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35BBB" w14:textId="20FD1C86" w:rsidR="00433D18" w:rsidRPr="00043989" w:rsidRDefault="00433D18" w:rsidP="003F49BA">
      <w:pPr>
        <w:spacing w:before="240" w:line="360" w:lineRule="auto"/>
        <w:ind w:left="4253"/>
        <w:jc w:val="center"/>
        <w:rPr>
          <w:rFonts w:ascii="Arial" w:hAnsi="Arial" w:cs="Arial"/>
          <w:bCs/>
          <w:sz w:val="24"/>
          <w:szCs w:val="24"/>
        </w:rPr>
      </w:pPr>
      <w:r w:rsidRPr="00043989">
        <w:rPr>
          <w:rFonts w:ascii="Arial" w:hAnsi="Arial" w:cs="Arial"/>
          <w:b/>
          <w:sz w:val="24"/>
          <w:szCs w:val="24"/>
          <w:lang w:eastAsia="es-MX"/>
        </w:rPr>
        <w:t xml:space="preserve"> </w:t>
      </w:r>
    </w:p>
    <w:p w14:paraId="40A31031" w14:textId="293BF31C" w:rsidR="00433D18" w:rsidRPr="00792D20" w:rsidRDefault="00DD4F72" w:rsidP="003F49BA">
      <w:pPr>
        <w:spacing w:before="240" w:line="360" w:lineRule="auto"/>
        <w:ind w:left="4253"/>
        <w:jc w:val="both"/>
        <w:rPr>
          <w:rFonts w:ascii="Arial" w:hAnsi="Arial" w:cs="Arial"/>
          <w:bCs/>
          <w:sz w:val="24"/>
          <w:szCs w:val="24"/>
        </w:rPr>
      </w:pPr>
      <w:r w:rsidRPr="00792D20">
        <w:rPr>
          <w:rFonts w:ascii="Arial" w:hAnsi="Arial" w:cs="Arial"/>
          <w:noProof/>
          <w:sz w:val="24"/>
          <w:szCs w:val="24"/>
        </w:rPr>
        <mc:AlternateContent>
          <mc:Choice Requires="wps">
            <w:drawing>
              <wp:anchor distT="0" distB="0" distL="114300" distR="114300" simplePos="0" relativeHeight="251657728" behindDoc="0" locked="0" layoutInCell="1" allowOverlap="1" wp14:anchorId="55E35971" wp14:editId="43E3CDDB">
                <wp:simplePos x="0" y="0"/>
                <wp:positionH relativeFrom="column">
                  <wp:posOffset>2941320</wp:posOffset>
                </wp:positionH>
                <wp:positionV relativeFrom="paragraph">
                  <wp:posOffset>11430</wp:posOffset>
                </wp:positionV>
                <wp:extent cx="2651760" cy="4819650"/>
                <wp:effectExtent l="0" t="0" r="0" b="0"/>
                <wp:wrapNone/>
                <wp:docPr id="261354188"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760" cy="4819650"/>
                        </a:xfrm>
                        <a:prstGeom prst="rect">
                          <a:avLst/>
                        </a:prstGeom>
                        <a:noFill/>
                        <a:ln>
                          <a:noFill/>
                        </a:ln>
                      </wps:spPr>
                      <wps:txbx>
                        <w:txbxContent>
                          <w:p w14:paraId="76323EDB" w14:textId="77777777" w:rsidR="00433D18" w:rsidRPr="004C6511" w:rsidRDefault="004C6511" w:rsidP="00143679">
                            <w:pPr>
                              <w:spacing w:after="0" w:line="240" w:lineRule="auto"/>
                              <w:jc w:val="center"/>
                              <w:textDirection w:val="btLr"/>
                              <w:rPr>
                                <w:sz w:val="24"/>
                                <w:szCs w:val="24"/>
                              </w:rPr>
                            </w:pPr>
                            <w:r>
                              <w:rPr>
                                <w:rFonts w:ascii="Arial" w:eastAsia="Arial" w:hAnsi="Arial" w:cs="Arial"/>
                                <w:b/>
                                <w:color w:val="000000"/>
                                <w:sz w:val="24"/>
                                <w:szCs w:val="24"/>
                              </w:rPr>
                              <w:t>JUICIO PARA LA PROTECCIÓN DE LOS DERECHOS POLÍTICO-ELECTORALES DEL CIUDADANO</w:t>
                            </w:r>
                          </w:p>
                          <w:p w14:paraId="00A25405" w14:textId="77777777" w:rsidR="00433D18" w:rsidRPr="004C6511" w:rsidRDefault="00433D18" w:rsidP="00143679">
                            <w:pPr>
                              <w:spacing w:after="0" w:line="240" w:lineRule="auto"/>
                              <w:jc w:val="both"/>
                              <w:textDirection w:val="btLr"/>
                              <w:rPr>
                                <w:sz w:val="24"/>
                                <w:szCs w:val="24"/>
                              </w:rPr>
                            </w:pPr>
                          </w:p>
                          <w:p w14:paraId="6E7DEC0D" w14:textId="689483E5" w:rsidR="00433D18" w:rsidRPr="004C6511" w:rsidRDefault="00433D18" w:rsidP="00143679">
                            <w:pPr>
                              <w:spacing w:after="0" w:line="240" w:lineRule="auto"/>
                              <w:jc w:val="both"/>
                              <w:rPr>
                                <w:rFonts w:ascii="Arial" w:hAnsi="Arial" w:cs="Arial"/>
                                <w:spacing w:val="-3"/>
                                <w:sz w:val="24"/>
                                <w:szCs w:val="24"/>
                                <w:lang w:eastAsia="es-MX"/>
                              </w:rPr>
                            </w:pPr>
                            <w:r w:rsidRPr="004C6511">
                              <w:rPr>
                                <w:rFonts w:ascii="Arial" w:hAnsi="Arial" w:cs="Arial"/>
                                <w:b/>
                                <w:bCs/>
                                <w:spacing w:val="-3"/>
                                <w:sz w:val="24"/>
                                <w:szCs w:val="24"/>
                              </w:rPr>
                              <w:t>EXPEDIENTE:</w:t>
                            </w:r>
                            <w:r w:rsidRPr="004C6511">
                              <w:rPr>
                                <w:rFonts w:ascii="Arial" w:hAnsi="Arial" w:cs="Arial"/>
                                <w:spacing w:val="-3"/>
                                <w:sz w:val="24"/>
                                <w:szCs w:val="24"/>
                              </w:rPr>
                              <w:t xml:space="preserve"> TEEM-</w:t>
                            </w:r>
                            <w:r w:rsidR="004C6511">
                              <w:rPr>
                                <w:rFonts w:ascii="Arial" w:hAnsi="Arial" w:cs="Arial"/>
                                <w:spacing w:val="-3"/>
                                <w:sz w:val="24"/>
                                <w:szCs w:val="24"/>
                              </w:rPr>
                              <w:t>JDC</w:t>
                            </w:r>
                            <w:r w:rsidRPr="004C6511">
                              <w:rPr>
                                <w:rFonts w:ascii="Arial" w:hAnsi="Arial" w:cs="Arial"/>
                                <w:spacing w:val="-3"/>
                                <w:sz w:val="24"/>
                                <w:szCs w:val="24"/>
                              </w:rPr>
                              <w:t>-</w:t>
                            </w:r>
                            <w:r w:rsidR="00240349" w:rsidRPr="004C6511">
                              <w:rPr>
                                <w:rFonts w:ascii="Arial" w:hAnsi="Arial" w:cs="Arial"/>
                                <w:spacing w:val="-3"/>
                                <w:sz w:val="24"/>
                                <w:szCs w:val="24"/>
                              </w:rPr>
                              <w:t>0</w:t>
                            </w:r>
                            <w:r w:rsidR="00417CBC">
                              <w:rPr>
                                <w:rFonts w:ascii="Arial" w:hAnsi="Arial" w:cs="Arial"/>
                                <w:spacing w:val="-3"/>
                                <w:sz w:val="24"/>
                                <w:szCs w:val="24"/>
                              </w:rPr>
                              <w:t>36</w:t>
                            </w:r>
                            <w:r w:rsidRPr="004C6511">
                              <w:rPr>
                                <w:rFonts w:ascii="Arial" w:hAnsi="Arial" w:cs="Arial"/>
                                <w:spacing w:val="-3"/>
                                <w:sz w:val="24"/>
                                <w:szCs w:val="24"/>
                              </w:rPr>
                              <w:t>/202</w:t>
                            </w:r>
                            <w:r w:rsidR="00417CBC">
                              <w:rPr>
                                <w:rFonts w:ascii="Arial" w:hAnsi="Arial" w:cs="Arial"/>
                                <w:spacing w:val="-3"/>
                                <w:sz w:val="24"/>
                                <w:szCs w:val="24"/>
                              </w:rPr>
                              <w:t>5</w:t>
                            </w:r>
                          </w:p>
                          <w:p w14:paraId="6FD59D51" w14:textId="77777777" w:rsidR="00433D18" w:rsidRPr="004C6511" w:rsidRDefault="00433D18" w:rsidP="00143679">
                            <w:pPr>
                              <w:spacing w:after="0" w:line="240" w:lineRule="auto"/>
                              <w:jc w:val="both"/>
                              <w:rPr>
                                <w:rFonts w:ascii="Arial" w:hAnsi="Arial" w:cs="Arial"/>
                                <w:spacing w:val="-3"/>
                                <w:sz w:val="24"/>
                                <w:szCs w:val="24"/>
                              </w:rPr>
                            </w:pPr>
                          </w:p>
                          <w:p w14:paraId="51AA55CF" w14:textId="2E5841C7" w:rsidR="00433D18" w:rsidRDefault="00A874BF" w:rsidP="00143679">
                            <w:pPr>
                              <w:spacing w:after="0" w:line="240" w:lineRule="auto"/>
                              <w:jc w:val="both"/>
                              <w:rPr>
                                <w:rFonts w:cs="Arial"/>
                                <w:bCs/>
                                <w:spacing w:val="-3"/>
                                <w:sz w:val="24"/>
                                <w:szCs w:val="24"/>
                              </w:rPr>
                            </w:pPr>
                            <w:r>
                              <w:rPr>
                                <w:rFonts w:ascii="Arial" w:hAnsi="Arial" w:cs="Arial"/>
                                <w:b/>
                                <w:bCs/>
                                <w:spacing w:val="-3"/>
                                <w:sz w:val="24"/>
                                <w:szCs w:val="24"/>
                              </w:rPr>
                              <w:t>ACTO</w:t>
                            </w:r>
                            <w:r w:rsidRPr="00417CBC">
                              <w:rPr>
                                <w:rFonts w:ascii="Arial" w:hAnsi="Arial" w:cs="Arial"/>
                                <w:b/>
                                <w:bCs/>
                                <w:spacing w:val="-3"/>
                                <w:sz w:val="24"/>
                                <w:szCs w:val="24"/>
                              </w:rPr>
                              <w:t>R:</w:t>
                            </w:r>
                            <w:r w:rsidRPr="00417CBC">
                              <w:rPr>
                                <w:rFonts w:ascii="Arial" w:hAnsi="Arial" w:cs="Arial"/>
                                <w:bCs/>
                                <w:spacing w:val="-3"/>
                                <w:sz w:val="24"/>
                                <w:szCs w:val="24"/>
                              </w:rPr>
                              <w:t xml:space="preserve"> </w:t>
                            </w:r>
                            <w:r w:rsidR="00417CBC" w:rsidRPr="00417CBC">
                              <w:rPr>
                                <w:rFonts w:ascii="Arial" w:hAnsi="Arial" w:cs="Arial"/>
                                <w:bCs/>
                                <w:spacing w:val="-3"/>
                                <w:sz w:val="24"/>
                                <w:szCs w:val="24"/>
                              </w:rPr>
                              <w:t>CANDELARIO MARTÍNEZ DAMIÁN</w:t>
                            </w:r>
                          </w:p>
                          <w:p w14:paraId="0F8EE312" w14:textId="77777777" w:rsidR="00417CBC" w:rsidRPr="004C6511" w:rsidRDefault="00417CBC" w:rsidP="00143679">
                            <w:pPr>
                              <w:spacing w:after="0" w:line="240" w:lineRule="auto"/>
                              <w:jc w:val="both"/>
                              <w:rPr>
                                <w:rFonts w:ascii="Arial" w:hAnsi="Arial" w:cs="Arial"/>
                                <w:sz w:val="24"/>
                                <w:szCs w:val="24"/>
                              </w:rPr>
                            </w:pPr>
                          </w:p>
                          <w:p w14:paraId="796586FF" w14:textId="2ADA447E" w:rsidR="00E336ED" w:rsidRDefault="00E336ED" w:rsidP="00E336ED">
                            <w:pPr>
                              <w:spacing w:after="0"/>
                              <w:jc w:val="both"/>
                              <w:rPr>
                                <w:rFonts w:ascii="Arial" w:hAnsi="Arial" w:cs="Arial"/>
                                <w:spacing w:val="-3"/>
                                <w:sz w:val="24"/>
                                <w:szCs w:val="24"/>
                              </w:rPr>
                            </w:pPr>
                            <w:r w:rsidRPr="00E336ED">
                              <w:rPr>
                                <w:rFonts w:ascii="Arial" w:hAnsi="Arial" w:cs="Arial"/>
                                <w:b/>
                                <w:bCs/>
                                <w:spacing w:val="-3"/>
                                <w:sz w:val="24"/>
                                <w:szCs w:val="24"/>
                              </w:rPr>
                              <w:t>AUTORIDAD RESPONSABLE:</w:t>
                            </w:r>
                            <w:r w:rsidRPr="00E336ED">
                              <w:rPr>
                                <w:rFonts w:ascii="Arial" w:hAnsi="Arial" w:cs="Arial"/>
                                <w:spacing w:val="-3"/>
                                <w:sz w:val="24"/>
                                <w:szCs w:val="24"/>
                              </w:rPr>
                              <w:t xml:space="preserve"> CONSEJO COMUNAL INDÍGENA DE </w:t>
                            </w:r>
                            <w:r w:rsidR="001112E6" w:rsidRPr="001112E6">
                              <w:rPr>
                                <w:rFonts w:ascii="Arial" w:hAnsi="Arial" w:cs="Arial"/>
                                <w:spacing w:val="-3"/>
                                <w:sz w:val="24"/>
                                <w:szCs w:val="24"/>
                              </w:rPr>
                              <w:t xml:space="preserve">SAN MATEO DE </w:t>
                            </w:r>
                            <w:r w:rsidRPr="00E336ED">
                              <w:rPr>
                                <w:rFonts w:ascii="Arial" w:hAnsi="Arial" w:cs="Arial"/>
                                <w:spacing w:val="-3"/>
                                <w:sz w:val="24"/>
                                <w:szCs w:val="24"/>
                              </w:rPr>
                              <w:t xml:space="preserve">AHUIRAN </w:t>
                            </w:r>
                          </w:p>
                          <w:p w14:paraId="1EEBEC40" w14:textId="77777777" w:rsidR="00682272" w:rsidRDefault="00682272" w:rsidP="00E336ED">
                            <w:pPr>
                              <w:spacing w:after="0"/>
                              <w:jc w:val="both"/>
                              <w:rPr>
                                <w:rFonts w:ascii="Arial" w:hAnsi="Arial" w:cs="Arial"/>
                                <w:spacing w:val="-3"/>
                                <w:sz w:val="24"/>
                                <w:szCs w:val="24"/>
                              </w:rPr>
                            </w:pPr>
                          </w:p>
                          <w:p w14:paraId="4A90556A" w14:textId="57D93A7E" w:rsidR="00682272" w:rsidRPr="00E336ED" w:rsidRDefault="00682272" w:rsidP="00E336ED">
                            <w:pPr>
                              <w:spacing w:after="0"/>
                              <w:jc w:val="both"/>
                              <w:rPr>
                                <w:rFonts w:ascii="Arial" w:hAnsi="Arial" w:cs="Arial"/>
                                <w:spacing w:val="-3"/>
                                <w:sz w:val="24"/>
                                <w:szCs w:val="24"/>
                              </w:rPr>
                            </w:pPr>
                            <w:r w:rsidRPr="00682272">
                              <w:rPr>
                                <w:rFonts w:ascii="Arial" w:hAnsi="Arial" w:cs="Arial"/>
                                <w:b/>
                                <w:bCs/>
                                <w:spacing w:val="-3"/>
                                <w:sz w:val="24"/>
                                <w:szCs w:val="24"/>
                              </w:rPr>
                              <w:t>TERCEROS INTERESADOS:</w:t>
                            </w:r>
                            <w:r>
                              <w:rPr>
                                <w:rFonts w:ascii="Arial" w:hAnsi="Arial" w:cs="Arial"/>
                                <w:spacing w:val="-3"/>
                                <w:sz w:val="24"/>
                                <w:szCs w:val="24"/>
                              </w:rPr>
                              <w:t xml:space="preserve"> FELIPA MORALES CANO Y OTROS.</w:t>
                            </w:r>
                          </w:p>
                          <w:p w14:paraId="46F8EFEE" w14:textId="77777777" w:rsidR="00E336ED" w:rsidRPr="00E336ED" w:rsidRDefault="00E336ED" w:rsidP="00E336ED">
                            <w:pPr>
                              <w:spacing w:after="0"/>
                              <w:jc w:val="both"/>
                              <w:rPr>
                                <w:rFonts w:ascii="Arial" w:hAnsi="Arial" w:cs="Arial"/>
                                <w:spacing w:val="-3"/>
                                <w:sz w:val="24"/>
                                <w:szCs w:val="24"/>
                              </w:rPr>
                            </w:pPr>
                          </w:p>
                          <w:p w14:paraId="57194AB6" w14:textId="0A6224CB" w:rsidR="00E336ED" w:rsidRPr="00E336ED" w:rsidRDefault="00E336ED" w:rsidP="00E336ED">
                            <w:pPr>
                              <w:spacing w:after="0"/>
                              <w:jc w:val="both"/>
                              <w:rPr>
                                <w:rFonts w:ascii="Arial" w:hAnsi="Arial" w:cs="Arial"/>
                                <w:bCs/>
                                <w:sz w:val="24"/>
                                <w:szCs w:val="24"/>
                              </w:rPr>
                            </w:pPr>
                            <w:r w:rsidRPr="00E336ED">
                              <w:rPr>
                                <w:rFonts w:ascii="Arial" w:hAnsi="Arial" w:cs="Arial"/>
                                <w:b/>
                                <w:bCs/>
                                <w:sz w:val="24"/>
                                <w:szCs w:val="24"/>
                              </w:rPr>
                              <w:t xml:space="preserve">MAGISTRADA </w:t>
                            </w:r>
                            <w:r w:rsidR="00DD4F72">
                              <w:rPr>
                                <w:rFonts w:ascii="Arial" w:hAnsi="Arial" w:cs="Arial"/>
                                <w:b/>
                                <w:bCs/>
                                <w:sz w:val="24"/>
                                <w:szCs w:val="24"/>
                              </w:rPr>
                              <w:t>PONENTE</w:t>
                            </w:r>
                            <w:r w:rsidRPr="00E336ED">
                              <w:rPr>
                                <w:rFonts w:ascii="Arial" w:hAnsi="Arial" w:cs="Arial"/>
                                <w:b/>
                                <w:bCs/>
                                <w:sz w:val="24"/>
                                <w:szCs w:val="24"/>
                              </w:rPr>
                              <w:t>:</w:t>
                            </w:r>
                            <w:r w:rsidRPr="00E336ED">
                              <w:rPr>
                                <w:rFonts w:ascii="Arial" w:hAnsi="Arial" w:cs="Arial"/>
                                <w:bCs/>
                                <w:sz w:val="24"/>
                                <w:szCs w:val="24"/>
                              </w:rPr>
                              <w:t xml:space="preserve"> YURISHA ANDRADE MORALES</w:t>
                            </w:r>
                          </w:p>
                          <w:p w14:paraId="00540C60" w14:textId="77777777" w:rsidR="00E336ED" w:rsidRPr="00E336ED" w:rsidRDefault="00E336ED" w:rsidP="00E336ED">
                            <w:pPr>
                              <w:spacing w:after="0"/>
                              <w:jc w:val="both"/>
                              <w:rPr>
                                <w:rFonts w:ascii="Arial" w:hAnsi="Arial" w:cs="Arial"/>
                                <w:bCs/>
                                <w:sz w:val="24"/>
                                <w:szCs w:val="24"/>
                              </w:rPr>
                            </w:pPr>
                          </w:p>
                          <w:p w14:paraId="70E73F12" w14:textId="336B73B3" w:rsidR="006900F2" w:rsidRDefault="00E336ED" w:rsidP="00E336ED">
                            <w:pPr>
                              <w:shd w:val="clear" w:color="auto" w:fill="FFFFFF"/>
                              <w:spacing w:after="0" w:line="240" w:lineRule="auto"/>
                              <w:jc w:val="both"/>
                              <w:textDirection w:val="btLr"/>
                              <w:rPr>
                                <w:rFonts w:ascii="Arial" w:hAnsi="Arial" w:cs="Arial"/>
                                <w:sz w:val="24"/>
                                <w:szCs w:val="24"/>
                              </w:rPr>
                            </w:pPr>
                            <w:r w:rsidRPr="00E336ED">
                              <w:rPr>
                                <w:rFonts w:ascii="Arial" w:hAnsi="Arial" w:cs="Arial"/>
                                <w:b/>
                                <w:bCs/>
                                <w:sz w:val="24"/>
                                <w:szCs w:val="24"/>
                              </w:rPr>
                              <w:t>SECRETARIA INSTRUCTORA Y PROYECTISTA:</w:t>
                            </w:r>
                            <w:r w:rsidRPr="00E336ED">
                              <w:rPr>
                                <w:rFonts w:ascii="Arial" w:hAnsi="Arial" w:cs="Arial"/>
                                <w:sz w:val="24"/>
                                <w:szCs w:val="24"/>
                              </w:rPr>
                              <w:t xml:space="preserve"> LISBETH CORTÉS VELASCO</w:t>
                            </w:r>
                          </w:p>
                          <w:p w14:paraId="442E65F1" w14:textId="77777777" w:rsidR="00E336ED" w:rsidRPr="00E336ED" w:rsidRDefault="00E336ED" w:rsidP="00E336ED">
                            <w:pPr>
                              <w:shd w:val="clear" w:color="auto" w:fill="FFFFFF"/>
                              <w:spacing w:after="0" w:line="240" w:lineRule="auto"/>
                              <w:jc w:val="both"/>
                              <w:textDirection w:val="btLr"/>
                              <w:rPr>
                                <w:rFonts w:ascii="Arial" w:hAnsi="Arial" w:cs="Arial"/>
                                <w:spacing w:val="-3"/>
                                <w:sz w:val="24"/>
                                <w:szCs w:val="24"/>
                              </w:rPr>
                            </w:pPr>
                          </w:p>
                          <w:p w14:paraId="245F4B91" w14:textId="471DB4B4" w:rsidR="006900F2" w:rsidRPr="00E336ED" w:rsidRDefault="006900F2" w:rsidP="00E336ED">
                            <w:pPr>
                              <w:shd w:val="clear" w:color="auto" w:fill="FFFFFF"/>
                              <w:spacing w:after="0" w:line="240" w:lineRule="auto"/>
                              <w:jc w:val="both"/>
                              <w:textDirection w:val="btLr"/>
                              <w:rPr>
                                <w:rFonts w:ascii="Arial" w:eastAsia="Arial" w:hAnsi="Arial" w:cs="Arial"/>
                                <w:bCs/>
                                <w:color w:val="000000"/>
                                <w:sz w:val="24"/>
                                <w:szCs w:val="24"/>
                              </w:rPr>
                            </w:pPr>
                            <w:r w:rsidRPr="00E336ED">
                              <w:rPr>
                                <w:rFonts w:ascii="Arial" w:hAnsi="Arial" w:cs="Arial"/>
                                <w:b/>
                                <w:bCs/>
                                <w:sz w:val="24"/>
                                <w:szCs w:val="24"/>
                              </w:rPr>
                              <w:t xml:space="preserve">COLABORÓ: </w:t>
                            </w:r>
                            <w:r w:rsidR="00E336ED" w:rsidRPr="00E336ED">
                              <w:rPr>
                                <w:rFonts w:ascii="Arial" w:hAnsi="Arial" w:cs="Arial"/>
                                <w:sz w:val="24"/>
                                <w:szCs w:val="24"/>
                              </w:rPr>
                              <w:t>JOSÉ ÁNGEL SANTOYO BAUTISTA</w:t>
                            </w:r>
                          </w:p>
                          <w:p w14:paraId="200CD635" w14:textId="77777777" w:rsidR="00C663E0" w:rsidRPr="00C663E0" w:rsidRDefault="00C663E0" w:rsidP="00143679">
                            <w:pPr>
                              <w:shd w:val="clear" w:color="auto" w:fill="FFFFFF"/>
                              <w:spacing w:after="0" w:line="240" w:lineRule="auto"/>
                              <w:jc w:val="both"/>
                              <w:textDirection w:val="btLr"/>
                              <w:rPr>
                                <w:rFonts w:ascii="Arial" w:eastAsia="Arial" w:hAnsi="Arial" w:cs="Arial"/>
                                <w:bCs/>
                                <w:color w:val="000000"/>
                                <w:sz w:val="24"/>
                                <w:szCs w:val="24"/>
                              </w:rPr>
                            </w:pPr>
                          </w:p>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55E35971" id="Rectángulo 1" o:spid="_x0000_s1026" style="position:absolute;left:0;text-align:left;margin-left:231.6pt;margin-top:.9pt;width:208.8pt;height:37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" filled="f" stroked="f">
                <v:textbox inset="2.53958mm,1.2694mm,2.53958mm,1.2694mm">
                  <w:txbxContent>
                    <w:p w14:paraId="76323EDB" w14:textId="77777777" w:rsidR="00433D18" w:rsidRPr="004C6511" w:rsidRDefault="004C6511" w:rsidP="00143679">
                      <w:pPr>
                        <w:spacing w:after="0" w:line="240" w:lineRule="auto"/>
                        <w:jc w:val="center"/>
                        <w:textDirection w:val="btLr"/>
                        <w:rPr>
                          <w:sz w:val="24"/>
                          <w:szCs w:val="24"/>
                        </w:rPr>
                      </w:pPr>
                      <w:r>
                        <w:rPr>
                          <w:rFonts w:ascii="Arial" w:eastAsia="Arial" w:hAnsi="Arial" w:cs="Arial"/>
                          <w:b/>
                          <w:color w:val="000000"/>
                          <w:sz w:val="24"/>
                          <w:szCs w:val="24"/>
                        </w:rPr>
                        <w:t>JUICIO PARA LA PROTECCIÓN DE LOS DERECHOS POLÍTICO-ELECTORALES DEL CIUDADANO</w:t>
                      </w:r>
                    </w:p>
                    <w:p w14:paraId="00A25405" w14:textId="77777777" w:rsidR="00433D18" w:rsidRPr="004C6511" w:rsidRDefault="00433D18" w:rsidP="00143679">
                      <w:pPr>
                        <w:spacing w:after="0" w:line="240" w:lineRule="auto"/>
                        <w:jc w:val="both"/>
                        <w:textDirection w:val="btLr"/>
                        <w:rPr>
                          <w:sz w:val="24"/>
                          <w:szCs w:val="24"/>
                        </w:rPr>
                      </w:pPr>
                    </w:p>
                    <w:p w14:paraId="6E7DEC0D" w14:textId="689483E5" w:rsidR="00433D18" w:rsidRPr="004C6511" w:rsidRDefault="00433D18" w:rsidP="00143679">
                      <w:pPr>
                        <w:spacing w:after="0" w:line="240" w:lineRule="auto"/>
                        <w:jc w:val="both"/>
                        <w:rPr>
                          <w:rFonts w:ascii="Arial" w:hAnsi="Arial" w:cs="Arial"/>
                          <w:spacing w:val="-3"/>
                          <w:sz w:val="24"/>
                          <w:szCs w:val="24"/>
                          <w:lang w:eastAsia="es-MX"/>
                        </w:rPr>
                      </w:pPr>
                      <w:r w:rsidRPr="004C6511">
                        <w:rPr>
                          <w:rFonts w:ascii="Arial" w:hAnsi="Arial" w:cs="Arial"/>
                          <w:b/>
                          <w:bCs/>
                          <w:spacing w:val="-3"/>
                          <w:sz w:val="24"/>
                          <w:szCs w:val="24"/>
                        </w:rPr>
                        <w:t>EXPEDIENTE:</w:t>
                      </w:r>
                      <w:r w:rsidRPr="004C6511">
                        <w:rPr>
                          <w:rFonts w:ascii="Arial" w:hAnsi="Arial" w:cs="Arial"/>
                          <w:spacing w:val="-3"/>
                          <w:sz w:val="24"/>
                          <w:szCs w:val="24"/>
                        </w:rPr>
                        <w:t xml:space="preserve"> TEEM-</w:t>
                      </w:r>
                      <w:r w:rsidR="004C6511">
                        <w:rPr>
                          <w:rFonts w:ascii="Arial" w:hAnsi="Arial" w:cs="Arial"/>
                          <w:spacing w:val="-3"/>
                          <w:sz w:val="24"/>
                          <w:szCs w:val="24"/>
                        </w:rPr>
                        <w:t>JDC</w:t>
                      </w:r>
                      <w:r w:rsidRPr="004C6511">
                        <w:rPr>
                          <w:rFonts w:ascii="Arial" w:hAnsi="Arial" w:cs="Arial"/>
                          <w:spacing w:val="-3"/>
                          <w:sz w:val="24"/>
                          <w:szCs w:val="24"/>
                        </w:rPr>
                        <w:t>-</w:t>
                      </w:r>
                      <w:r w:rsidR="00240349" w:rsidRPr="004C6511">
                        <w:rPr>
                          <w:rFonts w:ascii="Arial" w:hAnsi="Arial" w:cs="Arial"/>
                          <w:spacing w:val="-3"/>
                          <w:sz w:val="24"/>
                          <w:szCs w:val="24"/>
                        </w:rPr>
                        <w:t>0</w:t>
                      </w:r>
                      <w:r w:rsidR="00417CBC">
                        <w:rPr>
                          <w:rFonts w:ascii="Arial" w:hAnsi="Arial" w:cs="Arial"/>
                          <w:spacing w:val="-3"/>
                          <w:sz w:val="24"/>
                          <w:szCs w:val="24"/>
                        </w:rPr>
                        <w:t>36</w:t>
                      </w:r>
                      <w:r w:rsidRPr="004C6511">
                        <w:rPr>
                          <w:rFonts w:ascii="Arial" w:hAnsi="Arial" w:cs="Arial"/>
                          <w:spacing w:val="-3"/>
                          <w:sz w:val="24"/>
                          <w:szCs w:val="24"/>
                        </w:rPr>
                        <w:t>/202</w:t>
                      </w:r>
                      <w:r w:rsidR="00417CBC">
                        <w:rPr>
                          <w:rFonts w:ascii="Arial" w:hAnsi="Arial" w:cs="Arial"/>
                          <w:spacing w:val="-3"/>
                          <w:sz w:val="24"/>
                          <w:szCs w:val="24"/>
                        </w:rPr>
                        <w:t>5</w:t>
                      </w:r>
                    </w:p>
                    <w:p w14:paraId="6FD59D51" w14:textId="77777777" w:rsidR="00433D18" w:rsidRPr="004C6511" w:rsidRDefault="00433D18" w:rsidP="00143679">
                      <w:pPr>
                        <w:spacing w:after="0" w:line="240" w:lineRule="auto"/>
                        <w:jc w:val="both"/>
                        <w:rPr>
                          <w:rFonts w:ascii="Arial" w:hAnsi="Arial" w:cs="Arial"/>
                          <w:spacing w:val="-3"/>
                          <w:sz w:val="24"/>
                          <w:szCs w:val="24"/>
                        </w:rPr>
                      </w:pPr>
                    </w:p>
                    <w:p w14:paraId="51AA55CF" w14:textId="2E5841C7" w:rsidR="00433D18" w:rsidRDefault="00A874BF" w:rsidP="00143679">
                      <w:pPr>
                        <w:spacing w:after="0" w:line="240" w:lineRule="auto"/>
                        <w:jc w:val="both"/>
                        <w:rPr>
                          <w:rFonts w:cs="Arial"/>
                          <w:bCs/>
                          <w:spacing w:val="-3"/>
                          <w:sz w:val="24"/>
                          <w:szCs w:val="24"/>
                        </w:rPr>
                      </w:pPr>
                      <w:r>
                        <w:rPr>
                          <w:rFonts w:ascii="Arial" w:hAnsi="Arial" w:cs="Arial"/>
                          <w:b/>
                          <w:bCs/>
                          <w:spacing w:val="-3"/>
                          <w:sz w:val="24"/>
                          <w:szCs w:val="24"/>
                        </w:rPr>
                        <w:t>ACTO</w:t>
                      </w:r>
                      <w:r w:rsidRPr="00417CBC">
                        <w:rPr>
                          <w:rFonts w:ascii="Arial" w:hAnsi="Arial" w:cs="Arial"/>
                          <w:b/>
                          <w:bCs/>
                          <w:spacing w:val="-3"/>
                          <w:sz w:val="24"/>
                          <w:szCs w:val="24"/>
                        </w:rPr>
                        <w:t>R:</w:t>
                      </w:r>
                      <w:r w:rsidRPr="00417CBC">
                        <w:rPr>
                          <w:rFonts w:ascii="Arial" w:hAnsi="Arial" w:cs="Arial"/>
                          <w:bCs/>
                          <w:spacing w:val="-3"/>
                          <w:sz w:val="24"/>
                          <w:szCs w:val="24"/>
                        </w:rPr>
                        <w:t xml:space="preserve"> </w:t>
                      </w:r>
                      <w:r w:rsidR="00417CBC" w:rsidRPr="00417CBC">
                        <w:rPr>
                          <w:rFonts w:ascii="Arial" w:hAnsi="Arial" w:cs="Arial"/>
                          <w:bCs/>
                          <w:spacing w:val="-3"/>
                          <w:sz w:val="24"/>
                          <w:szCs w:val="24"/>
                        </w:rPr>
                        <w:t>CANDELARIO MARTÍNEZ DAMIÁN</w:t>
                      </w:r>
                    </w:p>
                    <w:p w14:paraId="0F8EE312" w14:textId="77777777" w:rsidR="00417CBC" w:rsidRPr="004C6511" w:rsidRDefault="00417CBC" w:rsidP="00143679">
                      <w:pPr>
                        <w:spacing w:after="0" w:line="240" w:lineRule="auto"/>
                        <w:jc w:val="both"/>
                        <w:rPr>
                          <w:rFonts w:ascii="Arial" w:hAnsi="Arial" w:cs="Arial"/>
                          <w:sz w:val="24"/>
                          <w:szCs w:val="24"/>
                        </w:rPr>
                      </w:pPr>
                    </w:p>
                    <w:p w14:paraId="796586FF" w14:textId="2ADA447E" w:rsidR="00E336ED" w:rsidRDefault="00E336ED" w:rsidP="00E336ED">
                      <w:pPr>
                        <w:spacing w:after="0"/>
                        <w:jc w:val="both"/>
                        <w:rPr>
                          <w:rFonts w:ascii="Arial" w:hAnsi="Arial" w:cs="Arial"/>
                          <w:spacing w:val="-3"/>
                          <w:sz w:val="24"/>
                          <w:szCs w:val="24"/>
                        </w:rPr>
                      </w:pPr>
                      <w:r w:rsidRPr="00E336ED">
                        <w:rPr>
                          <w:rFonts w:ascii="Arial" w:hAnsi="Arial" w:cs="Arial"/>
                          <w:b/>
                          <w:bCs/>
                          <w:spacing w:val="-3"/>
                          <w:sz w:val="24"/>
                          <w:szCs w:val="24"/>
                        </w:rPr>
                        <w:t>AUTORIDAD RESPONSABLE:</w:t>
                      </w:r>
                      <w:r w:rsidRPr="00E336ED">
                        <w:rPr>
                          <w:rFonts w:ascii="Arial" w:hAnsi="Arial" w:cs="Arial"/>
                          <w:spacing w:val="-3"/>
                          <w:sz w:val="24"/>
                          <w:szCs w:val="24"/>
                        </w:rPr>
                        <w:t xml:space="preserve"> CONSEJO COMUNAL INDÍGENA DE </w:t>
                      </w:r>
                      <w:r w:rsidR="001112E6" w:rsidRPr="001112E6">
                        <w:rPr>
                          <w:rFonts w:ascii="Arial" w:hAnsi="Arial" w:cs="Arial"/>
                          <w:spacing w:val="-3"/>
                          <w:sz w:val="24"/>
                          <w:szCs w:val="24"/>
                        </w:rPr>
                        <w:t xml:space="preserve">SAN MATEO DE </w:t>
                      </w:r>
                      <w:r w:rsidRPr="00E336ED">
                        <w:rPr>
                          <w:rFonts w:ascii="Arial" w:hAnsi="Arial" w:cs="Arial"/>
                          <w:spacing w:val="-3"/>
                          <w:sz w:val="24"/>
                          <w:szCs w:val="24"/>
                        </w:rPr>
                        <w:t xml:space="preserve">AHUIRAN </w:t>
                      </w:r>
                    </w:p>
                    <w:p w14:paraId="1EEBEC40" w14:textId="77777777" w:rsidR="00682272" w:rsidRDefault="00682272" w:rsidP="00E336ED">
                      <w:pPr>
                        <w:spacing w:after="0"/>
                        <w:jc w:val="both"/>
                        <w:rPr>
                          <w:rFonts w:ascii="Arial" w:hAnsi="Arial" w:cs="Arial"/>
                          <w:spacing w:val="-3"/>
                          <w:sz w:val="24"/>
                          <w:szCs w:val="24"/>
                        </w:rPr>
                      </w:pPr>
                    </w:p>
                    <w:p w14:paraId="4A90556A" w14:textId="57D93A7E" w:rsidR="00682272" w:rsidRPr="00E336ED" w:rsidRDefault="00682272" w:rsidP="00E336ED">
                      <w:pPr>
                        <w:spacing w:after="0"/>
                        <w:jc w:val="both"/>
                        <w:rPr>
                          <w:rFonts w:ascii="Arial" w:hAnsi="Arial" w:cs="Arial"/>
                          <w:spacing w:val="-3"/>
                          <w:sz w:val="24"/>
                          <w:szCs w:val="24"/>
                        </w:rPr>
                      </w:pPr>
                      <w:r w:rsidRPr="00682272">
                        <w:rPr>
                          <w:rFonts w:ascii="Arial" w:hAnsi="Arial" w:cs="Arial"/>
                          <w:b/>
                          <w:bCs/>
                          <w:spacing w:val="-3"/>
                          <w:sz w:val="24"/>
                          <w:szCs w:val="24"/>
                        </w:rPr>
                        <w:t>TERCEROS INTERESADOS:</w:t>
                      </w:r>
                      <w:r>
                        <w:rPr>
                          <w:rFonts w:ascii="Arial" w:hAnsi="Arial" w:cs="Arial"/>
                          <w:spacing w:val="-3"/>
                          <w:sz w:val="24"/>
                          <w:szCs w:val="24"/>
                        </w:rPr>
                        <w:t xml:space="preserve"> FELIPA MORALES CANO Y OTROS.</w:t>
                      </w:r>
                    </w:p>
                    <w:p w14:paraId="46F8EFEE" w14:textId="77777777" w:rsidR="00E336ED" w:rsidRPr="00E336ED" w:rsidRDefault="00E336ED" w:rsidP="00E336ED">
                      <w:pPr>
                        <w:spacing w:after="0"/>
                        <w:jc w:val="both"/>
                        <w:rPr>
                          <w:rFonts w:ascii="Arial" w:hAnsi="Arial" w:cs="Arial"/>
                          <w:spacing w:val="-3"/>
                          <w:sz w:val="24"/>
                          <w:szCs w:val="24"/>
                        </w:rPr>
                      </w:pPr>
                    </w:p>
                    <w:p w14:paraId="57194AB6" w14:textId="0A6224CB" w:rsidR="00E336ED" w:rsidRPr="00E336ED" w:rsidRDefault="00E336ED" w:rsidP="00E336ED">
                      <w:pPr>
                        <w:spacing w:after="0"/>
                        <w:jc w:val="both"/>
                        <w:rPr>
                          <w:rFonts w:ascii="Arial" w:hAnsi="Arial" w:cs="Arial"/>
                          <w:bCs/>
                          <w:sz w:val="24"/>
                          <w:szCs w:val="24"/>
                        </w:rPr>
                      </w:pPr>
                      <w:r w:rsidRPr="00E336ED">
                        <w:rPr>
                          <w:rFonts w:ascii="Arial" w:hAnsi="Arial" w:cs="Arial"/>
                          <w:b/>
                          <w:bCs/>
                          <w:sz w:val="24"/>
                          <w:szCs w:val="24"/>
                        </w:rPr>
                        <w:t xml:space="preserve">MAGISTRADA </w:t>
                      </w:r>
                      <w:r w:rsidR="00DD4F72">
                        <w:rPr>
                          <w:rFonts w:ascii="Arial" w:hAnsi="Arial" w:cs="Arial"/>
                          <w:b/>
                          <w:bCs/>
                          <w:sz w:val="24"/>
                          <w:szCs w:val="24"/>
                        </w:rPr>
                        <w:t>PONENTE</w:t>
                      </w:r>
                      <w:r w:rsidRPr="00E336ED">
                        <w:rPr>
                          <w:rFonts w:ascii="Arial" w:hAnsi="Arial" w:cs="Arial"/>
                          <w:b/>
                          <w:bCs/>
                          <w:sz w:val="24"/>
                          <w:szCs w:val="24"/>
                        </w:rPr>
                        <w:t>:</w:t>
                      </w:r>
                      <w:r w:rsidRPr="00E336ED">
                        <w:rPr>
                          <w:rFonts w:ascii="Arial" w:hAnsi="Arial" w:cs="Arial"/>
                          <w:bCs/>
                          <w:sz w:val="24"/>
                          <w:szCs w:val="24"/>
                        </w:rPr>
                        <w:t xml:space="preserve"> YURISHA ANDRADE MORALES</w:t>
                      </w:r>
                    </w:p>
                    <w:p w14:paraId="00540C60" w14:textId="77777777" w:rsidR="00E336ED" w:rsidRPr="00E336ED" w:rsidRDefault="00E336ED" w:rsidP="00E336ED">
                      <w:pPr>
                        <w:spacing w:after="0"/>
                        <w:jc w:val="both"/>
                        <w:rPr>
                          <w:rFonts w:ascii="Arial" w:hAnsi="Arial" w:cs="Arial"/>
                          <w:bCs/>
                          <w:sz w:val="24"/>
                          <w:szCs w:val="24"/>
                        </w:rPr>
                      </w:pPr>
                    </w:p>
                    <w:p w14:paraId="70E73F12" w14:textId="336B73B3" w:rsidR="006900F2" w:rsidRDefault="00E336ED" w:rsidP="00E336ED">
                      <w:pPr>
                        <w:shd w:val="clear" w:color="auto" w:fill="FFFFFF"/>
                        <w:spacing w:after="0" w:line="240" w:lineRule="auto"/>
                        <w:jc w:val="both"/>
                        <w:textDirection w:val="btLr"/>
                        <w:rPr>
                          <w:rFonts w:ascii="Arial" w:hAnsi="Arial" w:cs="Arial"/>
                          <w:sz w:val="24"/>
                          <w:szCs w:val="24"/>
                        </w:rPr>
                      </w:pPr>
                      <w:r w:rsidRPr="00E336ED">
                        <w:rPr>
                          <w:rFonts w:ascii="Arial" w:hAnsi="Arial" w:cs="Arial"/>
                          <w:b/>
                          <w:bCs/>
                          <w:sz w:val="24"/>
                          <w:szCs w:val="24"/>
                        </w:rPr>
                        <w:t>SECRETARIA INSTRUCTORA Y PROYECTISTA:</w:t>
                      </w:r>
                      <w:r w:rsidRPr="00E336ED">
                        <w:rPr>
                          <w:rFonts w:ascii="Arial" w:hAnsi="Arial" w:cs="Arial"/>
                          <w:sz w:val="24"/>
                          <w:szCs w:val="24"/>
                        </w:rPr>
                        <w:t xml:space="preserve"> LISBETH CORTÉS VELASCO</w:t>
                      </w:r>
                    </w:p>
                    <w:p w14:paraId="442E65F1" w14:textId="77777777" w:rsidR="00E336ED" w:rsidRPr="00E336ED" w:rsidRDefault="00E336ED" w:rsidP="00E336ED">
                      <w:pPr>
                        <w:shd w:val="clear" w:color="auto" w:fill="FFFFFF"/>
                        <w:spacing w:after="0" w:line="240" w:lineRule="auto"/>
                        <w:jc w:val="both"/>
                        <w:textDirection w:val="btLr"/>
                        <w:rPr>
                          <w:rFonts w:ascii="Arial" w:hAnsi="Arial" w:cs="Arial"/>
                          <w:spacing w:val="-3"/>
                          <w:sz w:val="24"/>
                          <w:szCs w:val="24"/>
                        </w:rPr>
                      </w:pPr>
                    </w:p>
                    <w:p w14:paraId="245F4B91" w14:textId="471DB4B4" w:rsidR="006900F2" w:rsidRPr="00E336ED" w:rsidRDefault="006900F2" w:rsidP="00E336ED">
                      <w:pPr>
                        <w:shd w:val="clear" w:color="auto" w:fill="FFFFFF"/>
                        <w:spacing w:after="0" w:line="240" w:lineRule="auto"/>
                        <w:jc w:val="both"/>
                        <w:textDirection w:val="btLr"/>
                        <w:rPr>
                          <w:rFonts w:ascii="Arial" w:eastAsia="Arial" w:hAnsi="Arial" w:cs="Arial"/>
                          <w:bCs/>
                          <w:color w:val="000000"/>
                          <w:sz w:val="24"/>
                          <w:szCs w:val="24"/>
                        </w:rPr>
                      </w:pPr>
                      <w:r w:rsidRPr="00E336ED">
                        <w:rPr>
                          <w:rFonts w:ascii="Arial" w:hAnsi="Arial" w:cs="Arial"/>
                          <w:b/>
                          <w:bCs/>
                          <w:sz w:val="24"/>
                          <w:szCs w:val="24"/>
                        </w:rPr>
                        <w:t xml:space="preserve">COLABORÓ: </w:t>
                      </w:r>
                      <w:r w:rsidR="00E336ED" w:rsidRPr="00E336ED">
                        <w:rPr>
                          <w:rFonts w:ascii="Arial" w:hAnsi="Arial" w:cs="Arial"/>
                          <w:sz w:val="24"/>
                          <w:szCs w:val="24"/>
                        </w:rPr>
                        <w:t>JOSÉ ÁNGEL SANTOYO BAUTISTA</w:t>
                      </w:r>
                    </w:p>
                    <w:p w14:paraId="200CD635" w14:textId="77777777" w:rsidR="00C663E0" w:rsidRPr="00C663E0" w:rsidRDefault="00C663E0" w:rsidP="00143679">
                      <w:pPr>
                        <w:shd w:val="clear" w:color="auto" w:fill="FFFFFF"/>
                        <w:spacing w:after="0" w:line="240" w:lineRule="auto"/>
                        <w:jc w:val="both"/>
                        <w:textDirection w:val="btLr"/>
                        <w:rPr>
                          <w:rFonts w:ascii="Arial" w:eastAsia="Arial" w:hAnsi="Arial" w:cs="Arial"/>
                          <w:bCs/>
                          <w:color w:val="000000"/>
                          <w:sz w:val="24"/>
                          <w:szCs w:val="24"/>
                        </w:rPr>
                      </w:pPr>
                    </w:p>
                  </w:txbxContent>
                </v:textbox>
              </v:rect>
            </w:pict>
          </mc:Fallback>
        </mc:AlternateContent>
      </w:r>
    </w:p>
    <w:p w14:paraId="4AB0F9FF" w14:textId="77777777" w:rsidR="00433D18" w:rsidRPr="00792D20" w:rsidRDefault="00433D18" w:rsidP="003F49BA">
      <w:pPr>
        <w:spacing w:before="240" w:line="360" w:lineRule="auto"/>
        <w:ind w:left="4253"/>
        <w:jc w:val="both"/>
        <w:rPr>
          <w:rFonts w:ascii="Arial" w:hAnsi="Arial" w:cs="Arial"/>
          <w:bCs/>
          <w:sz w:val="24"/>
          <w:szCs w:val="24"/>
        </w:rPr>
      </w:pPr>
    </w:p>
    <w:p w14:paraId="02738F72" w14:textId="77777777" w:rsidR="00433D18" w:rsidRPr="00792D20" w:rsidRDefault="00433D18" w:rsidP="003F49BA">
      <w:pPr>
        <w:spacing w:before="240" w:line="360" w:lineRule="auto"/>
        <w:ind w:right="49"/>
        <w:jc w:val="both"/>
        <w:rPr>
          <w:rFonts w:ascii="Arial" w:hAnsi="Arial" w:cs="Arial"/>
          <w:sz w:val="24"/>
          <w:szCs w:val="24"/>
        </w:rPr>
      </w:pPr>
    </w:p>
    <w:p w14:paraId="2652B9CB" w14:textId="77777777" w:rsidR="00433D18" w:rsidRPr="00792D20" w:rsidRDefault="00433D18" w:rsidP="003F49BA">
      <w:pPr>
        <w:spacing w:before="240" w:line="360" w:lineRule="auto"/>
        <w:ind w:right="49"/>
        <w:jc w:val="both"/>
        <w:rPr>
          <w:rFonts w:ascii="Arial" w:hAnsi="Arial" w:cs="Arial"/>
          <w:sz w:val="24"/>
          <w:szCs w:val="24"/>
        </w:rPr>
      </w:pPr>
    </w:p>
    <w:p w14:paraId="4EAE6F1F" w14:textId="77777777" w:rsidR="00433D18" w:rsidRPr="00792D20" w:rsidRDefault="00433D18" w:rsidP="003F49BA">
      <w:pPr>
        <w:spacing w:before="240" w:line="360" w:lineRule="auto"/>
        <w:ind w:right="49"/>
        <w:jc w:val="both"/>
        <w:rPr>
          <w:rFonts w:ascii="Arial" w:hAnsi="Arial" w:cs="Arial"/>
          <w:sz w:val="24"/>
          <w:szCs w:val="24"/>
        </w:rPr>
      </w:pPr>
    </w:p>
    <w:p w14:paraId="14E9E8F5" w14:textId="77777777" w:rsidR="00433D18" w:rsidRPr="00792D20" w:rsidRDefault="00433D18" w:rsidP="003F49BA">
      <w:pPr>
        <w:spacing w:before="240" w:line="360" w:lineRule="auto"/>
        <w:ind w:right="49"/>
        <w:jc w:val="both"/>
        <w:rPr>
          <w:rFonts w:ascii="Arial" w:hAnsi="Arial" w:cs="Arial"/>
          <w:sz w:val="24"/>
          <w:szCs w:val="24"/>
        </w:rPr>
      </w:pPr>
    </w:p>
    <w:p w14:paraId="6C9AB9AC" w14:textId="77777777" w:rsidR="00433D18" w:rsidRPr="00792D20" w:rsidRDefault="00433D18" w:rsidP="003F49BA">
      <w:pPr>
        <w:spacing w:before="240" w:line="360" w:lineRule="auto"/>
        <w:ind w:right="49"/>
        <w:jc w:val="both"/>
        <w:rPr>
          <w:rFonts w:ascii="Arial" w:hAnsi="Arial" w:cs="Arial"/>
          <w:sz w:val="24"/>
          <w:szCs w:val="24"/>
        </w:rPr>
      </w:pPr>
    </w:p>
    <w:p w14:paraId="06D1DDF2" w14:textId="77777777" w:rsidR="00433D18" w:rsidRPr="00792D20" w:rsidRDefault="00433D18" w:rsidP="003F49BA">
      <w:pPr>
        <w:spacing w:before="240" w:line="360" w:lineRule="auto"/>
        <w:ind w:right="49"/>
        <w:jc w:val="both"/>
        <w:rPr>
          <w:rFonts w:ascii="Arial" w:hAnsi="Arial" w:cs="Arial"/>
          <w:sz w:val="24"/>
          <w:szCs w:val="24"/>
        </w:rPr>
      </w:pPr>
    </w:p>
    <w:p w14:paraId="3C3C341A" w14:textId="77777777" w:rsidR="00671356" w:rsidRPr="00792D20" w:rsidRDefault="00671356" w:rsidP="00EB6C87">
      <w:pPr>
        <w:spacing w:after="0" w:line="360" w:lineRule="auto"/>
        <w:jc w:val="both"/>
        <w:rPr>
          <w:rFonts w:ascii="Arial" w:hAnsi="Arial" w:cs="Arial"/>
          <w:sz w:val="24"/>
          <w:szCs w:val="24"/>
        </w:rPr>
      </w:pPr>
    </w:p>
    <w:p w14:paraId="26CE154D" w14:textId="77777777" w:rsidR="006900F2" w:rsidRPr="00792D20" w:rsidRDefault="006900F2" w:rsidP="00671356">
      <w:pPr>
        <w:spacing w:after="0" w:line="360" w:lineRule="auto"/>
        <w:jc w:val="right"/>
        <w:rPr>
          <w:rFonts w:ascii="Arial" w:hAnsi="Arial" w:cs="Arial"/>
          <w:sz w:val="24"/>
          <w:szCs w:val="24"/>
        </w:rPr>
      </w:pPr>
    </w:p>
    <w:p w14:paraId="5799AD4C" w14:textId="77777777" w:rsidR="006900F2" w:rsidRPr="00792D20" w:rsidRDefault="006900F2" w:rsidP="00671356">
      <w:pPr>
        <w:spacing w:after="0" w:line="360" w:lineRule="auto"/>
        <w:jc w:val="right"/>
        <w:rPr>
          <w:rFonts w:ascii="Arial" w:hAnsi="Arial" w:cs="Arial"/>
          <w:sz w:val="24"/>
          <w:szCs w:val="24"/>
        </w:rPr>
      </w:pPr>
    </w:p>
    <w:p w14:paraId="3A7E548A" w14:textId="77777777" w:rsidR="00682272" w:rsidRPr="00792D20" w:rsidRDefault="00682272" w:rsidP="00671356">
      <w:pPr>
        <w:spacing w:after="0" w:line="360" w:lineRule="auto"/>
        <w:jc w:val="right"/>
        <w:rPr>
          <w:rFonts w:ascii="Arial" w:hAnsi="Arial" w:cs="Arial"/>
          <w:sz w:val="24"/>
          <w:szCs w:val="24"/>
        </w:rPr>
      </w:pPr>
    </w:p>
    <w:p w14:paraId="3B9851EB" w14:textId="77777777" w:rsidR="00DD4F72" w:rsidRPr="00792D20" w:rsidRDefault="00DD4F72" w:rsidP="00671356">
      <w:pPr>
        <w:spacing w:after="0" w:line="360" w:lineRule="auto"/>
        <w:jc w:val="right"/>
        <w:rPr>
          <w:rFonts w:ascii="Arial" w:hAnsi="Arial" w:cs="Arial"/>
          <w:sz w:val="24"/>
          <w:szCs w:val="24"/>
        </w:rPr>
      </w:pPr>
    </w:p>
    <w:p w14:paraId="1734B88E" w14:textId="77777777" w:rsidR="00DD4F72" w:rsidRPr="00792D20" w:rsidRDefault="00DD4F72" w:rsidP="00671356">
      <w:pPr>
        <w:spacing w:after="0" w:line="360" w:lineRule="auto"/>
        <w:jc w:val="right"/>
        <w:rPr>
          <w:rFonts w:ascii="Arial" w:hAnsi="Arial" w:cs="Arial"/>
          <w:sz w:val="24"/>
          <w:szCs w:val="24"/>
        </w:rPr>
      </w:pPr>
    </w:p>
    <w:p w14:paraId="55329E96" w14:textId="77777777" w:rsidR="00DD4F72" w:rsidRPr="00792D20" w:rsidRDefault="00DD4F72" w:rsidP="00671356">
      <w:pPr>
        <w:spacing w:after="0" w:line="360" w:lineRule="auto"/>
        <w:jc w:val="right"/>
        <w:rPr>
          <w:rFonts w:ascii="Arial" w:hAnsi="Arial" w:cs="Arial"/>
          <w:sz w:val="24"/>
          <w:szCs w:val="24"/>
        </w:rPr>
      </w:pPr>
    </w:p>
    <w:p w14:paraId="6CA7A335" w14:textId="66C2726D" w:rsidR="00EB6C87" w:rsidRPr="00792D20" w:rsidRDefault="00C663E0" w:rsidP="00671356">
      <w:pPr>
        <w:spacing w:after="0" w:line="360" w:lineRule="auto"/>
        <w:jc w:val="right"/>
        <w:rPr>
          <w:rFonts w:ascii="Arial" w:hAnsi="Arial" w:cs="Arial"/>
          <w:sz w:val="24"/>
          <w:szCs w:val="24"/>
        </w:rPr>
      </w:pPr>
      <w:r w:rsidRPr="00792D20">
        <w:rPr>
          <w:rFonts w:ascii="Arial" w:hAnsi="Arial" w:cs="Arial"/>
          <w:sz w:val="24"/>
          <w:szCs w:val="24"/>
        </w:rPr>
        <w:t>M</w:t>
      </w:r>
      <w:r w:rsidR="00433D18" w:rsidRPr="00792D20">
        <w:rPr>
          <w:rFonts w:ascii="Arial" w:hAnsi="Arial" w:cs="Arial"/>
          <w:sz w:val="24"/>
          <w:szCs w:val="24"/>
        </w:rPr>
        <w:t xml:space="preserve">orelia, Michoacán a </w:t>
      </w:r>
      <w:r w:rsidR="0048226A" w:rsidRPr="00792D20">
        <w:rPr>
          <w:rFonts w:ascii="Arial" w:hAnsi="Arial" w:cs="Arial"/>
          <w:sz w:val="24"/>
          <w:szCs w:val="24"/>
        </w:rPr>
        <w:t>dos</w:t>
      </w:r>
      <w:r w:rsidR="00433D18" w:rsidRPr="00792D20">
        <w:rPr>
          <w:rFonts w:ascii="Arial" w:hAnsi="Arial" w:cs="Arial"/>
          <w:sz w:val="24"/>
          <w:szCs w:val="24"/>
        </w:rPr>
        <w:t xml:space="preserve"> de </w:t>
      </w:r>
      <w:r w:rsidR="00AF28FA" w:rsidRPr="00792D20">
        <w:rPr>
          <w:rFonts w:ascii="Arial" w:hAnsi="Arial" w:cs="Arial"/>
          <w:sz w:val="24"/>
          <w:szCs w:val="24"/>
        </w:rPr>
        <w:t>abril</w:t>
      </w:r>
      <w:r w:rsidR="00433D18" w:rsidRPr="00792D20">
        <w:rPr>
          <w:rFonts w:ascii="Arial" w:hAnsi="Arial" w:cs="Arial"/>
          <w:sz w:val="24"/>
          <w:szCs w:val="24"/>
        </w:rPr>
        <w:t xml:space="preserve"> de dos mil </w:t>
      </w:r>
      <w:r w:rsidR="00C717A8" w:rsidRPr="00792D20">
        <w:rPr>
          <w:rFonts w:ascii="Arial" w:hAnsi="Arial" w:cs="Arial"/>
          <w:sz w:val="24"/>
          <w:szCs w:val="24"/>
        </w:rPr>
        <w:t>veintic</w:t>
      </w:r>
      <w:r w:rsidR="006900F2" w:rsidRPr="00792D20">
        <w:rPr>
          <w:rFonts w:ascii="Arial" w:hAnsi="Arial" w:cs="Arial"/>
          <w:sz w:val="24"/>
          <w:szCs w:val="24"/>
        </w:rPr>
        <w:t>inco</w:t>
      </w:r>
      <w:r w:rsidR="00D93ADA" w:rsidRPr="00792D20">
        <w:rPr>
          <w:rFonts w:ascii="Arial" w:hAnsi="Arial" w:cs="Arial"/>
          <w:sz w:val="24"/>
          <w:szCs w:val="24"/>
        </w:rPr>
        <w:t>.</w:t>
      </w:r>
      <w:r w:rsidR="00433D18" w:rsidRPr="00792D20">
        <w:rPr>
          <w:rFonts w:ascii="Arial" w:eastAsia="Times New Roman" w:hAnsi="Arial" w:cs="Arial"/>
          <w:sz w:val="24"/>
          <w:szCs w:val="24"/>
          <w:vertAlign w:val="superscript"/>
        </w:rPr>
        <w:footnoteReference w:id="1"/>
      </w:r>
    </w:p>
    <w:p w14:paraId="762D1951" w14:textId="77777777" w:rsidR="00EB6C87" w:rsidRPr="00792D20" w:rsidRDefault="00EB6C87" w:rsidP="00EB6C87">
      <w:pPr>
        <w:spacing w:after="0" w:line="360" w:lineRule="auto"/>
        <w:jc w:val="both"/>
        <w:rPr>
          <w:rFonts w:ascii="Arial" w:hAnsi="Arial" w:cs="Arial"/>
          <w:sz w:val="24"/>
          <w:szCs w:val="24"/>
        </w:rPr>
      </w:pPr>
    </w:p>
    <w:p w14:paraId="14567354" w14:textId="231260BA" w:rsidR="0064635E" w:rsidRPr="00792D20" w:rsidRDefault="00993EB9" w:rsidP="00884218">
      <w:pPr>
        <w:pStyle w:val="Prrafodelista"/>
        <w:tabs>
          <w:tab w:val="left" w:pos="426"/>
        </w:tabs>
        <w:spacing w:after="0" w:line="360" w:lineRule="auto"/>
        <w:ind w:left="0"/>
        <w:jc w:val="both"/>
        <w:rPr>
          <w:rFonts w:ascii="Arial" w:hAnsi="Arial" w:cs="Arial"/>
          <w:sz w:val="24"/>
          <w:szCs w:val="24"/>
        </w:rPr>
      </w:pPr>
      <w:bookmarkStart w:id="0" w:name="_Hlk80613186"/>
      <w:r w:rsidRPr="00792D20">
        <w:rPr>
          <w:rFonts w:ascii="Arial" w:hAnsi="Arial" w:cs="Arial"/>
          <w:b/>
          <w:bCs/>
          <w:sz w:val="24"/>
          <w:szCs w:val="24"/>
        </w:rPr>
        <w:t xml:space="preserve">SENTENCIA </w:t>
      </w:r>
      <w:r w:rsidR="004C6511" w:rsidRPr="00792D20">
        <w:rPr>
          <w:rFonts w:ascii="Arial" w:hAnsi="Arial" w:cs="Arial"/>
          <w:sz w:val="24"/>
          <w:szCs w:val="24"/>
        </w:rPr>
        <w:t xml:space="preserve">que </w:t>
      </w:r>
      <w:r w:rsidR="0039303C" w:rsidRPr="00792D20">
        <w:rPr>
          <w:rFonts w:ascii="Arial" w:hAnsi="Arial" w:cs="Arial"/>
          <w:bCs/>
          <w:sz w:val="24"/>
          <w:szCs w:val="24"/>
          <w:lang w:val="es-ES_tradnl"/>
        </w:rPr>
        <w:t xml:space="preserve">resuelve el </w:t>
      </w:r>
      <w:r w:rsidR="00F133E3" w:rsidRPr="00792D20">
        <w:rPr>
          <w:rFonts w:ascii="Arial" w:hAnsi="Arial" w:cs="Arial"/>
          <w:sz w:val="24"/>
          <w:szCs w:val="24"/>
        </w:rPr>
        <w:t>Juicio para la Protección de los Derechos Político</w:t>
      </w:r>
      <w:r w:rsidR="00C250B2" w:rsidRPr="00792D20">
        <w:rPr>
          <w:rFonts w:ascii="Arial" w:hAnsi="Arial" w:cs="Arial"/>
          <w:sz w:val="24"/>
          <w:szCs w:val="24"/>
        </w:rPr>
        <w:t>-</w:t>
      </w:r>
      <w:r w:rsidR="00F133E3" w:rsidRPr="00792D20">
        <w:rPr>
          <w:rFonts w:ascii="Arial" w:hAnsi="Arial" w:cs="Arial"/>
          <w:sz w:val="24"/>
          <w:szCs w:val="24"/>
        </w:rPr>
        <w:t>Electorales del Ciudadano</w:t>
      </w:r>
      <w:r w:rsidR="007B4301" w:rsidRPr="00792D20">
        <w:rPr>
          <w:rFonts w:ascii="Arial" w:hAnsi="Arial" w:cs="Arial"/>
          <w:sz w:val="24"/>
          <w:szCs w:val="24"/>
        </w:rPr>
        <w:t>,</w:t>
      </w:r>
      <w:r w:rsidR="00F133E3" w:rsidRPr="00792D20">
        <w:rPr>
          <w:rStyle w:val="Refdenotaalpie"/>
          <w:rFonts w:ascii="Arial" w:hAnsi="Arial" w:cs="Arial"/>
          <w:sz w:val="24"/>
          <w:szCs w:val="24"/>
        </w:rPr>
        <w:footnoteReference w:id="2"/>
      </w:r>
      <w:r w:rsidR="004C6511" w:rsidRPr="00792D20">
        <w:rPr>
          <w:rFonts w:ascii="Arial" w:hAnsi="Arial" w:cs="Arial"/>
          <w:sz w:val="24"/>
          <w:szCs w:val="24"/>
        </w:rPr>
        <w:t xml:space="preserve"> </w:t>
      </w:r>
      <w:bookmarkStart w:id="1" w:name="_Hlk158812227"/>
      <w:r w:rsidR="0064635E" w:rsidRPr="00792D20">
        <w:rPr>
          <w:rFonts w:ascii="Arial" w:hAnsi="Arial" w:cs="Arial"/>
          <w:sz w:val="24"/>
          <w:szCs w:val="24"/>
        </w:rPr>
        <w:t>promovido por</w:t>
      </w:r>
      <w:bookmarkStart w:id="2" w:name="_Hlk148951986"/>
      <w:r w:rsidR="0064635E" w:rsidRPr="00792D20">
        <w:rPr>
          <w:rFonts w:ascii="Arial" w:hAnsi="Arial" w:cs="Arial"/>
          <w:sz w:val="24"/>
          <w:szCs w:val="24"/>
        </w:rPr>
        <w:t xml:space="preserve"> Candelario Martínez Damián,</w:t>
      </w:r>
      <w:r w:rsidR="0064635E" w:rsidRPr="00792D20">
        <w:rPr>
          <w:rStyle w:val="Refdenotaalpie"/>
          <w:rFonts w:ascii="Arial" w:hAnsi="Arial" w:cs="Arial"/>
          <w:sz w:val="24"/>
          <w:szCs w:val="24"/>
        </w:rPr>
        <w:footnoteReference w:id="3"/>
      </w:r>
      <w:r w:rsidR="0064635E" w:rsidRPr="00792D20">
        <w:rPr>
          <w:rFonts w:ascii="Arial" w:hAnsi="Arial" w:cs="Arial"/>
          <w:sz w:val="24"/>
          <w:szCs w:val="24"/>
        </w:rPr>
        <w:t xml:space="preserve"> por su propio derecho y en su carácter de presidente electo del Con</w:t>
      </w:r>
      <w:r w:rsidR="00D01C94" w:rsidRPr="00792D20">
        <w:rPr>
          <w:rFonts w:ascii="Arial" w:hAnsi="Arial" w:cs="Arial"/>
          <w:sz w:val="24"/>
          <w:szCs w:val="24"/>
        </w:rPr>
        <w:t>s</w:t>
      </w:r>
      <w:r w:rsidR="0064635E" w:rsidRPr="00792D20">
        <w:rPr>
          <w:rFonts w:ascii="Arial" w:hAnsi="Arial" w:cs="Arial"/>
          <w:sz w:val="24"/>
          <w:szCs w:val="24"/>
        </w:rPr>
        <w:t xml:space="preserve">ejo Comunal de la Comunidad Indígena de </w:t>
      </w:r>
      <w:r w:rsidR="00360C5E" w:rsidRPr="00792D20">
        <w:rPr>
          <w:rFonts w:ascii="Arial" w:hAnsi="Arial" w:cs="Arial"/>
          <w:sz w:val="24"/>
          <w:szCs w:val="24"/>
        </w:rPr>
        <w:t xml:space="preserve">San Mateo de </w:t>
      </w:r>
      <w:r w:rsidR="0064635E" w:rsidRPr="00792D20">
        <w:rPr>
          <w:rFonts w:ascii="Arial" w:hAnsi="Arial" w:cs="Arial"/>
          <w:sz w:val="24"/>
          <w:szCs w:val="24"/>
        </w:rPr>
        <w:t>Ahuiran, municipio de Paracho Michoacán,</w:t>
      </w:r>
      <w:r w:rsidR="0064635E" w:rsidRPr="00792D20">
        <w:rPr>
          <w:rStyle w:val="Refdenotaalpie"/>
          <w:rFonts w:ascii="Arial" w:hAnsi="Arial" w:cs="Arial"/>
          <w:sz w:val="24"/>
          <w:szCs w:val="24"/>
        </w:rPr>
        <w:footnoteReference w:id="4"/>
      </w:r>
      <w:r w:rsidR="0064635E" w:rsidRPr="00792D20">
        <w:rPr>
          <w:rFonts w:ascii="Arial" w:hAnsi="Arial" w:cs="Arial"/>
          <w:sz w:val="24"/>
          <w:szCs w:val="24"/>
        </w:rPr>
        <w:t xml:space="preserve"> en contra del Con</w:t>
      </w:r>
      <w:r w:rsidR="008F7C8F" w:rsidRPr="00792D20">
        <w:rPr>
          <w:rFonts w:ascii="Arial" w:hAnsi="Arial" w:cs="Arial"/>
          <w:sz w:val="24"/>
          <w:szCs w:val="24"/>
        </w:rPr>
        <w:t>s</w:t>
      </w:r>
      <w:r w:rsidR="0064635E" w:rsidRPr="00792D20">
        <w:rPr>
          <w:rFonts w:ascii="Arial" w:hAnsi="Arial" w:cs="Arial"/>
          <w:sz w:val="24"/>
          <w:szCs w:val="24"/>
        </w:rPr>
        <w:t>ejo Comunal</w:t>
      </w:r>
      <w:r w:rsidR="0064635E" w:rsidRPr="00792D20">
        <w:rPr>
          <w:rFonts w:ascii="Arial" w:hAnsi="Arial" w:cs="Arial"/>
          <w:i/>
          <w:iCs/>
          <w:sz w:val="24"/>
          <w:szCs w:val="24"/>
        </w:rPr>
        <w:t xml:space="preserve"> </w:t>
      </w:r>
      <w:r w:rsidR="0064635E" w:rsidRPr="00792D20">
        <w:rPr>
          <w:rFonts w:ascii="Arial" w:hAnsi="Arial" w:cs="Arial"/>
          <w:sz w:val="24"/>
          <w:szCs w:val="24"/>
        </w:rPr>
        <w:t xml:space="preserve">de la </w:t>
      </w:r>
      <w:bookmarkStart w:id="3" w:name="_Hlk190259473"/>
      <w:r w:rsidR="0064635E" w:rsidRPr="00792D20">
        <w:rPr>
          <w:rFonts w:ascii="Arial" w:hAnsi="Arial" w:cs="Arial"/>
          <w:i/>
          <w:iCs/>
          <w:sz w:val="24"/>
          <w:szCs w:val="24"/>
        </w:rPr>
        <w:t xml:space="preserve">Comunidad Indígena </w:t>
      </w:r>
      <w:bookmarkEnd w:id="3"/>
      <w:r w:rsidR="0064635E" w:rsidRPr="00792D20">
        <w:rPr>
          <w:rFonts w:ascii="Arial" w:hAnsi="Arial" w:cs="Arial"/>
          <w:sz w:val="24"/>
          <w:szCs w:val="24"/>
        </w:rPr>
        <w:t xml:space="preserve">electo el </w:t>
      </w:r>
      <w:r w:rsidR="00ED7E84" w:rsidRPr="00792D20">
        <w:rPr>
          <w:rFonts w:ascii="Arial" w:hAnsi="Arial" w:cs="Arial"/>
          <w:sz w:val="24"/>
          <w:szCs w:val="24"/>
        </w:rPr>
        <w:t>veinte</w:t>
      </w:r>
      <w:r w:rsidR="0064635E" w:rsidRPr="00792D20">
        <w:rPr>
          <w:rFonts w:ascii="Arial" w:hAnsi="Arial" w:cs="Arial"/>
          <w:sz w:val="24"/>
          <w:szCs w:val="24"/>
        </w:rPr>
        <w:t xml:space="preserve"> de marzo de dos mil veinticuatro, presidido por Prisciliano Rodríguez Morales,</w:t>
      </w:r>
      <w:r w:rsidR="008F7C8F" w:rsidRPr="00792D20">
        <w:rPr>
          <w:rStyle w:val="Refdenotaalpie"/>
          <w:rFonts w:ascii="Arial" w:hAnsi="Arial" w:cs="Arial"/>
          <w:sz w:val="24"/>
          <w:szCs w:val="24"/>
        </w:rPr>
        <w:footnoteReference w:id="5"/>
      </w:r>
      <w:r w:rsidR="0064635E" w:rsidRPr="00792D20">
        <w:rPr>
          <w:rFonts w:ascii="Arial" w:hAnsi="Arial" w:cs="Arial"/>
          <w:sz w:val="24"/>
          <w:szCs w:val="24"/>
        </w:rPr>
        <w:t xml:space="preserve"> por </w:t>
      </w:r>
      <w:bookmarkStart w:id="4" w:name="_Hlk193552260"/>
      <w:r w:rsidR="00ED7E84" w:rsidRPr="00792D20">
        <w:rPr>
          <w:rFonts w:ascii="Arial" w:hAnsi="Arial" w:cs="Arial"/>
          <w:sz w:val="24"/>
          <w:szCs w:val="24"/>
        </w:rPr>
        <w:t>violaciones</w:t>
      </w:r>
      <w:r w:rsidR="0064635E" w:rsidRPr="00792D20">
        <w:rPr>
          <w:rFonts w:ascii="Arial" w:hAnsi="Arial" w:cs="Arial"/>
          <w:sz w:val="24"/>
          <w:szCs w:val="24"/>
        </w:rPr>
        <w:t xml:space="preserve"> reiterada</w:t>
      </w:r>
      <w:r w:rsidR="00ED7E84" w:rsidRPr="00792D20">
        <w:rPr>
          <w:rFonts w:ascii="Arial" w:hAnsi="Arial" w:cs="Arial"/>
          <w:sz w:val="24"/>
          <w:szCs w:val="24"/>
        </w:rPr>
        <w:t>s</w:t>
      </w:r>
      <w:r w:rsidR="0064635E" w:rsidRPr="00792D20">
        <w:rPr>
          <w:rFonts w:ascii="Arial" w:hAnsi="Arial" w:cs="Arial"/>
          <w:sz w:val="24"/>
          <w:szCs w:val="24"/>
        </w:rPr>
        <w:t xml:space="preserve"> </w:t>
      </w:r>
      <w:r w:rsidR="00ED7E84" w:rsidRPr="00792D20">
        <w:rPr>
          <w:rFonts w:ascii="Arial" w:hAnsi="Arial" w:cs="Arial"/>
          <w:sz w:val="24"/>
          <w:szCs w:val="24"/>
        </w:rPr>
        <w:t>a</w:t>
      </w:r>
      <w:r w:rsidR="0064635E" w:rsidRPr="00792D20">
        <w:rPr>
          <w:rFonts w:ascii="Arial" w:hAnsi="Arial" w:cs="Arial"/>
          <w:sz w:val="24"/>
          <w:szCs w:val="24"/>
        </w:rPr>
        <w:t xml:space="preserve"> los </w:t>
      </w:r>
      <w:r w:rsidR="0056175F" w:rsidRPr="00792D20">
        <w:rPr>
          <w:rFonts w:ascii="Arial" w:hAnsi="Arial" w:cs="Arial"/>
          <w:sz w:val="24"/>
          <w:szCs w:val="24"/>
        </w:rPr>
        <w:t>E</w:t>
      </w:r>
      <w:r w:rsidR="0064635E" w:rsidRPr="00792D20">
        <w:rPr>
          <w:rFonts w:ascii="Arial" w:hAnsi="Arial" w:cs="Arial"/>
          <w:sz w:val="24"/>
          <w:szCs w:val="24"/>
        </w:rPr>
        <w:t>statutos</w:t>
      </w:r>
      <w:bookmarkEnd w:id="2"/>
      <w:bookmarkEnd w:id="4"/>
      <w:r w:rsidR="002665D5" w:rsidRPr="00792D20">
        <w:rPr>
          <w:rFonts w:ascii="Arial" w:hAnsi="Arial" w:cs="Arial"/>
          <w:sz w:val="24"/>
          <w:szCs w:val="24"/>
        </w:rPr>
        <w:t>; así como el incumplimiento de los acuerdos aprobados en la Asamblea General de diecinueve de diciembre de dos mil veinticuatro.</w:t>
      </w:r>
    </w:p>
    <w:bookmarkEnd w:id="1"/>
    <w:p w14:paraId="5BBAFF84" w14:textId="77777777" w:rsidR="00884218" w:rsidRPr="00792D20" w:rsidRDefault="00884218" w:rsidP="00405773">
      <w:pPr>
        <w:spacing w:after="0" w:line="360" w:lineRule="auto"/>
        <w:jc w:val="center"/>
        <w:rPr>
          <w:rFonts w:ascii="Arial" w:hAnsi="Arial" w:cs="Arial"/>
          <w:b/>
          <w:bCs/>
          <w:sz w:val="24"/>
          <w:szCs w:val="24"/>
        </w:rPr>
      </w:pPr>
    </w:p>
    <w:p w14:paraId="152B6EB1" w14:textId="360793B9" w:rsidR="00EB6C87" w:rsidRPr="00792D20" w:rsidRDefault="004C6511" w:rsidP="00405773">
      <w:pPr>
        <w:spacing w:after="0" w:line="360" w:lineRule="auto"/>
        <w:jc w:val="center"/>
        <w:rPr>
          <w:rFonts w:ascii="Arial" w:hAnsi="Arial" w:cs="Arial"/>
          <w:sz w:val="24"/>
          <w:szCs w:val="24"/>
        </w:rPr>
      </w:pPr>
      <w:r w:rsidRPr="00792D20">
        <w:rPr>
          <w:rFonts w:ascii="Arial" w:hAnsi="Arial" w:cs="Arial"/>
          <w:b/>
          <w:bCs/>
          <w:sz w:val="24"/>
          <w:szCs w:val="24"/>
        </w:rPr>
        <w:t>I. ANTECEDENTES</w:t>
      </w:r>
    </w:p>
    <w:p w14:paraId="3E4232C6" w14:textId="77777777" w:rsidR="00EB6C87" w:rsidRPr="00792D20" w:rsidRDefault="00EB6C87" w:rsidP="00EB6C87">
      <w:pPr>
        <w:spacing w:after="0" w:line="360" w:lineRule="auto"/>
        <w:jc w:val="both"/>
        <w:rPr>
          <w:rFonts w:ascii="Arial" w:hAnsi="Arial" w:cs="Arial"/>
          <w:sz w:val="24"/>
          <w:szCs w:val="24"/>
        </w:rPr>
      </w:pPr>
    </w:p>
    <w:p w14:paraId="612A50C5" w14:textId="77777777" w:rsidR="00BD052E" w:rsidRPr="00792D20" w:rsidRDefault="004C6511" w:rsidP="00BC1A12">
      <w:pPr>
        <w:spacing w:after="0" w:line="360" w:lineRule="auto"/>
        <w:jc w:val="both"/>
        <w:rPr>
          <w:rFonts w:ascii="Arial" w:hAnsi="Arial" w:cs="Arial"/>
          <w:sz w:val="24"/>
          <w:szCs w:val="24"/>
        </w:rPr>
      </w:pPr>
      <w:r w:rsidRPr="00792D20">
        <w:rPr>
          <w:rFonts w:ascii="Arial" w:hAnsi="Arial" w:cs="Arial"/>
          <w:sz w:val="24"/>
          <w:szCs w:val="24"/>
        </w:rPr>
        <w:lastRenderedPageBreak/>
        <w:t>Del escrito de demanda, así como de las constancias que obran en el expediente, se advierte en esencia lo siguiente:</w:t>
      </w:r>
    </w:p>
    <w:p w14:paraId="7DA11AE5" w14:textId="77777777" w:rsidR="00BD052E" w:rsidRPr="00792D20" w:rsidRDefault="00BD052E" w:rsidP="00BC1A12">
      <w:pPr>
        <w:spacing w:after="0" w:line="360" w:lineRule="auto"/>
        <w:jc w:val="both"/>
        <w:rPr>
          <w:rFonts w:ascii="Arial" w:hAnsi="Arial" w:cs="Arial"/>
          <w:sz w:val="24"/>
          <w:szCs w:val="24"/>
        </w:rPr>
      </w:pPr>
    </w:p>
    <w:p w14:paraId="50BF8394" w14:textId="0D72B6A8" w:rsidR="0064635E" w:rsidRPr="00792D20" w:rsidRDefault="00D76AE4" w:rsidP="00BC1A12">
      <w:pPr>
        <w:spacing w:after="0" w:line="360" w:lineRule="auto"/>
        <w:jc w:val="both"/>
        <w:rPr>
          <w:rFonts w:ascii="Arial" w:hAnsi="Arial" w:cs="Arial"/>
          <w:sz w:val="24"/>
          <w:szCs w:val="24"/>
        </w:rPr>
      </w:pPr>
      <w:bookmarkStart w:id="5" w:name="_Hlk193719083"/>
      <w:r w:rsidRPr="00792D20">
        <w:rPr>
          <w:rFonts w:ascii="Arial" w:eastAsia="Times New Roman" w:hAnsi="Arial" w:cs="Arial"/>
          <w:b/>
          <w:bCs/>
          <w:sz w:val="24"/>
          <w:szCs w:val="24"/>
          <w:lang w:eastAsia="es-MX"/>
        </w:rPr>
        <w:t>1.</w:t>
      </w:r>
      <w:r w:rsidRPr="00792D20">
        <w:rPr>
          <w:rFonts w:ascii="Arial" w:eastAsia="Times New Roman" w:hAnsi="Arial" w:cs="Arial"/>
          <w:sz w:val="24"/>
          <w:szCs w:val="24"/>
          <w:lang w:eastAsia="es-MX"/>
        </w:rPr>
        <w:t xml:space="preserve"> </w:t>
      </w:r>
      <w:r w:rsidR="00BD052E" w:rsidRPr="00792D20">
        <w:rPr>
          <w:rFonts w:ascii="Arial" w:hAnsi="Arial" w:cs="Arial"/>
          <w:b/>
          <w:sz w:val="24"/>
          <w:szCs w:val="24"/>
        </w:rPr>
        <w:t>Proceso de autodeterminación</w:t>
      </w:r>
      <w:r w:rsidR="00BD052E" w:rsidRPr="00792D20">
        <w:rPr>
          <w:rFonts w:ascii="Arial" w:hAnsi="Arial" w:cs="Arial"/>
          <w:sz w:val="24"/>
          <w:szCs w:val="24"/>
        </w:rPr>
        <w:t>.</w:t>
      </w:r>
      <w:r w:rsidR="00BD052E" w:rsidRPr="00792D20">
        <w:rPr>
          <w:rFonts w:ascii="Arial" w:hAnsi="Arial" w:cs="Arial"/>
          <w:spacing w:val="-6"/>
          <w:sz w:val="24"/>
          <w:szCs w:val="24"/>
        </w:rPr>
        <w:t xml:space="preserve"> </w:t>
      </w:r>
      <w:r w:rsidR="00BD052E" w:rsidRPr="00792D20">
        <w:rPr>
          <w:rFonts w:ascii="Arial" w:hAnsi="Arial" w:cs="Arial"/>
          <w:sz w:val="24"/>
          <w:szCs w:val="24"/>
        </w:rPr>
        <w:t xml:space="preserve">El veinte de marzo de dos mil veintitrés, la </w:t>
      </w:r>
      <w:r w:rsidR="00BD052E" w:rsidRPr="00792D20">
        <w:rPr>
          <w:rFonts w:ascii="Arial" w:hAnsi="Arial" w:cs="Arial"/>
          <w:i/>
          <w:iCs/>
          <w:sz w:val="24"/>
          <w:szCs w:val="24"/>
        </w:rPr>
        <w:t>Comunidad</w:t>
      </w:r>
      <w:r w:rsidR="00BD052E" w:rsidRPr="00792D20">
        <w:rPr>
          <w:rFonts w:ascii="Arial" w:hAnsi="Arial" w:cs="Arial"/>
          <w:sz w:val="24"/>
          <w:szCs w:val="24"/>
        </w:rPr>
        <w:t xml:space="preserve"> </w:t>
      </w:r>
      <w:r w:rsidR="002D4320" w:rsidRPr="00792D20">
        <w:rPr>
          <w:rFonts w:ascii="Arial" w:hAnsi="Arial" w:cs="Arial"/>
          <w:i/>
          <w:iCs/>
          <w:sz w:val="24"/>
          <w:szCs w:val="24"/>
        </w:rPr>
        <w:t xml:space="preserve">Indígena </w:t>
      </w:r>
      <w:r w:rsidR="00BD052E" w:rsidRPr="00792D20">
        <w:rPr>
          <w:rFonts w:ascii="Arial" w:hAnsi="Arial" w:cs="Arial"/>
          <w:sz w:val="24"/>
          <w:szCs w:val="24"/>
        </w:rPr>
        <w:t xml:space="preserve">en </w:t>
      </w:r>
      <w:r w:rsidR="00315459" w:rsidRPr="00792D20">
        <w:rPr>
          <w:rFonts w:ascii="Arial" w:hAnsi="Arial" w:cs="Arial"/>
          <w:sz w:val="24"/>
          <w:szCs w:val="24"/>
        </w:rPr>
        <w:t>A</w:t>
      </w:r>
      <w:r w:rsidR="00BD052E" w:rsidRPr="00792D20">
        <w:rPr>
          <w:rFonts w:ascii="Arial" w:hAnsi="Arial" w:cs="Arial"/>
          <w:sz w:val="24"/>
          <w:szCs w:val="24"/>
        </w:rPr>
        <w:t xml:space="preserve">samblea </w:t>
      </w:r>
      <w:r w:rsidR="00315459" w:rsidRPr="00792D20">
        <w:rPr>
          <w:rFonts w:ascii="Arial" w:hAnsi="Arial" w:cs="Arial"/>
          <w:sz w:val="24"/>
          <w:szCs w:val="24"/>
        </w:rPr>
        <w:t>G</w:t>
      </w:r>
      <w:r w:rsidR="00BD052E" w:rsidRPr="00792D20">
        <w:rPr>
          <w:rFonts w:ascii="Arial" w:hAnsi="Arial" w:cs="Arial"/>
          <w:sz w:val="24"/>
          <w:szCs w:val="24"/>
        </w:rPr>
        <w:t>eneral acordó dar inicio al proceso de solicitud de presupuesto directo para su autogobierno y se constituyó el Con</w:t>
      </w:r>
      <w:r w:rsidR="002D4320" w:rsidRPr="00792D20">
        <w:rPr>
          <w:rFonts w:ascii="Arial" w:hAnsi="Arial" w:cs="Arial"/>
          <w:sz w:val="24"/>
          <w:szCs w:val="24"/>
        </w:rPr>
        <w:t>s</w:t>
      </w:r>
      <w:r w:rsidR="00BD052E" w:rsidRPr="00792D20">
        <w:rPr>
          <w:rFonts w:ascii="Arial" w:hAnsi="Arial" w:cs="Arial"/>
          <w:sz w:val="24"/>
          <w:szCs w:val="24"/>
        </w:rPr>
        <w:t>ejo Comunal de</w:t>
      </w:r>
      <w:r w:rsidR="003B0AEA" w:rsidRPr="00792D20">
        <w:rPr>
          <w:rFonts w:ascii="Arial" w:hAnsi="Arial" w:cs="Arial"/>
          <w:sz w:val="24"/>
          <w:szCs w:val="24"/>
        </w:rPr>
        <w:t xml:space="preserve"> dicha</w:t>
      </w:r>
      <w:r w:rsidR="00BD052E" w:rsidRPr="00792D20">
        <w:rPr>
          <w:rFonts w:ascii="Arial" w:hAnsi="Arial" w:cs="Arial"/>
          <w:sz w:val="24"/>
          <w:szCs w:val="24"/>
        </w:rPr>
        <w:t xml:space="preserve"> </w:t>
      </w:r>
      <w:r w:rsidR="00BD052E" w:rsidRPr="00792D20">
        <w:rPr>
          <w:rFonts w:ascii="Arial" w:hAnsi="Arial" w:cs="Arial"/>
          <w:i/>
          <w:iCs/>
          <w:sz w:val="24"/>
          <w:szCs w:val="24"/>
        </w:rPr>
        <w:t>Comunidad</w:t>
      </w:r>
      <w:r w:rsidR="003B0AEA" w:rsidRPr="00792D20">
        <w:rPr>
          <w:rFonts w:ascii="Arial" w:hAnsi="Arial" w:cs="Arial"/>
          <w:i/>
          <w:iCs/>
          <w:sz w:val="24"/>
          <w:szCs w:val="24"/>
        </w:rPr>
        <w:t xml:space="preserve"> Indígena</w:t>
      </w:r>
      <w:r w:rsidR="00BD052E" w:rsidRPr="00792D20">
        <w:rPr>
          <w:rFonts w:ascii="Arial" w:hAnsi="Arial" w:cs="Arial"/>
          <w:sz w:val="24"/>
          <w:szCs w:val="24"/>
        </w:rPr>
        <w:t>.</w:t>
      </w:r>
    </w:p>
    <w:p w14:paraId="34B1074E" w14:textId="77777777" w:rsidR="0064635E" w:rsidRPr="00792D20" w:rsidRDefault="0064635E" w:rsidP="00BC1A12">
      <w:pPr>
        <w:spacing w:after="0" w:line="360" w:lineRule="auto"/>
        <w:jc w:val="both"/>
        <w:rPr>
          <w:rFonts w:ascii="Arial" w:eastAsia="Times New Roman" w:hAnsi="Arial" w:cs="Arial"/>
          <w:sz w:val="24"/>
          <w:szCs w:val="24"/>
          <w:lang w:eastAsia="es-MX"/>
        </w:rPr>
      </w:pPr>
    </w:p>
    <w:p w14:paraId="64CB7EBA" w14:textId="17391053" w:rsidR="00C17540" w:rsidRPr="00792D20" w:rsidRDefault="003B0AEA" w:rsidP="00C17540">
      <w:pPr>
        <w:pStyle w:val="Sinespaciado"/>
        <w:spacing w:line="360" w:lineRule="auto"/>
        <w:ind w:right="335"/>
        <w:jc w:val="both"/>
        <w:rPr>
          <w:rFonts w:ascii="Arial" w:hAnsi="Arial" w:cs="Arial"/>
          <w:sz w:val="24"/>
          <w:szCs w:val="24"/>
          <w:lang w:eastAsia="es-MX"/>
        </w:rPr>
      </w:pPr>
      <w:r w:rsidRPr="00792D20">
        <w:rPr>
          <w:rFonts w:ascii="Arial" w:eastAsia="Times New Roman" w:hAnsi="Arial" w:cs="Arial"/>
          <w:b/>
          <w:bCs/>
          <w:sz w:val="24"/>
          <w:szCs w:val="24"/>
          <w:lang w:eastAsia="es-MX"/>
        </w:rPr>
        <w:t xml:space="preserve">2. </w:t>
      </w:r>
      <w:r w:rsidR="000430D3" w:rsidRPr="00792D20">
        <w:rPr>
          <w:rFonts w:ascii="Arial" w:eastAsia="Times New Roman" w:hAnsi="Arial" w:cs="Arial"/>
          <w:b/>
          <w:bCs/>
          <w:sz w:val="24"/>
          <w:szCs w:val="24"/>
          <w:lang w:eastAsia="es-MX"/>
        </w:rPr>
        <w:t xml:space="preserve">Sexta </w:t>
      </w:r>
      <w:r w:rsidR="00315459" w:rsidRPr="00792D20">
        <w:rPr>
          <w:rFonts w:ascii="Arial" w:eastAsia="Times New Roman" w:hAnsi="Arial" w:cs="Arial"/>
          <w:b/>
          <w:bCs/>
          <w:sz w:val="24"/>
          <w:szCs w:val="24"/>
          <w:lang w:eastAsia="es-MX"/>
        </w:rPr>
        <w:t>S</w:t>
      </w:r>
      <w:r w:rsidR="000430D3" w:rsidRPr="00792D20">
        <w:rPr>
          <w:rFonts w:ascii="Arial" w:eastAsia="Times New Roman" w:hAnsi="Arial" w:cs="Arial"/>
          <w:b/>
          <w:bCs/>
          <w:sz w:val="24"/>
          <w:szCs w:val="24"/>
          <w:lang w:eastAsia="es-MX"/>
        </w:rPr>
        <w:t xml:space="preserve">esión </w:t>
      </w:r>
      <w:r w:rsidR="00315459" w:rsidRPr="00792D20">
        <w:rPr>
          <w:rFonts w:ascii="Arial" w:eastAsia="Times New Roman" w:hAnsi="Arial" w:cs="Arial"/>
          <w:b/>
          <w:bCs/>
          <w:sz w:val="24"/>
          <w:szCs w:val="24"/>
          <w:lang w:eastAsia="es-MX"/>
        </w:rPr>
        <w:t>E</w:t>
      </w:r>
      <w:r w:rsidR="000430D3" w:rsidRPr="00792D20">
        <w:rPr>
          <w:rFonts w:ascii="Arial" w:eastAsia="Times New Roman" w:hAnsi="Arial" w:cs="Arial"/>
          <w:b/>
          <w:bCs/>
          <w:sz w:val="24"/>
          <w:szCs w:val="24"/>
          <w:lang w:eastAsia="es-MX"/>
        </w:rPr>
        <w:t>xtraordinaria del Ayuntamiento</w:t>
      </w:r>
      <w:r w:rsidR="00C17540" w:rsidRPr="00792D20">
        <w:rPr>
          <w:rFonts w:ascii="Arial" w:eastAsia="Times New Roman" w:hAnsi="Arial" w:cs="Arial"/>
          <w:b/>
          <w:bCs/>
          <w:sz w:val="24"/>
          <w:szCs w:val="24"/>
          <w:lang w:eastAsia="es-MX"/>
        </w:rPr>
        <w:t xml:space="preserve"> de Paracho, Michoacán</w:t>
      </w:r>
      <w:r w:rsidR="000430D3" w:rsidRPr="00792D20">
        <w:rPr>
          <w:rFonts w:ascii="Arial" w:eastAsia="Times New Roman" w:hAnsi="Arial" w:cs="Arial"/>
          <w:b/>
          <w:bCs/>
          <w:sz w:val="24"/>
          <w:szCs w:val="24"/>
          <w:lang w:eastAsia="es-MX"/>
        </w:rPr>
        <w:t>.</w:t>
      </w:r>
      <w:r w:rsidR="00C17540" w:rsidRPr="00792D20">
        <w:rPr>
          <w:rStyle w:val="Refdenotaalpie"/>
          <w:rFonts w:ascii="Arial" w:eastAsia="Times New Roman" w:hAnsi="Arial" w:cs="Arial"/>
          <w:b/>
          <w:bCs/>
          <w:sz w:val="24"/>
          <w:szCs w:val="24"/>
          <w:lang w:eastAsia="es-MX"/>
        </w:rPr>
        <w:footnoteReference w:id="6"/>
      </w:r>
      <w:r w:rsidR="000430D3" w:rsidRPr="00792D20">
        <w:rPr>
          <w:rFonts w:ascii="Arial" w:eastAsia="Times New Roman" w:hAnsi="Arial" w:cs="Arial"/>
          <w:b/>
          <w:bCs/>
          <w:sz w:val="24"/>
          <w:szCs w:val="24"/>
          <w:lang w:eastAsia="es-MX"/>
        </w:rPr>
        <w:t xml:space="preserve"> </w:t>
      </w:r>
      <w:r w:rsidR="00C17540" w:rsidRPr="00792D20">
        <w:rPr>
          <w:rFonts w:ascii="Arial" w:hAnsi="Arial" w:cs="Arial"/>
          <w:sz w:val="24"/>
          <w:szCs w:val="24"/>
          <w:lang w:eastAsia="es-MX"/>
        </w:rPr>
        <w:t>El seis de abril</w:t>
      </w:r>
      <w:r w:rsidR="00004420" w:rsidRPr="00792D20">
        <w:rPr>
          <w:rFonts w:ascii="Arial" w:hAnsi="Arial" w:cs="Arial"/>
          <w:sz w:val="24"/>
          <w:szCs w:val="24"/>
          <w:lang w:eastAsia="es-MX"/>
        </w:rPr>
        <w:t xml:space="preserve"> de dos mil veintitrés</w:t>
      </w:r>
      <w:r w:rsidR="00C17540" w:rsidRPr="00792D20">
        <w:rPr>
          <w:rFonts w:ascii="Arial" w:hAnsi="Arial" w:cs="Arial"/>
          <w:sz w:val="24"/>
          <w:szCs w:val="24"/>
          <w:lang w:eastAsia="es-MX"/>
        </w:rPr>
        <w:t xml:space="preserve">, los integrantes del </w:t>
      </w:r>
      <w:r w:rsidR="00C17540" w:rsidRPr="00792D20">
        <w:rPr>
          <w:rFonts w:ascii="Arial" w:hAnsi="Arial" w:cs="Arial"/>
          <w:i/>
          <w:iCs/>
          <w:sz w:val="24"/>
          <w:szCs w:val="24"/>
          <w:lang w:eastAsia="es-MX"/>
        </w:rPr>
        <w:t>Ayuntamiento</w:t>
      </w:r>
      <w:r w:rsidR="00C17540" w:rsidRPr="00792D20">
        <w:rPr>
          <w:rFonts w:ascii="Arial" w:hAnsi="Arial" w:cs="Arial"/>
          <w:sz w:val="24"/>
          <w:szCs w:val="24"/>
          <w:lang w:eastAsia="es-MX"/>
        </w:rPr>
        <w:t xml:space="preserve"> fueron convocados para la celebración de la </w:t>
      </w:r>
      <w:r w:rsidR="00004420" w:rsidRPr="00792D20">
        <w:rPr>
          <w:rFonts w:ascii="Arial" w:hAnsi="Arial" w:cs="Arial"/>
          <w:sz w:val="24"/>
          <w:szCs w:val="24"/>
          <w:lang w:eastAsia="es-MX"/>
        </w:rPr>
        <w:t>S</w:t>
      </w:r>
      <w:r w:rsidR="00C17540" w:rsidRPr="00792D20">
        <w:rPr>
          <w:rFonts w:ascii="Arial" w:hAnsi="Arial" w:cs="Arial"/>
          <w:sz w:val="24"/>
          <w:szCs w:val="24"/>
          <w:lang w:eastAsia="es-MX"/>
        </w:rPr>
        <w:t xml:space="preserve">exta </w:t>
      </w:r>
      <w:r w:rsidR="00004420" w:rsidRPr="00792D20">
        <w:rPr>
          <w:rFonts w:ascii="Arial" w:hAnsi="Arial" w:cs="Arial"/>
          <w:sz w:val="24"/>
          <w:szCs w:val="24"/>
          <w:lang w:eastAsia="es-MX"/>
        </w:rPr>
        <w:t>S</w:t>
      </w:r>
      <w:r w:rsidR="00C17540" w:rsidRPr="00792D20">
        <w:rPr>
          <w:rFonts w:ascii="Arial" w:hAnsi="Arial" w:cs="Arial"/>
          <w:sz w:val="24"/>
          <w:szCs w:val="24"/>
          <w:lang w:eastAsia="es-MX"/>
        </w:rPr>
        <w:t xml:space="preserve">esión </w:t>
      </w:r>
      <w:r w:rsidR="00004420" w:rsidRPr="00792D20">
        <w:rPr>
          <w:rFonts w:ascii="Arial" w:hAnsi="Arial" w:cs="Arial"/>
          <w:sz w:val="24"/>
          <w:szCs w:val="24"/>
          <w:lang w:eastAsia="es-MX"/>
        </w:rPr>
        <w:t>E</w:t>
      </w:r>
      <w:r w:rsidR="00C17540" w:rsidRPr="00792D20">
        <w:rPr>
          <w:rFonts w:ascii="Arial" w:hAnsi="Arial" w:cs="Arial"/>
          <w:sz w:val="24"/>
          <w:szCs w:val="24"/>
          <w:lang w:eastAsia="es-MX"/>
        </w:rPr>
        <w:t xml:space="preserve">xtraordinaria de </w:t>
      </w:r>
      <w:r w:rsidR="00004420" w:rsidRPr="00792D20">
        <w:rPr>
          <w:rFonts w:ascii="Arial" w:hAnsi="Arial" w:cs="Arial"/>
          <w:sz w:val="24"/>
          <w:szCs w:val="24"/>
          <w:lang w:eastAsia="es-MX"/>
        </w:rPr>
        <w:t>A</w:t>
      </w:r>
      <w:r w:rsidR="00C17540" w:rsidRPr="00792D20">
        <w:rPr>
          <w:rFonts w:ascii="Arial" w:hAnsi="Arial" w:cs="Arial"/>
          <w:sz w:val="24"/>
          <w:szCs w:val="24"/>
          <w:lang w:eastAsia="es-MX"/>
        </w:rPr>
        <w:t xml:space="preserve">yuntamiento en la que se acordó que una vez que la </w:t>
      </w:r>
      <w:r w:rsidR="00C17540" w:rsidRPr="00792D20">
        <w:rPr>
          <w:rFonts w:ascii="Arial" w:hAnsi="Arial" w:cs="Arial"/>
          <w:i/>
          <w:iCs/>
          <w:sz w:val="24"/>
          <w:szCs w:val="24"/>
          <w:lang w:eastAsia="es-MX"/>
        </w:rPr>
        <w:t>Comunidad</w:t>
      </w:r>
      <w:r w:rsidR="00004420" w:rsidRPr="00792D20">
        <w:rPr>
          <w:rFonts w:ascii="Arial" w:hAnsi="Arial" w:cs="Arial"/>
          <w:i/>
          <w:iCs/>
          <w:sz w:val="24"/>
          <w:szCs w:val="24"/>
          <w:lang w:eastAsia="es-MX"/>
        </w:rPr>
        <w:t xml:space="preserve"> Indígena</w:t>
      </w:r>
      <w:r w:rsidR="00C17540" w:rsidRPr="00792D20">
        <w:rPr>
          <w:rFonts w:ascii="Arial" w:hAnsi="Arial" w:cs="Arial"/>
          <w:sz w:val="24"/>
          <w:szCs w:val="24"/>
          <w:lang w:eastAsia="es-MX"/>
        </w:rPr>
        <w:t xml:space="preserve"> cumpliera con los requisitos establecidos en la ley, se autorizaba a la Secretaría de Finanzas </w:t>
      </w:r>
      <w:r w:rsidR="00072334" w:rsidRPr="00792D20">
        <w:rPr>
          <w:rFonts w:ascii="Arial" w:hAnsi="Arial" w:cs="Arial"/>
          <w:sz w:val="24"/>
          <w:szCs w:val="24"/>
          <w:lang w:eastAsia="es-MX"/>
        </w:rPr>
        <w:t>y Administración del Gobierno del Estado de Michoacán,</w:t>
      </w:r>
      <w:r w:rsidR="00937900" w:rsidRPr="00792D20">
        <w:rPr>
          <w:rStyle w:val="Refdenotaalpie"/>
          <w:rFonts w:ascii="Arial" w:hAnsi="Arial" w:cs="Arial"/>
          <w:sz w:val="24"/>
          <w:szCs w:val="24"/>
          <w:lang w:eastAsia="es-MX"/>
        </w:rPr>
        <w:footnoteReference w:id="7"/>
      </w:r>
      <w:r w:rsidR="00072334" w:rsidRPr="00792D20">
        <w:rPr>
          <w:rFonts w:ascii="Arial" w:hAnsi="Arial" w:cs="Arial"/>
          <w:sz w:val="24"/>
          <w:szCs w:val="24"/>
          <w:lang w:eastAsia="es-MX"/>
        </w:rPr>
        <w:t xml:space="preserve"> </w:t>
      </w:r>
      <w:r w:rsidR="00C17540" w:rsidRPr="00792D20">
        <w:rPr>
          <w:rFonts w:ascii="Arial" w:hAnsi="Arial" w:cs="Arial"/>
          <w:sz w:val="24"/>
          <w:szCs w:val="24"/>
          <w:lang w:eastAsia="es-MX"/>
        </w:rPr>
        <w:t>para que hiciera la transferencia de los recursos correspondientes</w:t>
      </w:r>
      <w:r w:rsidR="0048226A" w:rsidRPr="00792D20">
        <w:rPr>
          <w:rFonts w:ascii="Arial" w:hAnsi="Arial" w:cs="Arial"/>
          <w:sz w:val="24"/>
          <w:szCs w:val="24"/>
          <w:lang w:eastAsia="es-MX"/>
        </w:rPr>
        <w:t>.</w:t>
      </w:r>
      <w:r w:rsidR="00C17540" w:rsidRPr="00792D20">
        <w:rPr>
          <w:rStyle w:val="Refdenotaalpie"/>
          <w:rFonts w:ascii="Arial" w:hAnsi="Arial" w:cs="Arial"/>
          <w:sz w:val="24"/>
          <w:szCs w:val="24"/>
          <w:lang w:eastAsia="es-MX"/>
        </w:rPr>
        <w:footnoteReference w:id="8"/>
      </w:r>
    </w:p>
    <w:p w14:paraId="4F201652" w14:textId="6DC9A000" w:rsidR="00AC2422" w:rsidRPr="00792D20" w:rsidRDefault="00AC2422" w:rsidP="00BC1A12">
      <w:pPr>
        <w:spacing w:after="0" w:line="360" w:lineRule="auto"/>
        <w:jc w:val="both"/>
        <w:rPr>
          <w:rFonts w:ascii="Arial" w:eastAsia="Times New Roman" w:hAnsi="Arial" w:cs="Arial"/>
          <w:sz w:val="24"/>
          <w:szCs w:val="24"/>
          <w:lang w:eastAsia="es-MX"/>
        </w:rPr>
      </w:pPr>
    </w:p>
    <w:p w14:paraId="65C1FBC5" w14:textId="7ACC1681" w:rsidR="00280985" w:rsidRPr="00792D20" w:rsidRDefault="00493B53"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3</w:t>
      </w:r>
      <w:r w:rsidR="00AC2422" w:rsidRPr="00792D20">
        <w:rPr>
          <w:rFonts w:ascii="Arial" w:eastAsia="Times New Roman" w:hAnsi="Arial" w:cs="Arial"/>
          <w:b/>
          <w:bCs/>
          <w:sz w:val="24"/>
          <w:szCs w:val="24"/>
          <w:lang w:eastAsia="es-MX"/>
        </w:rPr>
        <w:t xml:space="preserve">. </w:t>
      </w:r>
      <w:r w:rsidR="00B84EAC" w:rsidRPr="00792D20">
        <w:rPr>
          <w:rFonts w:ascii="Arial" w:eastAsia="Times New Roman" w:hAnsi="Arial" w:cs="Arial"/>
          <w:b/>
          <w:bCs/>
          <w:sz w:val="24"/>
          <w:szCs w:val="24"/>
          <w:lang w:eastAsia="es-MX"/>
        </w:rPr>
        <w:t xml:space="preserve">Constitución del Consejo Comunal de la </w:t>
      </w:r>
      <w:r w:rsidR="00B84EAC" w:rsidRPr="00792D20">
        <w:rPr>
          <w:rFonts w:ascii="Arial" w:eastAsia="Times New Roman" w:hAnsi="Arial" w:cs="Arial"/>
          <w:b/>
          <w:bCs/>
          <w:i/>
          <w:iCs/>
          <w:sz w:val="24"/>
          <w:szCs w:val="24"/>
          <w:lang w:eastAsia="es-MX"/>
        </w:rPr>
        <w:t>Comunidad Indígena</w:t>
      </w:r>
      <w:r w:rsidR="00B84EAC" w:rsidRPr="00792D20">
        <w:rPr>
          <w:rFonts w:ascii="Arial" w:eastAsia="Times New Roman" w:hAnsi="Arial" w:cs="Arial"/>
          <w:b/>
          <w:bCs/>
          <w:sz w:val="24"/>
          <w:szCs w:val="24"/>
          <w:lang w:eastAsia="es-MX"/>
        </w:rPr>
        <w:t xml:space="preserve">. </w:t>
      </w:r>
      <w:r w:rsidR="00B84EAC" w:rsidRPr="00792D20">
        <w:rPr>
          <w:rFonts w:ascii="Arial" w:eastAsia="Times New Roman" w:hAnsi="Arial" w:cs="Arial"/>
          <w:sz w:val="24"/>
          <w:szCs w:val="24"/>
          <w:lang w:eastAsia="es-MX"/>
        </w:rPr>
        <w:t>El siete de julio de dos mil veintitrés, ante la fe del Notario</w:t>
      </w:r>
      <w:r w:rsidR="00343974" w:rsidRPr="00792D20">
        <w:rPr>
          <w:rFonts w:ascii="Arial" w:eastAsia="Times New Roman" w:hAnsi="Arial" w:cs="Arial"/>
          <w:sz w:val="24"/>
          <w:szCs w:val="24"/>
          <w:lang w:eastAsia="es-MX"/>
        </w:rPr>
        <w:t xml:space="preserve"> Público número 104 con residencia en Paracho, Michoacán, se realizó la </w:t>
      </w:r>
      <w:r w:rsidR="00E73C02" w:rsidRPr="00792D20">
        <w:rPr>
          <w:rFonts w:ascii="Arial" w:eastAsia="Times New Roman" w:hAnsi="Arial" w:cs="Arial"/>
          <w:sz w:val="24"/>
          <w:szCs w:val="24"/>
          <w:lang w:eastAsia="es-MX"/>
        </w:rPr>
        <w:t xml:space="preserve">constitución </w:t>
      </w:r>
      <w:r w:rsidR="009B257A" w:rsidRPr="00792D20">
        <w:rPr>
          <w:rFonts w:ascii="Arial" w:eastAsia="Times New Roman" w:hAnsi="Arial" w:cs="Arial"/>
          <w:sz w:val="24"/>
          <w:szCs w:val="24"/>
          <w:lang w:eastAsia="es-MX"/>
        </w:rPr>
        <w:t xml:space="preserve">formal </w:t>
      </w:r>
      <w:r w:rsidR="00E73C02" w:rsidRPr="00792D20">
        <w:rPr>
          <w:rFonts w:ascii="Arial" w:eastAsia="Times New Roman" w:hAnsi="Arial" w:cs="Arial"/>
          <w:sz w:val="24"/>
          <w:szCs w:val="24"/>
          <w:lang w:eastAsia="es-MX"/>
        </w:rPr>
        <w:t xml:space="preserve">del Consejo Comunal de la </w:t>
      </w:r>
      <w:r w:rsidR="00E73C02" w:rsidRPr="00792D20">
        <w:rPr>
          <w:rFonts w:ascii="Arial" w:eastAsia="Times New Roman" w:hAnsi="Arial" w:cs="Arial"/>
          <w:i/>
          <w:iCs/>
          <w:sz w:val="24"/>
          <w:szCs w:val="24"/>
          <w:lang w:eastAsia="es-MX"/>
        </w:rPr>
        <w:t>Comunidad Indígena</w:t>
      </w:r>
      <w:r w:rsidR="00F31935" w:rsidRPr="00792D20">
        <w:rPr>
          <w:rFonts w:ascii="Arial" w:eastAsia="Times New Roman" w:hAnsi="Arial" w:cs="Arial"/>
          <w:sz w:val="24"/>
          <w:szCs w:val="24"/>
          <w:lang w:eastAsia="es-MX"/>
        </w:rPr>
        <w:t>, mediante Escritura Pública número 7817 volumen 157.</w:t>
      </w:r>
      <w:r w:rsidR="00380257" w:rsidRPr="00792D20">
        <w:rPr>
          <w:rStyle w:val="Refdenotaalpie"/>
          <w:rFonts w:ascii="Arial" w:eastAsia="Times New Roman" w:hAnsi="Arial" w:cs="Arial"/>
          <w:sz w:val="24"/>
          <w:szCs w:val="24"/>
          <w:lang w:eastAsia="es-MX"/>
        </w:rPr>
        <w:footnoteReference w:id="9"/>
      </w:r>
    </w:p>
    <w:p w14:paraId="1725DFFC" w14:textId="77777777" w:rsidR="00785743" w:rsidRPr="00792D20" w:rsidRDefault="00785743" w:rsidP="00BC1A12">
      <w:pPr>
        <w:spacing w:after="0" w:line="360" w:lineRule="auto"/>
        <w:jc w:val="both"/>
        <w:rPr>
          <w:rFonts w:ascii="Arial" w:eastAsia="Times New Roman" w:hAnsi="Arial" w:cs="Arial"/>
          <w:sz w:val="24"/>
          <w:szCs w:val="24"/>
          <w:lang w:eastAsia="es-MX"/>
        </w:rPr>
      </w:pPr>
    </w:p>
    <w:p w14:paraId="5C3D88FA" w14:textId="4AC15540" w:rsidR="000264C6" w:rsidRPr="00792D20" w:rsidRDefault="00493B53"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4</w:t>
      </w:r>
      <w:r w:rsidR="004965B4" w:rsidRPr="00792D20">
        <w:rPr>
          <w:rFonts w:ascii="Arial" w:eastAsia="Times New Roman" w:hAnsi="Arial" w:cs="Arial"/>
          <w:b/>
          <w:bCs/>
          <w:sz w:val="24"/>
          <w:szCs w:val="24"/>
          <w:lang w:eastAsia="es-MX"/>
        </w:rPr>
        <w:t>.</w:t>
      </w:r>
      <w:r w:rsidR="00280985" w:rsidRPr="00792D20">
        <w:rPr>
          <w:rFonts w:ascii="Arial" w:eastAsia="Times New Roman" w:hAnsi="Arial" w:cs="Arial"/>
          <w:sz w:val="24"/>
          <w:szCs w:val="24"/>
          <w:lang w:eastAsia="es-MX"/>
        </w:rPr>
        <w:t xml:space="preserve"> </w:t>
      </w:r>
      <w:r w:rsidR="00B84EAC" w:rsidRPr="00792D20">
        <w:rPr>
          <w:rFonts w:ascii="Arial" w:eastAsia="Times New Roman" w:hAnsi="Arial" w:cs="Arial"/>
          <w:b/>
          <w:bCs/>
          <w:sz w:val="24"/>
          <w:szCs w:val="24"/>
          <w:lang w:eastAsia="es-MX"/>
        </w:rPr>
        <w:t xml:space="preserve">Publicación en el </w:t>
      </w:r>
      <w:r w:rsidR="00B84EAC" w:rsidRPr="00792D20">
        <w:rPr>
          <w:rFonts w:ascii="Arial" w:eastAsia="Times New Roman" w:hAnsi="Arial" w:cs="Arial"/>
          <w:b/>
          <w:bCs/>
          <w:i/>
          <w:iCs/>
          <w:sz w:val="24"/>
          <w:szCs w:val="24"/>
          <w:lang w:eastAsia="es-MX"/>
        </w:rPr>
        <w:t>Periódico Oficial</w:t>
      </w:r>
      <w:r w:rsidR="00B84EAC" w:rsidRPr="00792D20">
        <w:rPr>
          <w:rFonts w:ascii="Arial" w:eastAsia="Times New Roman" w:hAnsi="Arial" w:cs="Arial"/>
          <w:b/>
          <w:bCs/>
          <w:sz w:val="24"/>
          <w:szCs w:val="24"/>
          <w:lang w:eastAsia="es-MX"/>
        </w:rPr>
        <w:t>.</w:t>
      </w:r>
      <w:r w:rsidR="00B84EAC" w:rsidRPr="00792D20">
        <w:rPr>
          <w:rFonts w:ascii="Arial" w:eastAsia="Times New Roman" w:hAnsi="Arial" w:cs="Arial"/>
          <w:sz w:val="24"/>
          <w:szCs w:val="24"/>
          <w:lang w:eastAsia="es-MX"/>
        </w:rPr>
        <w:t xml:space="preserve"> El diecisiete de julio de dos mil veintitrés, se publicó en la </w:t>
      </w:r>
      <w:r w:rsidR="009B257A" w:rsidRPr="00792D20">
        <w:rPr>
          <w:rFonts w:ascii="Arial" w:eastAsia="Times New Roman" w:hAnsi="Arial" w:cs="Arial"/>
          <w:sz w:val="24"/>
          <w:szCs w:val="24"/>
          <w:lang w:eastAsia="es-MX"/>
        </w:rPr>
        <w:t>S</w:t>
      </w:r>
      <w:r w:rsidR="00B84EAC" w:rsidRPr="00792D20">
        <w:rPr>
          <w:rFonts w:ascii="Arial" w:eastAsia="Times New Roman" w:hAnsi="Arial" w:cs="Arial"/>
          <w:sz w:val="24"/>
          <w:szCs w:val="24"/>
          <w:lang w:eastAsia="es-MX"/>
        </w:rPr>
        <w:t xml:space="preserve">exta </w:t>
      </w:r>
      <w:r w:rsidR="009B257A" w:rsidRPr="00792D20">
        <w:rPr>
          <w:rFonts w:ascii="Arial" w:eastAsia="Times New Roman" w:hAnsi="Arial" w:cs="Arial"/>
          <w:sz w:val="24"/>
          <w:szCs w:val="24"/>
          <w:lang w:eastAsia="es-MX"/>
        </w:rPr>
        <w:t>S</w:t>
      </w:r>
      <w:r w:rsidR="00B84EAC" w:rsidRPr="00792D20">
        <w:rPr>
          <w:rFonts w:ascii="Arial" w:eastAsia="Times New Roman" w:hAnsi="Arial" w:cs="Arial"/>
          <w:sz w:val="24"/>
          <w:szCs w:val="24"/>
          <w:lang w:eastAsia="es-MX"/>
        </w:rPr>
        <w:t xml:space="preserve">ección del </w:t>
      </w:r>
      <w:r w:rsidR="00B84EAC" w:rsidRPr="00792D20">
        <w:rPr>
          <w:rFonts w:ascii="Arial" w:eastAsia="Times New Roman" w:hAnsi="Arial" w:cs="Arial"/>
          <w:i/>
          <w:iCs/>
          <w:sz w:val="24"/>
          <w:szCs w:val="24"/>
          <w:lang w:eastAsia="es-MX"/>
        </w:rPr>
        <w:t>Periódico Oficial</w:t>
      </w:r>
      <w:r w:rsidR="00B84EAC" w:rsidRPr="00792D20">
        <w:rPr>
          <w:rFonts w:ascii="Arial" w:eastAsia="Times New Roman" w:hAnsi="Arial" w:cs="Arial"/>
          <w:sz w:val="24"/>
          <w:szCs w:val="24"/>
          <w:lang w:eastAsia="es-MX"/>
        </w:rPr>
        <w:t>,</w:t>
      </w:r>
      <w:r w:rsidR="00B84EAC" w:rsidRPr="00792D20">
        <w:rPr>
          <w:rStyle w:val="Refdenotaalpie"/>
          <w:rFonts w:ascii="Arial" w:eastAsia="Times New Roman" w:hAnsi="Arial" w:cs="Arial"/>
          <w:sz w:val="24"/>
          <w:szCs w:val="24"/>
          <w:lang w:eastAsia="es-MX"/>
        </w:rPr>
        <w:footnoteReference w:id="10"/>
      </w:r>
      <w:r w:rsidR="00B84EAC" w:rsidRPr="00792D20">
        <w:rPr>
          <w:rFonts w:ascii="Arial" w:eastAsia="Times New Roman" w:hAnsi="Arial" w:cs="Arial"/>
          <w:sz w:val="24"/>
          <w:szCs w:val="24"/>
          <w:lang w:eastAsia="es-MX"/>
        </w:rPr>
        <w:t xml:space="preserve"> </w:t>
      </w:r>
      <w:r w:rsidR="00D56193" w:rsidRPr="00792D20">
        <w:rPr>
          <w:rFonts w:ascii="Arial" w:eastAsia="Times New Roman" w:hAnsi="Arial" w:cs="Arial"/>
          <w:sz w:val="24"/>
          <w:szCs w:val="24"/>
          <w:lang w:eastAsia="es-MX"/>
        </w:rPr>
        <w:t xml:space="preserve">el Acta 12 </w:t>
      </w:r>
      <w:r w:rsidR="00350077" w:rsidRPr="00792D20">
        <w:rPr>
          <w:rFonts w:ascii="Arial" w:eastAsia="Times New Roman" w:hAnsi="Arial" w:cs="Arial"/>
          <w:sz w:val="24"/>
          <w:szCs w:val="24"/>
          <w:lang w:eastAsia="es-MX"/>
        </w:rPr>
        <w:t xml:space="preserve">relativa a la </w:t>
      </w:r>
      <w:r w:rsidR="00350077" w:rsidRPr="00792D20">
        <w:rPr>
          <w:rFonts w:ascii="Arial" w:hAnsi="Arial" w:cs="Arial"/>
          <w:sz w:val="24"/>
          <w:szCs w:val="24"/>
          <w:lang w:eastAsia="es-MX"/>
        </w:rPr>
        <w:t xml:space="preserve">Sexta Sesión Extraordinaria del </w:t>
      </w:r>
      <w:r w:rsidR="00350077" w:rsidRPr="00792D20">
        <w:rPr>
          <w:rFonts w:ascii="Arial" w:hAnsi="Arial" w:cs="Arial"/>
          <w:i/>
          <w:iCs/>
          <w:sz w:val="24"/>
          <w:szCs w:val="24"/>
          <w:lang w:eastAsia="es-MX"/>
        </w:rPr>
        <w:t>Ayuntamiento</w:t>
      </w:r>
      <w:r w:rsidR="00B7337C" w:rsidRPr="00792D20">
        <w:rPr>
          <w:rFonts w:ascii="Arial" w:hAnsi="Arial" w:cs="Arial"/>
          <w:sz w:val="24"/>
          <w:szCs w:val="24"/>
          <w:lang w:eastAsia="es-MX"/>
        </w:rPr>
        <w:t>,</w:t>
      </w:r>
      <w:r w:rsidR="00350077" w:rsidRPr="00792D20">
        <w:rPr>
          <w:rFonts w:ascii="Arial" w:eastAsia="Times New Roman" w:hAnsi="Arial" w:cs="Arial"/>
          <w:sz w:val="24"/>
          <w:szCs w:val="24"/>
          <w:lang w:eastAsia="es-MX"/>
        </w:rPr>
        <w:t xml:space="preserve"> por medio de la cual se </w:t>
      </w:r>
      <w:r w:rsidR="00B32CA6" w:rsidRPr="00792D20">
        <w:rPr>
          <w:rFonts w:ascii="Arial" w:eastAsia="Times New Roman" w:hAnsi="Arial" w:cs="Arial"/>
          <w:sz w:val="24"/>
          <w:szCs w:val="24"/>
          <w:lang w:eastAsia="es-MX"/>
        </w:rPr>
        <w:t>realizó el</w:t>
      </w:r>
      <w:r w:rsidR="00B84EAC" w:rsidRPr="00792D20">
        <w:rPr>
          <w:rFonts w:ascii="Arial" w:eastAsia="Times New Roman" w:hAnsi="Arial" w:cs="Arial"/>
          <w:sz w:val="24"/>
          <w:szCs w:val="24"/>
          <w:lang w:eastAsia="es-MX"/>
        </w:rPr>
        <w:t xml:space="preserve"> análisis discusión y</w:t>
      </w:r>
      <w:r w:rsidR="00B32CA6" w:rsidRPr="00792D20">
        <w:rPr>
          <w:rFonts w:ascii="Arial" w:eastAsia="Times New Roman" w:hAnsi="Arial" w:cs="Arial"/>
          <w:sz w:val="24"/>
          <w:szCs w:val="24"/>
          <w:lang w:eastAsia="es-MX"/>
        </w:rPr>
        <w:t xml:space="preserve"> </w:t>
      </w:r>
      <w:r w:rsidR="00B84EAC" w:rsidRPr="00792D20">
        <w:rPr>
          <w:rFonts w:ascii="Arial" w:eastAsia="Times New Roman" w:hAnsi="Arial" w:cs="Arial"/>
          <w:sz w:val="24"/>
          <w:szCs w:val="24"/>
          <w:lang w:eastAsia="es-MX"/>
        </w:rPr>
        <w:t xml:space="preserve">aprobación de la solicitud que realizó la </w:t>
      </w:r>
      <w:r w:rsidR="00B84EAC" w:rsidRPr="00792D20">
        <w:rPr>
          <w:rFonts w:ascii="Arial" w:eastAsia="Times New Roman" w:hAnsi="Arial" w:cs="Arial"/>
          <w:i/>
          <w:iCs/>
          <w:sz w:val="24"/>
          <w:szCs w:val="24"/>
          <w:lang w:eastAsia="es-MX"/>
        </w:rPr>
        <w:t>Comunidad</w:t>
      </w:r>
      <w:r w:rsidR="00B84EAC" w:rsidRPr="00792D20">
        <w:rPr>
          <w:rFonts w:ascii="Arial" w:eastAsia="Times New Roman" w:hAnsi="Arial" w:cs="Arial"/>
          <w:sz w:val="24"/>
          <w:szCs w:val="24"/>
          <w:lang w:eastAsia="es-MX"/>
        </w:rPr>
        <w:t xml:space="preserve"> </w:t>
      </w:r>
      <w:r w:rsidR="00B84EAC" w:rsidRPr="00792D20">
        <w:rPr>
          <w:rFonts w:ascii="Arial" w:eastAsia="Times New Roman" w:hAnsi="Arial" w:cs="Arial"/>
          <w:i/>
          <w:iCs/>
          <w:sz w:val="24"/>
          <w:szCs w:val="24"/>
          <w:lang w:eastAsia="es-MX"/>
        </w:rPr>
        <w:t>Indígena</w:t>
      </w:r>
      <w:r w:rsidR="00B84EAC" w:rsidRPr="00792D20">
        <w:rPr>
          <w:rFonts w:ascii="Arial" w:eastAsia="Times New Roman" w:hAnsi="Arial" w:cs="Arial"/>
          <w:sz w:val="24"/>
          <w:szCs w:val="24"/>
          <w:lang w:eastAsia="es-MX"/>
        </w:rPr>
        <w:t xml:space="preserve"> para ejercer su presupuesto directo; </w:t>
      </w:r>
      <w:r w:rsidR="00B32CA6" w:rsidRPr="00792D20">
        <w:rPr>
          <w:rFonts w:ascii="Arial" w:eastAsia="Times New Roman" w:hAnsi="Arial" w:cs="Arial"/>
          <w:sz w:val="24"/>
          <w:szCs w:val="24"/>
          <w:lang w:eastAsia="es-MX"/>
        </w:rPr>
        <w:t>la Escritura Pública número 7817 volumen 157</w:t>
      </w:r>
      <w:r w:rsidR="008514FD" w:rsidRPr="00792D20">
        <w:rPr>
          <w:rFonts w:ascii="Arial" w:eastAsia="Times New Roman" w:hAnsi="Arial" w:cs="Arial"/>
          <w:sz w:val="24"/>
          <w:szCs w:val="24"/>
          <w:lang w:eastAsia="es-MX"/>
        </w:rPr>
        <w:t xml:space="preserve"> relativa a la constitución del Consejo Comunal de la </w:t>
      </w:r>
      <w:r w:rsidR="008514FD" w:rsidRPr="00792D20">
        <w:rPr>
          <w:rFonts w:ascii="Arial" w:eastAsia="Times New Roman" w:hAnsi="Arial" w:cs="Arial"/>
          <w:i/>
          <w:iCs/>
          <w:sz w:val="24"/>
          <w:szCs w:val="24"/>
          <w:lang w:eastAsia="es-MX"/>
        </w:rPr>
        <w:t>Comunidad Indígena</w:t>
      </w:r>
      <w:r w:rsidR="008514FD" w:rsidRPr="00792D20">
        <w:rPr>
          <w:rFonts w:ascii="Arial" w:eastAsia="Times New Roman" w:hAnsi="Arial" w:cs="Arial"/>
          <w:sz w:val="24"/>
          <w:szCs w:val="24"/>
          <w:lang w:eastAsia="es-MX"/>
        </w:rPr>
        <w:t xml:space="preserve">, así como </w:t>
      </w:r>
      <w:r w:rsidR="00B84EAC" w:rsidRPr="00792D20">
        <w:rPr>
          <w:rFonts w:ascii="Arial" w:eastAsia="Times New Roman" w:hAnsi="Arial" w:cs="Arial"/>
          <w:sz w:val="24"/>
          <w:szCs w:val="24"/>
          <w:lang w:eastAsia="es-MX"/>
        </w:rPr>
        <w:t>los Estatutos que regirían al mismo.</w:t>
      </w:r>
      <w:r w:rsidR="00B84EAC" w:rsidRPr="00792D20">
        <w:rPr>
          <w:rStyle w:val="Refdenotaalpie"/>
          <w:rFonts w:ascii="Arial" w:eastAsia="Times New Roman" w:hAnsi="Arial" w:cs="Arial"/>
          <w:sz w:val="24"/>
          <w:szCs w:val="24"/>
          <w:lang w:eastAsia="es-MX"/>
        </w:rPr>
        <w:footnoteReference w:id="11"/>
      </w:r>
    </w:p>
    <w:p w14:paraId="0DA71384" w14:textId="77777777" w:rsidR="00741257" w:rsidRPr="00792D20" w:rsidRDefault="00741257" w:rsidP="00BC1A12">
      <w:pPr>
        <w:spacing w:after="0" w:line="360" w:lineRule="auto"/>
        <w:jc w:val="both"/>
        <w:rPr>
          <w:rFonts w:ascii="Arial" w:eastAsia="Times New Roman" w:hAnsi="Arial" w:cs="Arial"/>
          <w:sz w:val="24"/>
          <w:szCs w:val="24"/>
          <w:lang w:eastAsia="es-MX"/>
        </w:rPr>
      </w:pPr>
    </w:p>
    <w:p w14:paraId="690932E7" w14:textId="3D97BC95" w:rsidR="001304F6" w:rsidRPr="00792D20" w:rsidRDefault="00741257" w:rsidP="001304F6">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eastAsia="Times New Roman" w:hAnsi="Arial" w:cs="Arial"/>
          <w:b/>
          <w:bCs/>
          <w:sz w:val="24"/>
          <w:szCs w:val="24"/>
          <w:lang w:eastAsia="es-MX"/>
        </w:rPr>
        <w:t xml:space="preserve">5. </w:t>
      </w:r>
      <w:r w:rsidR="001304F6" w:rsidRPr="00792D20">
        <w:rPr>
          <w:rFonts w:ascii="Arial" w:hAnsi="Arial" w:cs="Arial"/>
          <w:b/>
          <w:bCs/>
          <w:sz w:val="24"/>
          <w:szCs w:val="24"/>
        </w:rPr>
        <w:t xml:space="preserve">Fe de erratas. </w:t>
      </w:r>
      <w:r w:rsidR="001304F6" w:rsidRPr="00792D20">
        <w:rPr>
          <w:rFonts w:ascii="Arial" w:hAnsi="Arial" w:cs="Arial"/>
          <w:sz w:val="24"/>
          <w:szCs w:val="24"/>
        </w:rPr>
        <w:t xml:space="preserve">El treinta y uno de agosto de dos mil veintitrés, se aprobó una modificación a la cláusula octava de los </w:t>
      </w:r>
      <w:r w:rsidR="001304F6" w:rsidRPr="00792D20">
        <w:rPr>
          <w:rFonts w:ascii="Arial" w:hAnsi="Arial" w:cs="Arial"/>
          <w:i/>
          <w:iCs/>
          <w:sz w:val="24"/>
          <w:szCs w:val="24"/>
        </w:rPr>
        <w:t>Estatutos</w:t>
      </w:r>
      <w:r w:rsidR="001304F6" w:rsidRPr="00792D20">
        <w:rPr>
          <w:rFonts w:ascii="Arial" w:hAnsi="Arial" w:cs="Arial"/>
          <w:sz w:val="24"/>
          <w:szCs w:val="24"/>
        </w:rPr>
        <w:t xml:space="preserve"> referente a la temporalidad del cargo de las consejerías.</w:t>
      </w:r>
    </w:p>
    <w:p w14:paraId="1368641A" w14:textId="77777777" w:rsidR="001304F6" w:rsidRPr="00792D20" w:rsidRDefault="001304F6" w:rsidP="001304F6">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6A95AC66" w14:textId="212D76AE" w:rsidR="00936741" w:rsidRPr="00792D20" w:rsidRDefault="001304F6" w:rsidP="008607F4">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6. </w:t>
      </w:r>
      <w:r w:rsidR="00936741" w:rsidRPr="00792D20">
        <w:rPr>
          <w:rFonts w:ascii="Arial" w:hAnsi="Arial" w:cs="Arial"/>
          <w:b/>
          <w:bCs/>
          <w:sz w:val="24"/>
          <w:szCs w:val="24"/>
        </w:rPr>
        <w:t>Constancia del Instituto Nacional de los Pueblos Indígenas</w:t>
      </w:r>
      <w:r w:rsidR="00936741" w:rsidRPr="00792D20">
        <w:rPr>
          <w:rFonts w:ascii="Arial" w:hAnsi="Arial" w:cs="Arial"/>
          <w:b/>
          <w:bCs/>
          <w:i/>
          <w:iCs/>
          <w:sz w:val="24"/>
          <w:szCs w:val="24"/>
        </w:rPr>
        <w:t>.</w:t>
      </w:r>
      <w:r w:rsidR="00936741" w:rsidRPr="00792D20">
        <w:rPr>
          <w:rStyle w:val="Refdenotaalpie"/>
          <w:rFonts w:ascii="Arial" w:hAnsi="Arial" w:cs="Arial"/>
          <w:b/>
          <w:bCs/>
          <w:sz w:val="24"/>
          <w:szCs w:val="24"/>
        </w:rPr>
        <w:footnoteReference w:id="12"/>
      </w:r>
      <w:r w:rsidR="00936741" w:rsidRPr="00792D20">
        <w:rPr>
          <w:rFonts w:ascii="Arial" w:hAnsi="Arial" w:cs="Arial"/>
          <w:b/>
          <w:bCs/>
          <w:i/>
          <w:iCs/>
          <w:sz w:val="24"/>
          <w:szCs w:val="24"/>
        </w:rPr>
        <w:t xml:space="preserve"> </w:t>
      </w:r>
      <w:r w:rsidR="00936741" w:rsidRPr="00792D20">
        <w:rPr>
          <w:rFonts w:ascii="Arial" w:hAnsi="Arial" w:cs="Arial"/>
          <w:sz w:val="24"/>
          <w:szCs w:val="24"/>
        </w:rPr>
        <w:t>El veinticuatro de octubre</w:t>
      </w:r>
      <w:r w:rsidR="00414F7E" w:rsidRPr="00792D20">
        <w:rPr>
          <w:rFonts w:ascii="Arial" w:hAnsi="Arial" w:cs="Arial"/>
          <w:sz w:val="24"/>
          <w:szCs w:val="24"/>
        </w:rPr>
        <w:t xml:space="preserve"> de dos mil veintitrés</w:t>
      </w:r>
      <w:r w:rsidR="00936741" w:rsidRPr="00792D20">
        <w:rPr>
          <w:rFonts w:ascii="Arial" w:hAnsi="Arial" w:cs="Arial"/>
          <w:sz w:val="24"/>
          <w:szCs w:val="24"/>
        </w:rPr>
        <w:t xml:space="preserve">, el </w:t>
      </w:r>
      <w:r w:rsidR="00936741" w:rsidRPr="00792D20">
        <w:rPr>
          <w:rFonts w:ascii="Arial" w:hAnsi="Arial" w:cs="Arial"/>
          <w:i/>
          <w:iCs/>
          <w:sz w:val="24"/>
          <w:szCs w:val="24"/>
        </w:rPr>
        <w:t xml:space="preserve">INPI </w:t>
      </w:r>
      <w:r w:rsidR="00936741" w:rsidRPr="00792D20">
        <w:rPr>
          <w:rFonts w:ascii="Arial" w:hAnsi="Arial" w:cs="Arial"/>
          <w:sz w:val="24"/>
          <w:szCs w:val="24"/>
        </w:rPr>
        <w:t xml:space="preserve">expidió a la </w:t>
      </w:r>
      <w:r w:rsidR="00936741" w:rsidRPr="00792D20">
        <w:rPr>
          <w:rFonts w:ascii="Arial" w:hAnsi="Arial" w:cs="Arial"/>
          <w:i/>
          <w:iCs/>
          <w:sz w:val="24"/>
          <w:szCs w:val="24"/>
        </w:rPr>
        <w:t>Comunidad</w:t>
      </w:r>
      <w:r w:rsidR="002A01F4" w:rsidRPr="00792D20">
        <w:rPr>
          <w:rFonts w:ascii="Arial" w:hAnsi="Arial" w:cs="Arial"/>
          <w:i/>
          <w:iCs/>
          <w:sz w:val="24"/>
          <w:szCs w:val="24"/>
        </w:rPr>
        <w:t xml:space="preserve"> Indígena</w:t>
      </w:r>
      <w:r w:rsidR="00936741" w:rsidRPr="00792D20">
        <w:rPr>
          <w:rFonts w:ascii="Arial" w:hAnsi="Arial" w:cs="Arial"/>
          <w:i/>
          <w:iCs/>
          <w:sz w:val="24"/>
          <w:szCs w:val="24"/>
        </w:rPr>
        <w:t xml:space="preserve"> </w:t>
      </w:r>
      <w:r w:rsidR="00936741" w:rsidRPr="00792D20">
        <w:rPr>
          <w:rFonts w:ascii="Arial" w:hAnsi="Arial" w:cs="Arial"/>
          <w:sz w:val="24"/>
          <w:szCs w:val="24"/>
        </w:rPr>
        <w:t>la constancia de reconocimiento como una comunidad indígena perteneciente al pueblo Purépecha del Estado de Michoacán.</w:t>
      </w:r>
    </w:p>
    <w:p w14:paraId="08C0CC2D" w14:textId="77777777" w:rsidR="008607F4" w:rsidRPr="00792D20" w:rsidRDefault="008607F4" w:rsidP="003B0A8B">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1D28A0A6" w14:textId="2A4E1114" w:rsidR="00941EAE" w:rsidRPr="00792D20" w:rsidRDefault="008607F4" w:rsidP="003B0A8B">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7. </w:t>
      </w:r>
      <w:r w:rsidR="00941EAE" w:rsidRPr="00792D20">
        <w:rPr>
          <w:rFonts w:ascii="Arial" w:hAnsi="Arial" w:cs="Arial"/>
          <w:b/>
          <w:sz w:val="24"/>
          <w:szCs w:val="24"/>
        </w:rPr>
        <w:t>Transferencia de recursos.</w:t>
      </w:r>
      <w:r w:rsidR="00941EAE" w:rsidRPr="00792D20">
        <w:rPr>
          <w:rFonts w:ascii="Arial" w:hAnsi="Arial" w:cs="Arial"/>
          <w:b/>
          <w:bCs/>
          <w:sz w:val="24"/>
          <w:szCs w:val="24"/>
        </w:rPr>
        <w:t xml:space="preserve"> </w:t>
      </w:r>
      <w:r w:rsidR="00941EAE" w:rsidRPr="00792D20">
        <w:rPr>
          <w:rFonts w:ascii="Arial" w:hAnsi="Arial" w:cs="Arial"/>
          <w:sz w:val="24"/>
          <w:szCs w:val="24"/>
        </w:rPr>
        <w:t xml:space="preserve">El veintidós de noviembre de dos mil veintitrés, la </w:t>
      </w:r>
      <w:r w:rsidR="00941EAE" w:rsidRPr="00792D20">
        <w:rPr>
          <w:rFonts w:ascii="Arial" w:hAnsi="Arial" w:cs="Arial"/>
          <w:i/>
          <w:iCs/>
          <w:sz w:val="24"/>
          <w:szCs w:val="24"/>
        </w:rPr>
        <w:t xml:space="preserve">Secretaría de Finanzas, </w:t>
      </w:r>
      <w:r w:rsidR="00941EAE" w:rsidRPr="00792D20">
        <w:rPr>
          <w:rFonts w:ascii="Arial" w:hAnsi="Arial" w:cs="Arial"/>
          <w:sz w:val="24"/>
          <w:szCs w:val="24"/>
        </w:rPr>
        <w:t xml:space="preserve">una vez que la </w:t>
      </w:r>
      <w:r w:rsidR="00941EAE" w:rsidRPr="00792D20">
        <w:rPr>
          <w:rFonts w:ascii="Arial" w:hAnsi="Arial" w:cs="Arial"/>
          <w:i/>
          <w:iCs/>
          <w:sz w:val="24"/>
          <w:szCs w:val="24"/>
        </w:rPr>
        <w:t>Comunidad</w:t>
      </w:r>
      <w:r w:rsidR="003B0A8B" w:rsidRPr="00792D20">
        <w:rPr>
          <w:rFonts w:ascii="Arial" w:hAnsi="Arial" w:cs="Arial"/>
          <w:i/>
          <w:iCs/>
          <w:sz w:val="24"/>
          <w:szCs w:val="24"/>
        </w:rPr>
        <w:t xml:space="preserve"> Indígena</w:t>
      </w:r>
      <w:r w:rsidR="00941EAE" w:rsidRPr="00792D20">
        <w:rPr>
          <w:rFonts w:ascii="Arial" w:hAnsi="Arial" w:cs="Arial"/>
          <w:i/>
          <w:iCs/>
          <w:sz w:val="24"/>
          <w:szCs w:val="24"/>
        </w:rPr>
        <w:t xml:space="preserve"> </w:t>
      </w:r>
      <w:r w:rsidR="00941EAE" w:rsidRPr="00792D20">
        <w:rPr>
          <w:rFonts w:ascii="Arial" w:hAnsi="Arial" w:cs="Arial"/>
          <w:sz w:val="24"/>
          <w:szCs w:val="24"/>
        </w:rPr>
        <w:t>cumplió con la documentación requerida, acordó iniciar las transferencias directas de los recursos que le correspond</w:t>
      </w:r>
      <w:r w:rsidR="003B0A8B" w:rsidRPr="00792D20">
        <w:rPr>
          <w:rFonts w:ascii="Arial" w:hAnsi="Arial" w:cs="Arial"/>
          <w:sz w:val="24"/>
          <w:szCs w:val="24"/>
        </w:rPr>
        <w:t>ían a la misma.</w:t>
      </w:r>
      <w:r w:rsidR="00941EAE" w:rsidRPr="00792D20">
        <w:rPr>
          <w:rFonts w:ascii="Arial" w:hAnsi="Arial" w:cs="Arial"/>
          <w:sz w:val="24"/>
          <w:szCs w:val="24"/>
        </w:rPr>
        <w:t xml:space="preserve"> </w:t>
      </w:r>
    </w:p>
    <w:p w14:paraId="4E661F15" w14:textId="77777777" w:rsidR="003B0A8B" w:rsidRPr="00792D20" w:rsidRDefault="003B0A8B" w:rsidP="003B0A8B">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0395EAC3" w14:textId="23419F03" w:rsidR="00CA7FEF" w:rsidRPr="00792D20" w:rsidRDefault="003B0A8B" w:rsidP="00CA7FEF">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8. </w:t>
      </w:r>
      <w:r w:rsidR="00CA7FEF" w:rsidRPr="00792D20">
        <w:rPr>
          <w:rFonts w:ascii="Arial" w:hAnsi="Arial" w:cs="Arial"/>
          <w:b/>
          <w:bCs/>
          <w:sz w:val="24"/>
          <w:szCs w:val="24"/>
        </w:rPr>
        <w:t xml:space="preserve">Convenio. </w:t>
      </w:r>
      <w:r w:rsidR="00CA7FEF" w:rsidRPr="00792D20">
        <w:rPr>
          <w:rFonts w:ascii="Arial" w:hAnsi="Arial" w:cs="Arial"/>
          <w:sz w:val="24"/>
          <w:szCs w:val="24"/>
        </w:rPr>
        <w:t xml:space="preserve">El cuatro de diciembre de dos mil veintitrés, comparecieron en la Jefatura de Tenencia de la </w:t>
      </w:r>
      <w:r w:rsidR="00CA7FEF" w:rsidRPr="00792D20">
        <w:rPr>
          <w:rFonts w:ascii="Arial" w:hAnsi="Arial" w:cs="Arial"/>
          <w:i/>
          <w:iCs/>
          <w:sz w:val="24"/>
          <w:szCs w:val="24"/>
        </w:rPr>
        <w:t>Comunidad Indígena</w:t>
      </w:r>
      <w:r w:rsidR="00CA7FEF" w:rsidRPr="00792D20">
        <w:rPr>
          <w:rFonts w:ascii="Arial" w:hAnsi="Arial" w:cs="Arial"/>
          <w:sz w:val="24"/>
          <w:szCs w:val="24"/>
        </w:rPr>
        <w:t>, tres candidatos que manifestaron su intención de participar en la elección próxima.</w:t>
      </w:r>
    </w:p>
    <w:p w14:paraId="295BF92F" w14:textId="77777777" w:rsidR="00CA7FEF" w:rsidRPr="00792D20" w:rsidRDefault="00CA7FEF" w:rsidP="00CA7FEF">
      <w:pPr>
        <w:shd w:val="clear" w:color="auto" w:fill="FFFFFF" w:themeFill="background1"/>
        <w:tabs>
          <w:tab w:val="left" w:pos="1156"/>
          <w:tab w:val="left" w:pos="8505"/>
        </w:tabs>
        <w:spacing w:after="0" w:line="360" w:lineRule="auto"/>
        <w:ind w:right="335"/>
        <w:jc w:val="both"/>
        <w:rPr>
          <w:rFonts w:ascii="Arial" w:hAnsi="Arial" w:cs="Arial"/>
          <w:b/>
          <w:bCs/>
          <w:sz w:val="24"/>
          <w:szCs w:val="24"/>
        </w:rPr>
      </w:pPr>
    </w:p>
    <w:p w14:paraId="41799E5A" w14:textId="58AC8F6C" w:rsidR="003B0A8B" w:rsidRPr="00792D20" w:rsidRDefault="00CA7FEF" w:rsidP="00CA7FEF">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9. Asamblea General. </w:t>
      </w:r>
      <w:r w:rsidRPr="00792D20">
        <w:rPr>
          <w:rFonts w:ascii="Arial" w:hAnsi="Arial" w:cs="Arial"/>
          <w:sz w:val="24"/>
          <w:szCs w:val="24"/>
        </w:rPr>
        <w:t>El catorce de diciembre</w:t>
      </w:r>
      <w:r w:rsidR="00961A9E" w:rsidRPr="00792D20">
        <w:rPr>
          <w:rFonts w:ascii="Arial" w:hAnsi="Arial" w:cs="Arial"/>
          <w:sz w:val="24"/>
          <w:szCs w:val="24"/>
        </w:rPr>
        <w:t xml:space="preserve"> de dos mil veintitrés</w:t>
      </w:r>
      <w:r w:rsidRPr="00792D20">
        <w:rPr>
          <w:rFonts w:ascii="Arial" w:hAnsi="Arial" w:cs="Arial"/>
          <w:sz w:val="24"/>
          <w:szCs w:val="24"/>
        </w:rPr>
        <w:t xml:space="preserve">, se efectuó una </w:t>
      </w:r>
      <w:r w:rsidR="00FD4784" w:rsidRPr="00792D20">
        <w:rPr>
          <w:rFonts w:ascii="Arial" w:hAnsi="Arial" w:cs="Arial"/>
          <w:sz w:val="24"/>
          <w:szCs w:val="24"/>
        </w:rPr>
        <w:t>A</w:t>
      </w:r>
      <w:r w:rsidRPr="00792D20">
        <w:rPr>
          <w:rFonts w:ascii="Arial" w:hAnsi="Arial" w:cs="Arial"/>
          <w:sz w:val="24"/>
          <w:szCs w:val="24"/>
        </w:rPr>
        <w:t xml:space="preserve">samblea </w:t>
      </w:r>
      <w:r w:rsidR="00FD4784" w:rsidRPr="00792D20">
        <w:rPr>
          <w:rFonts w:ascii="Arial" w:hAnsi="Arial" w:cs="Arial"/>
          <w:sz w:val="24"/>
          <w:szCs w:val="24"/>
        </w:rPr>
        <w:t>G</w:t>
      </w:r>
      <w:r w:rsidRPr="00792D20">
        <w:rPr>
          <w:rFonts w:ascii="Arial" w:hAnsi="Arial" w:cs="Arial"/>
          <w:sz w:val="24"/>
          <w:szCs w:val="24"/>
        </w:rPr>
        <w:t xml:space="preserve">eneral en la que se decidió terminar anticipadamente el cargo del </w:t>
      </w:r>
      <w:r w:rsidR="00961A9E" w:rsidRPr="00792D20">
        <w:rPr>
          <w:rFonts w:ascii="Arial" w:hAnsi="Arial" w:cs="Arial"/>
          <w:sz w:val="24"/>
          <w:szCs w:val="24"/>
        </w:rPr>
        <w:t>P</w:t>
      </w:r>
      <w:r w:rsidRPr="00792D20">
        <w:rPr>
          <w:rFonts w:ascii="Arial" w:hAnsi="Arial" w:cs="Arial"/>
          <w:sz w:val="24"/>
          <w:szCs w:val="24"/>
        </w:rPr>
        <w:t xml:space="preserve">residente y en su lugar se eligió a un nuevo </w:t>
      </w:r>
      <w:r w:rsidR="00961A9E" w:rsidRPr="00792D20">
        <w:rPr>
          <w:rFonts w:ascii="Arial" w:hAnsi="Arial" w:cs="Arial"/>
          <w:sz w:val="24"/>
          <w:szCs w:val="24"/>
        </w:rPr>
        <w:t>P</w:t>
      </w:r>
      <w:r w:rsidRPr="00792D20">
        <w:rPr>
          <w:rFonts w:ascii="Arial" w:hAnsi="Arial" w:cs="Arial"/>
          <w:sz w:val="24"/>
          <w:szCs w:val="24"/>
        </w:rPr>
        <w:t>residente del Con</w:t>
      </w:r>
      <w:r w:rsidR="00961A9E" w:rsidRPr="00792D20">
        <w:rPr>
          <w:rFonts w:ascii="Arial" w:hAnsi="Arial" w:cs="Arial"/>
          <w:sz w:val="24"/>
          <w:szCs w:val="24"/>
        </w:rPr>
        <w:t>s</w:t>
      </w:r>
      <w:r w:rsidRPr="00792D20">
        <w:rPr>
          <w:rFonts w:ascii="Arial" w:hAnsi="Arial" w:cs="Arial"/>
          <w:sz w:val="24"/>
          <w:szCs w:val="24"/>
        </w:rPr>
        <w:t xml:space="preserve">ejo Comunal </w:t>
      </w:r>
      <w:r w:rsidR="00961A9E" w:rsidRPr="00792D20">
        <w:rPr>
          <w:rFonts w:ascii="Arial" w:hAnsi="Arial" w:cs="Arial"/>
          <w:sz w:val="24"/>
          <w:szCs w:val="24"/>
        </w:rPr>
        <w:t xml:space="preserve">de la </w:t>
      </w:r>
      <w:r w:rsidR="00961A9E" w:rsidRPr="00792D20">
        <w:rPr>
          <w:rFonts w:ascii="Arial" w:hAnsi="Arial" w:cs="Arial"/>
          <w:i/>
          <w:iCs/>
          <w:sz w:val="24"/>
          <w:szCs w:val="24"/>
        </w:rPr>
        <w:t>Comunidad Indígena</w:t>
      </w:r>
      <w:r w:rsidR="00961A9E" w:rsidRPr="00792D20">
        <w:rPr>
          <w:rFonts w:ascii="Arial" w:hAnsi="Arial" w:cs="Arial"/>
          <w:sz w:val="24"/>
          <w:szCs w:val="24"/>
        </w:rPr>
        <w:t xml:space="preserve"> </w:t>
      </w:r>
      <w:r w:rsidRPr="00792D20">
        <w:rPr>
          <w:rFonts w:ascii="Arial" w:hAnsi="Arial" w:cs="Arial"/>
          <w:sz w:val="24"/>
          <w:szCs w:val="24"/>
        </w:rPr>
        <w:t>para el ejercicio fiscal dos mil veinticuatro.</w:t>
      </w:r>
    </w:p>
    <w:p w14:paraId="79911B9D" w14:textId="77777777" w:rsidR="00961A9E" w:rsidRPr="00792D20" w:rsidRDefault="00961A9E" w:rsidP="00CA7FEF">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1D4AA803" w14:textId="385BB33B" w:rsidR="00961A9E" w:rsidRPr="00792D20" w:rsidRDefault="00961A9E" w:rsidP="00CA7FEF">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10. </w:t>
      </w:r>
      <w:r w:rsidR="00485DBC" w:rsidRPr="00792D20">
        <w:rPr>
          <w:rFonts w:ascii="Arial" w:hAnsi="Arial" w:cs="Arial"/>
          <w:b/>
          <w:bCs/>
          <w:sz w:val="24"/>
          <w:szCs w:val="24"/>
        </w:rPr>
        <w:t xml:space="preserve">Juicio Ciudadano TEEM-JDC-060/2023. </w:t>
      </w:r>
      <w:r w:rsidR="00485DBC" w:rsidRPr="00792D20">
        <w:rPr>
          <w:rFonts w:ascii="Arial" w:hAnsi="Arial" w:cs="Arial"/>
          <w:sz w:val="24"/>
          <w:szCs w:val="24"/>
        </w:rPr>
        <w:t>El quince de diciembre de dos mil veintitrés, vecinos de la</w:t>
      </w:r>
      <w:r w:rsidR="00485DBC" w:rsidRPr="00792D20">
        <w:rPr>
          <w:rFonts w:ascii="Arial" w:hAnsi="Arial" w:cs="Arial"/>
          <w:i/>
          <w:iCs/>
          <w:sz w:val="24"/>
          <w:szCs w:val="24"/>
        </w:rPr>
        <w:t xml:space="preserve"> Comunidad Indígena</w:t>
      </w:r>
      <w:r w:rsidR="00485DBC" w:rsidRPr="00792D20">
        <w:rPr>
          <w:rFonts w:ascii="Arial" w:hAnsi="Arial" w:cs="Arial"/>
          <w:sz w:val="24"/>
          <w:szCs w:val="24"/>
        </w:rPr>
        <w:t xml:space="preserve"> </w:t>
      </w:r>
      <w:r w:rsidR="00131BC3" w:rsidRPr="00792D20">
        <w:rPr>
          <w:rFonts w:ascii="Arial" w:hAnsi="Arial" w:cs="Arial"/>
          <w:sz w:val="24"/>
          <w:szCs w:val="24"/>
        </w:rPr>
        <w:t>impugnaron ante este Tribunal Electoral la Asamblea General de catorce de diciembre de dos mil veintitrés, en la que se llevó a cabo la elección de</w:t>
      </w:r>
      <w:r w:rsidR="001C4626" w:rsidRPr="00792D20">
        <w:rPr>
          <w:rFonts w:ascii="Arial" w:hAnsi="Arial" w:cs="Arial"/>
          <w:sz w:val="24"/>
          <w:szCs w:val="24"/>
        </w:rPr>
        <w:t xml:space="preserve"> un nuevo Presidente del Consejo Comunal, mismo que se registró bajo la clave TEEM-JDC-060/2023.</w:t>
      </w:r>
    </w:p>
    <w:p w14:paraId="27682C95" w14:textId="77777777" w:rsidR="00151423" w:rsidRPr="00792D20" w:rsidRDefault="00151423" w:rsidP="00CA7FEF">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3FD559A8" w14:textId="16839CE3" w:rsidR="00222A11" w:rsidRPr="00792D20" w:rsidRDefault="001C4626" w:rsidP="00222A11">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11. </w:t>
      </w:r>
      <w:r w:rsidR="00FA1B30" w:rsidRPr="00792D20">
        <w:rPr>
          <w:rFonts w:ascii="Arial" w:hAnsi="Arial" w:cs="Arial"/>
          <w:b/>
          <w:bCs/>
          <w:sz w:val="24"/>
          <w:szCs w:val="24"/>
        </w:rPr>
        <w:t>Sentencia TEEM-JDC-060/2023.</w:t>
      </w:r>
      <w:r w:rsidR="00201433" w:rsidRPr="00792D20">
        <w:rPr>
          <w:rStyle w:val="Refdenotaalpie"/>
          <w:rFonts w:ascii="Arial" w:hAnsi="Arial" w:cs="Arial"/>
          <w:b/>
          <w:bCs/>
          <w:sz w:val="24"/>
          <w:szCs w:val="24"/>
        </w:rPr>
        <w:footnoteReference w:id="13"/>
      </w:r>
      <w:r w:rsidR="00FA1B30" w:rsidRPr="00792D20">
        <w:rPr>
          <w:rFonts w:ascii="Arial" w:hAnsi="Arial" w:cs="Arial"/>
          <w:b/>
          <w:bCs/>
          <w:sz w:val="24"/>
          <w:szCs w:val="24"/>
        </w:rPr>
        <w:t xml:space="preserve"> </w:t>
      </w:r>
      <w:r w:rsidR="009C4691" w:rsidRPr="00792D20">
        <w:rPr>
          <w:rFonts w:ascii="Arial" w:hAnsi="Arial" w:cs="Arial"/>
          <w:sz w:val="24"/>
          <w:szCs w:val="24"/>
        </w:rPr>
        <w:t xml:space="preserve">El seis de febrero de dos mil veinticuatro, </w:t>
      </w:r>
      <w:r w:rsidR="000403FD" w:rsidRPr="00792D20">
        <w:rPr>
          <w:rFonts w:ascii="Arial" w:hAnsi="Arial" w:cs="Arial"/>
          <w:sz w:val="24"/>
          <w:szCs w:val="24"/>
        </w:rPr>
        <w:t>el Pleno de este Órgano Jurisdiccional dictó sentencia dentro del Juicio Ciudadano TEEM-JDC-060/2023</w:t>
      </w:r>
      <w:r w:rsidR="00222A11" w:rsidRPr="00792D20">
        <w:rPr>
          <w:rFonts w:ascii="Arial" w:hAnsi="Arial" w:cs="Arial"/>
          <w:sz w:val="24"/>
          <w:szCs w:val="24"/>
        </w:rPr>
        <w:t xml:space="preserve"> en la que determinó declarar la invalidez de la Asamblea General</w:t>
      </w:r>
      <w:r w:rsidR="0067448B" w:rsidRPr="00792D20">
        <w:rPr>
          <w:rFonts w:ascii="Arial" w:hAnsi="Arial" w:cs="Arial"/>
          <w:sz w:val="24"/>
          <w:szCs w:val="24"/>
        </w:rPr>
        <w:t xml:space="preserve"> de catorce de diciembre de dos mil veintitrés</w:t>
      </w:r>
      <w:r w:rsidR="00222A11" w:rsidRPr="00792D20">
        <w:rPr>
          <w:rFonts w:ascii="Arial" w:hAnsi="Arial" w:cs="Arial"/>
          <w:sz w:val="24"/>
          <w:szCs w:val="24"/>
        </w:rPr>
        <w:t xml:space="preserve"> y, en consecuencia, la nulidad de la elección por la que se eligió al nuevo </w:t>
      </w:r>
      <w:r w:rsidR="0067448B" w:rsidRPr="00792D20">
        <w:rPr>
          <w:rFonts w:ascii="Arial" w:hAnsi="Arial" w:cs="Arial"/>
          <w:sz w:val="24"/>
          <w:szCs w:val="24"/>
        </w:rPr>
        <w:t>P</w:t>
      </w:r>
      <w:r w:rsidR="00222A11" w:rsidRPr="00792D20">
        <w:rPr>
          <w:rFonts w:ascii="Arial" w:hAnsi="Arial" w:cs="Arial"/>
          <w:sz w:val="24"/>
          <w:szCs w:val="24"/>
        </w:rPr>
        <w:t>residente del Con</w:t>
      </w:r>
      <w:r w:rsidR="0067448B" w:rsidRPr="00792D20">
        <w:rPr>
          <w:rFonts w:ascii="Arial" w:hAnsi="Arial" w:cs="Arial"/>
          <w:sz w:val="24"/>
          <w:szCs w:val="24"/>
        </w:rPr>
        <w:t>s</w:t>
      </w:r>
      <w:r w:rsidR="00222A11" w:rsidRPr="00792D20">
        <w:rPr>
          <w:rFonts w:ascii="Arial" w:hAnsi="Arial" w:cs="Arial"/>
          <w:sz w:val="24"/>
          <w:szCs w:val="24"/>
        </w:rPr>
        <w:t>ejo Comunal.</w:t>
      </w:r>
    </w:p>
    <w:p w14:paraId="0BAC6D5D" w14:textId="77777777" w:rsidR="00F01ECF" w:rsidRPr="00792D20" w:rsidRDefault="00F01ECF" w:rsidP="00222A11">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30BF944D" w14:textId="6082B532" w:rsidR="00F01ECF" w:rsidRPr="00792D20" w:rsidRDefault="00516242" w:rsidP="00222A11">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12. </w:t>
      </w:r>
      <w:r w:rsidR="00D67159" w:rsidRPr="00792D20">
        <w:rPr>
          <w:rFonts w:ascii="Arial" w:hAnsi="Arial" w:cs="Arial"/>
          <w:b/>
          <w:bCs/>
          <w:sz w:val="24"/>
          <w:szCs w:val="24"/>
        </w:rPr>
        <w:t>Acuerdo IEM-CG-34/2024.</w:t>
      </w:r>
      <w:r w:rsidR="00D67159" w:rsidRPr="00792D20">
        <w:rPr>
          <w:rStyle w:val="Refdenotaalpie"/>
          <w:rFonts w:ascii="Arial" w:hAnsi="Arial" w:cs="Arial"/>
          <w:b/>
          <w:bCs/>
          <w:sz w:val="24"/>
          <w:szCs w:val="24"/>
        </w:rPr>
        <w:footnoteReference w:id="14"/>
      </w:r>
      <w:r w:rsidR="00D67159" w:rsidRPr="00792D20">
        <w:rPr>
          <w:rFonts w:ascii="Arial" w:hAnsi="Arial" w:cs="Arial"/>
          <w:sz w:val="24"/>
          <w:szCs w:val="24"/>
        </w:rPr>
        <w:t xml:space="preserve"> </w:t>
      </w:r>
      <w:r w:rsidR="0038772F" w:rsidRPr="00792D20">
        <w:rPr>
          <w:rFonts w:ascii="Arial" w:hAnsi="Arial" w:cs="Arial"/>
          <w:sz w:val="24"/>
          <w:szCs w:val="24"/>
        </w:rPr>
        <w:t xml:space="preserve">El veintitrés de febrero de dos mil veinticuatro, </w:t>
      </w:r>
      <w:r w:rsidR="008666ED" w:rsidRPr="00792D20">
        <w:rPr>
          <w:rFonts w:ascii="Arial" w:hAnsi="Arial" w:cs="Arial"/>
          <w:sz w:val="24"/>
          <w:szCs w:val="24"/>
        </w:rPr>
        <w:t xml:space="preserve">el Consejo General del </w:t>
      </w:r>
      <w:r w:rsidR="008666ED" w:rsidRPr="00792D20">
        <w:rPr>
          <w:rFonts w:ascii="Arial" w:hAnsi="Arial" w:cs="Arial"/>
          <w:i/>
          <w:iCs/>
          <w:sz w:val="24"/>
          <w:szCs w:val="24"/>
        </w:rPr>
        <w:t>IEM</w:t>
      </w:r>
      <w:r w:rsidR="008666ED" w:rsidRPr="00792D20">
        <w:rPr>
          <w:rFonts w:ascii="Arial" w:hAnsi="Arial" w:cs="Arial"/>
          <w:sz w:val="24"/>
          <w:szCs w:val="24"/>
        </w:rPr>
        <w:t xml:space="preserve"> aprobó el Acuerdo IEM-CG-34/2024, por el que se </w:t>
      </w:r>
      <w:r w:rsidR="008666ED" w:rsidRPr="00792D20">
        <w:rPr>
          <w:rFonts w:ascii="Arial" w:hAnsi="Arial" w:cs="Arial"/>
          <w:sz w:val="24"/>
          <w:szCs w:val="24"/>
        </w:rPr>
        <w:lastRenderedPageBreak/>
        <w:t xml:space="preserve">dio inicio al proceso ordenado en la </w:t>
      </w:r>
      <w:r w:rsidR="00DF748D" w:rsidRPr="00792D20">
        <w:rPr>
          <w:rFonts w:ascii="Arial" w:hAnsi="Arial" w:cs="Arial"/>
          <w:i/>
          <w:iCs/>
          <w:sz w:val="24"/>
          <w:szCs w:val="24"/>
        </w:rPr>
        <w:t>S</w:t>
      </w:r>
      <w:r w:rsidR="008666ED" w:rsidRPr="00792D20">
        <w:rPr>
          <w:rFonts w:ascii="Arial" w:hAnsi="Arial" w:cs="Arial"/>
          <w:i/>
          <w:iCs/>
          <w:sz w:val="24"/>
          <w:szCs w:val="24"/>
        </w:rPr>
        <w:t>entencia</w:t>
      </w:r>
      <w:r w:rsidR="00201433" w:rsidRPr="00792D20">
        <w:rPr>
          <w:rFonts w:ascii="Arial" w:hAnsi="Arial" w:cs="Arial"/>
          <w:sz w:val="24"/>
          <w:szCs w:val="24"/>
        </w:rPr>
        <w:t xml:space="preserve"> </w:t>
      </w:r>
      <w:r w:rsidR="00A07626" w:rsidRPr="00792D20">
        <w:rPr>
          <w:rFonts w:ascii="Arial" w:hAnsi="Arial" w:cs="Arial"/>
          <w:sz w:val="24"/>
          <w:szCs w:val="24"/>
        </w:rPr>
        <w:t xml:space="preserve">y se facultó a la Comisión de Pueblos Indígenas del </w:t>
      </w:r>
      <w:r w:rsidR="00A07626" w:rsidRPr="00792D20">
        <w:rPr>
          <w:rFonts w:ascii="Arial" w:hAnsi="Arial" w:cs="Arial"/>
          <w:i/>
          <w:iCs/>
          <w:sz w:val="24"/>
          <w:szCs w:val="24"/>
        </w:rPr>
        <w:t>IEM</w:t>
      </w:r>
      <w:r w:rsidR="00A07626" w:rsidRPr="00792D20">
        <w:rPr>
          <w:rFonts w:ascii="Arial" w:hAnsi="Arial" w:cs="Arial"/>
          <w:sz w:val="24"/>
          <w:szCs w:val="24"/>
        </w:rPr>
        <w:t>, para que llevara a cabo las acciones tendientes al cumplimiento.</w:t>
      </w:r>
    </w:p>
    <w:p w14:paraId="4A79ADBD" w14:textId="77777777" w:rsidR="00A07626" w:rsidRPr="00792D20" w:rsidRDefault="00A07626" w:rsidP="00222A11">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28F2BF4E" w14:textId="37C25286" w:rsidR="0035533B" w:rsidRPr="00792D20" w:rsidRDefault="00A07626" w:rsidP="0035533B">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b/>
          <w:bCs/>
          <w:sz w:val="24"/>
          <w:szCs w:val="24"/>
        </w:rPr>
        <w:t xml:space="preserve">13. Asamblea General </w:t>
      </w:r>
      <w:r w:rsidR="00937110" w:rsidRPr="00792D20">
        <w:rPr>
          <w:rFonts w:ascii="Arial" w:hAnsi="Arial" w:cs="Arial"/>
          <w:b/>
          <w:bCs/>
          <w:sz w:val="24"/>
          <w:szCs w:val="24"/>
        </w:rPr>
        <w:t xml:space="preserve">en cumplimiento de la </w:t>
      </w:r>
      <w:r w:rsidR="00937110" w:rsidRPr="00792D20">
        <w:rPr>
          <w:rFonts w:ascii="Arial" w:hAnsi="Arial" w:cs="Arial"/>
          <w:b/>
          <w:bCs/>
          <w:i/>
          <w:iCs/>
          <w:sz w:val="24"/>
          <w:szCs w:val="24"/>
        </w:rPr>
        <w:t>Sentencia</w:t>
      </w:r>
      <w:r w:rsidR="00937110" w:rsidRPr="00792D20">
        <w:rPr>
          <w:rFonts w:ascii="Arial" w:hAnsi="Arial" w:cs="Arial"/>
          <w:b/>
          <w:bCs/>
          <w:sz w:val="24"/>
          <w:szCs w:val="24"/>
        </w:rPr>
        <w:t>.</w:t>
      </w:r>
      <w:r w:rsidR="00937110" w:rsidRPr="00792D20">
        <w:rPr>
          <w:rFonts w:ascii="Arial" w:hAnsi="Arial" w:cs="Arial"/>
          <w:sz w:val="24"/>
          <w:szCs w:val="24"/>
        </w:rPr>
        <w:t xml:space="preserve"> </w:t>
      </w:r>
      <w:r w:rsidR="00703335" w:rsidRPr="00792D20">
        <w:rPr>
          <w:rFonts w:ascii="Arial" w:hAnsi="Arial" w:cs="Arial"/>
          <w:sz w:val="24"/>
          <w:szCs w:val="24"/>
        </w:rPr>
        <w:t>El dieciséis de marzo de dos mil veinticuatro, se llevó a cabo la Asamblea General</w:t>
      </w:r>
      <w:r w:rsidR="00D42DE3" w:rsidRPr="00792D20">
        <w:rPr>
          <w:rFonts w:ascii="Arial" w:hAnsi="Arial" w:cs="Arial"/>
          <w:sz w:val="24"/>
          <w:szCs w:val="24"/>
        </w:rPr>
        <w:t xml:space="preserve"> en cumplimiento a lo ordenado en la </w:t>
      </w:r>
      <w:r w:rsidR="00D42DE3" w:rsidRPr="00792D20">
        <w:rPr>
          <w:rFonts w:ascii="Arial" w:hAnsi="Arial" w:cs="Arial"/>
          <w:i/>
          <w:iCs/>
          <w:sz w:val="24"/>
          <w:szCs w:val="24"/>
        </w:rPr>
        <w:t xml:space="preserve">Sentencia, </w:t>
      </w:r>
      <w:r w:rsidR="00D42DE3" w:rsidRPr="00792D20">
        <w:rPr>
          <w:rFonts w:ascii="Arial" w:hAnsi="Arial" w:cs="Arial"/>
          <w:sz w:val="24"/>
          <w:szCs w:val="24"/>
        </w:rPr>
        <w:t xml:space="preserve">en la que se determinó la terminación </w:t>
      </w:r>
      <w:r w:rsidR="00C2558E" w:rsidRPr="00792D20">
        <w:rPr>
          <w:rFonts w:ascii="Arial" w:hAnsi="Arial" w:cs="Arial"/>
          <w:sz w:val="24"/>
          <w:szCs w:val="24"/>
        </w:rPr>
        <w:t xml:space="preserve">de manera </w:t>
      </w:r>
      <w:r w:rsidR="00D42DE3" w:rsidRPr="00792D20">
        <w:rPr>
          <w:rFonts w:ascii="Arial" w:hAnsi="Arial" w:cs="Arial"/>
          <w:sz w:val="24"/>
          <w:szCs w:val="24"/>
        </w:rPr>
        <w:t xml:space="preserve">anticipada del entonces </w:t>
      </w:r>
      <w:r w:rsidR="00AD5075" w:rsidRPr="00792D20">
        <w:rPr>
          <w:rFonts w:ascii="Arial" w:hAnsi="Arial" w:cs="Arial"/>
          <w:sz w:val="24"/>
          <w:szCs w:val="24"/>
        </w:rPr>
        <w:t>Presidente del Consejo Comunal</w:t>
      </w:r>
      <w:r w:rsidR="00B14114" w:rsidRPr="00792D20">
        <w:rPr>
          <w:rFonts w:ascii="Arial" w:hAnsi="Arial" w:cs="Arial"/>
          <w:sz w:val="24"/>
          <w:szCs w:val="24"/>
        </w:rPr>
        <w:t xml:space="preserve">, fijándose </w:t>
      </w:r>
      <w:r w:rsidR="0035533B" w:rsidRPr="00792D20">
        <w:rPr>
          <w:rFonts w:ascii="Arial" w:hAnsi="Arial" w:cs="Arial"/>
          <w:sz w:val="24"/>
          <w:szCs w:val="24"/>
        </w:rPr>
        <w:t xml:space="preserve">como fecha para la elección del </w:t>
      </w:r>
      <w:r w:rsidR="00B14114" w:rsidRPr="00792D20">
        <w:rPr>
          <w:rFonts w:ascii="Arial" w:hAnsi="Arial" w:cs="Arial"/>
          <w:sz w:val="24"/>
          <w:szCs w:val="24"/>
        </w:rPr>
        <w:t xml:space="preserve">nuevo </w:t>
      </w:r>
      <w:r w:rsidR="0035533B" w:rsidRPr="00792D20">
        <w:rPr>
          <w:rFonts w:ascii="Arial" w:hAnsi="Arial" w:cs="Arial"/>
          <w:sz w:val="24"/>
          <w:szCs w:val="24"/>
        </w:rPr>
        <w:t>Presidente, el veinte de marzo</w:t>
      </w:r>
      <w:r w:rsidR="00B14114" w:rsidRPr="00792D20">
        <w:rPr>
          <w:rFonts w:ascii="Arial" w:hAnsi="Arial" w:cs="Arial"/>
          <w:sz w:val="24"/>
          <w:szCs w:val="24"/>
        </w:rPr>
        <w:t xml:space="preserve"> de dos mil veinticuatro.</w:t>
      </w:r>
    </w:p>
    <w:p w14:paraId="27477918" w14:textId="77777777" w:rsidR="00D17F6A" w:rsidRPr="00792D20" w:rsidRDefault="00D17F6A" w:rsidP="00BC1A12">
      <w:pPr>
        <w:spacing w:after="0" w:line="360" w:lineRule="auto"/>
        <w:jc w:val="both"/>
        <w:rPr>
          <w:rFonts w:ascii="Arial" w:eastAsia="Times New Roman" w:hAnsi="Arial" w:cs="Arial"/>
          <w:sz w:val="24"/>
          <w:szCs w:val="24"/>
          <w:lang w:eastAsia="es-MX"/>
        </w:rPr>
      </w:pPr>
    </w:p>
    <w:p w14:paraId="13766FEF" w14:textId="2B0654FE" w:rsidR="00550D79" w:rsidRPr="00792D20" w:rsidRDefault="004D12C7"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14</w:t>
      </w:r>
      <w:r w:rsidR="000C6A78" w:rsidRPr="00792D20">
        <w:rPr>
          <w:rFonts w:ascii="Arial" w:eastAsia="Times New Roman" w:hAnsi="Arial" w:cs="Arial"/>
          <w:b/>
          <w:bCs/>
          <w:sz w:val="24"/>
          <w:szCs w:val="24"/>
          <w:lang w:eastAsia="es-MX"/>
        </w:rPr>
        <w:t>.</w:t>
      </w:r>
      <w:r w:rsidR="000C6A78" w:rsidRPr="00792D20">
        <w:rPr>
          <w:rFonts w:ascii="Arial" w:eastAsia="Times New Roman" w:hAnsi="Arial" w:cs="Arial"/>
          <w:sz w:val="24"/>
          <w:szCs w:val="24"/>
          <w:lang w:eastAsia="es-MX"/>
        </w:rPr>
        <w:t xml:space="preserve"> </w:t>
      </w:r>
      <w:r w:rsidR="00550D79" w:rsidRPr="00792D20">
        <w:rPr>
          <w:rFonts w:ascii="Arial" w:eastAsia="Times New Roman" w:hAnsi="Arial" w:cs="Arial"/>
          <w:b/>
          <w:bCs/>
          <w:sz w:val="24"/>
          <w:szCs w:val="24"/>
          <w:lang w:eastAsia="es-MX"/>
        </w:rPr>
        <w:t xml:space="preserve">Asamblea </w:t>
      </w:r>
      <w:r w:rsidR="00910057" w:rsidRPr="00792D20">
        <w:rPr>
          <w:rFonts w:ascii="Arial" w:eastAsia="Times New Roman" w:hAnsi="Arial" w:cs="Arial"/>
          <w:b/>
          <w:bCs/>
          <w:sz w:val="24"/>
          <w:szCs w:val="24"/>
          <w:lang w:eastAsia="es-MX"/>
        </w:rPr>
        <w:t xml:space="preserve">General </w:t>
      </w:r>
      <w:r w:rsidR="00550D79" w:rsidRPr="00792D20">
        <w:rPr>
          <w:rFonts w:ascii="Arial" w:eastAsia="Times New Roman" w:hAnsi="Arial" w:cs="Arial"/>
          <w:b/>
          <w:bCs/>
          <w:sz w:val="24"/>
          <w:szCs w:val="24"/>
          <w:lang w:eastAsia="es-MX"/>
        </w:rPr>
        <w:t>para determinar el nombramiento de nuevo Consejo Comunal.</w:t>
      </w:r>
      <w:r w:rsidR="00550D79" w:rsidRPr="00792D20">
        <w:rPr>
          <w:rFonts w:ascii="Arial" w:eastAsia="Times New Roman" w:hAnsi="Arial" w:cs="Arial"/>
          <w:sz w:val="24"/>
          <w:szCs w:val="24"/>
          <w:lang w:eastAsia="es-MX"/>
        </w:rPr>
        <w:t xml:space="preserve"> </w:t>
      </w:r>
      <w:r w:rsidR="00910057" w:rsidRPr="00792D20">
        <w:rPr>
          <w:rFonts w:ascii="Arial" w:eastAsia="Times New Roman" w:hAnsi="Arial" w:cs="Arial"/>
          <w:sz w:val="24"/>
          <w:szCs w:val="24"/>
          <w:lang w:eastAsia="es-MX"/>
        </w:rPr>
        <w:t xml:space="preserve">El veinte de marzo de dos mil veinticuatro, se llevó a cabo la Asamblea General para dar cumplimiento a las determinaciones tomadas </w:t>
      </w:r>
      <w:r w:rsidR="004B5A03" w:rsidRPr="00792D20">
        <w:rPr>
          <w:rFonts w:ascii="Arial" w:eastAsia="Times New Roman" w:hAnsi="Arial" w:cs="Arial"/>
          <w:sz w:val="24"/>
          <w:szCs w:val="24"/>
          <w:lang w:eastAsia="es-MX"/>
        </w:rPr>
        <w:t xml:space="preserve">en la Asamblea General de dieciséis de marzo del mismo año, en la que se nombró una nueva integración del Consejo Comunal de la </w:t>
      </w:r>
      <w:r w:rsidR="004B5A03" w:rsidRPr="00792D20">
        <w:rPr>
          <w:rFonts w:ascii="Arial" w:eastAsia="Times New Roman" w:hAnsi="Arial" w:cs="Arial"/>
          <w:i/>
          <w:iCs/>
          <w:sz w:val="24"/>
          <w:szCs w:val="24"/>
          <w:lang w:eastAsia="es-MX"/>
        </w:rPr>
        <w:t>Comunidad Indígena</w:t>
      </w:r>
      <w:r w:rsidR="004B5A03" w:rsidRPr="00792D20">
        <w:rPr>
          <w:rFonts w:ascii="Arial" w:eastAsia="Times New Roman" w:hAnsi="Arial" w:cs="Arial"/>
          <w:sz w:val="24"/>
          <w:szCs w:val="24"/>
          <w:lang w:eastAsia="es-MX"/>
        </w:rPr>
        <w:t>.</w:t>
      </w:r>
    </w:p>
    <w:p w14:paraId="36E4A64B" w14:textId="77777777" w:rsidR="00550D79" w:rsidRPr="00792D20" w:rsidRDefault="00550D79" w:rsidP="00BC1A12">
      <w:pPr>
        <w:spacing w:after="0" w:line="360" w:lineRule="auto"/>
        <w:jc w:val="both"/>
        <w:rPr>
          <w:rFonts w:ascii="Arial" w:eastAsia="Times New Roman" w:hAnsi="Arial" w:cs="Arial"/>
          <w:sz w:val="24"/>
          <w:szCs w:val="24"/>
          <w:lang w:eastAsia="es-MX"/>
        </w:rPr>
      </w:pPr>
    </w:p>
    <w:p w14:paraId="47C8C018" w14:textId="61167B49" w:rsidR="000C6A78" w:rsidRPr="00792D20" w:rsidRDefault="007D4890" w:rsidP="00BC1A12">
      <w:pPr>
        <w:spacing w:after="0" w:line="360" w:lineRule="auto"/>
        <w:jc w:val="both"/>
        <w:rPr>
          <w:rFonts w:ascii="Arial" w:eastAsia="Times New Roman" w:hAnsi="Arial" w:cs="Arial"/>
          <w:i/>
          <w:iCs/>
          <w:sz w:val="24"/>
          <w:szCs w:val="24"/>
          <w:lang w:eastAsia="es-MX"/>
        </w:rPr>
      </w:pPr>
      <w:r w:rsidRPr="00792D20">
        <w:rPr>
          <w:rFonts w:ascii="Arial" w:eastAsia="Times New Roman" w:hAnsi="Arial" w:cs="Arial"/>
          <w:b/>
          <w:bCs/>
          <w:sz w:val="24"/>
          <w:szCs w:val="24"/>
          <w:lang w:eastAsia="es-MX"/>
        </w:rPr>
        <w:t xml:space="preserve">15. </w:t>
      </w:r>
      <w:r w:rsidR="009844F6" w:rsidRPr="00792D20">
        <w:rPr>
          <w:rFonts w:ascii="Arial" w:eastAsia="Times New Roman" w:hAnsi="Arial" w:cs="Arial"/>
          <w:b/>
          <w:bCs/>
          <w:sz w:val="24"/>
          <w:szCs w:val="24"/>
          <w:lang w:eastAsia="es-MX"/>
        </w:rPr>
        <w:t>C</w:t>
      </w:r>
      <w:r w:rsidR="00663D36" w:rsidRPr="00792D20">
        <w:rPr>
          <w:rFonts w:ascii="Arial" w:eastAsia="Times New Roman" w:hAnsi="Arial" w:cs="Arial"/>
          <w:b/>
          <w:bCs/>
          <w:sz w:val="24"/>
          <w:szCs w:val="24"/>
          <w:lang w:eastAsia="es-MX"/>
        </w:rPr>
        <w:t xml:space="preserve">alificación y declaración de validez de </w:t>
      </w:r>
      <w:r w:rsidR="004D12C7" w:rsidRPr="00792D20">
        <w:rPr>
          <w:rFonts w:ascii="Arial" w:eastAsia="Times New Roman" w:hAnsi="Arial" w:cs="Arial"/>
          <w:b/>
          <w:bCs/>
          <w:sz w:val="24"/>
          <w:szCs w:val="24"/>
          <w:lang w:eastAsia="es-MX"/>
        </w:rPr>
        <w:t>A</w:t>
      </w:r>
      <w:r w:rsidR="00663D36" w:rsidRPr="00792D20">
        <w:rPr>
          <w:rFonts w:ascii="Arial" w:eastAsia="Times New Roman" w:hAnsi="Arial" w:cs="Arial"/>
          <w:b/>
          <w:bCs/>
          <w:sz w:val="24"/>
          <w:szCs w:val="24"/>
          <w:lang w:eastAsia="es-MX"/>
        </w:rPr>
        <w:t xml:space="preserve">samblea </w:t>
      </w:r>
      <w:r w:rsidR="004D12C7" w:rsidRPr="00792D20">
        <w:rPr>
          <w:rFonts w:ascii="Arial" w:eastAsia="Times New Roman" w:hAnsi="Arial" w:cs="Arial"/>
          <w:b/>
          <w:bCs/>
          <w:sz w:val="24"/>
          <w:szCs w:val="24"/>
          <w:lang w:eastAsia="es-MX"/>
        </w:rPr>
        <w:t>G</w:t>
      </w:r>
      <w:r w:rsidR="00663D36" w:rsidRPr="00792D20">
        <w:rPr>
          <w:rFonts w:ascii="Arial" w:eastAsia="Times New Roman" w:hAnsi="Arial" w:cs="Arial"/>
          <w:b/>
          <w:bCs/>
          <w:sz w:val="24"/>
          <w:szCs w:val="24"/>
          <w:lang w:eastAsia="es-MX"/>
        </w:rPr>
        <w:t>eneral.</w:t>
      </w:r>
      <w:r w:rsidR="00663D36" w:rsidRPr="00792D20">
        <w:rPr>
          <w:rFonts w:ascii="Arial" w:eastAsia="Times New Roman" w:hAnsi="Arial" w:cs="Arial"/>
          <w:sz w:val="24"/>
          <w:szCs w:val="24"/>
          <w:lang w:eastAsia="es-MX"/>
        </w:rPr>
        <w:t xml:space="preserve"> </w:t>
      </w:r>
      <w:r w:rsidR="00C613A7" w:rsidRPr="00792D20">
        <w:rPr>
          <w:rFonts w:ascii="Arial" w:eastAsia="Times New Roman" w:hAnsi="Arial" w:cs="Arial"/>
          <w:sz w:val="24"/>
          <w:szCs w:val="24"/>
          <w:lang w:eastAsia="es-MX"/>
        </w:rPr>
        <w:t xml:space="preserve">El veintisiete de marzo de dos mil veinticuatro, en </w:t>
      </w:r>
      <w:r w:rsidR="00732C21" w:rsidRPr="00792D20">
        <w:rPr>
          <w:rFonts w:ascii="Arial" w:eastAsia="Times New Roman" w:hAnsi="Arial" w:cs="Arial"/>
          <w:sz w:val="24"/>
          <w:szCs w:val="24"/>
          <w:lang w:eastAsia="es-MX"/>
        </w:rPr>
        <w:t>S</w:t>
      </w:r>
      <w:r w:rsidR="00C613A7" w:rsidRPr="00792D20">
        <w:rPr>
          <w:rFonts w:ascii="Arial" w:eastAsia="Times New Roman" w:hAnsi="Arial" w:cs="Arial"/>
          <w:sz w:val="24"/>
          <w:szCs w:val="24"/>
          <w:lang w:eastAsia="es-MX"/>
        </w:rPr>
        <w:t xml:space="preserve">esión </w:t>
      </w:r>
      <w:r w:rsidR="00732C21" w:rsidRPr="00792D20">
        <w:rPr>
          <w:rFonts w:ascii="Arial" w:eastAsia="Times New Roman" w:hAnsi="Arial" w:cs="Arial"/>
          <w:sz w:val="24"/>
          <w:szCs w:val="24"/>
          <w:lang w:eastAsia="es-MX"/>
        </w:rPr>
        <w:t>E</w:t>
      </w:r>
      <w:r w:rsidR="00C613A7" w:rsidRPr="00792D20">
        <w:rPr>
          <w:rFonts w:ascii="Arial" w:eastAsia="Times New Roman" w:hAnsi="Arial" w:cs="Arial"/>
          <w:sz w:val="24"/>
          <w:szCs w:val="24"/>
          <w:lang w:eastAsia="es-MX"/>
        </w:rPr>
        <w:t xml:space="preserve">xtraordinaria </w:t>
      </w:r>
      <w:r w:rsidR="00732C21" w:rsidRPr="00792D20">
        <w:rPr>
          <w:rFonts w:ascii="Arial" w:eastAsia="Times New Roman" w:hAnsi="Arial" w:cs="Arial"/>
          <w:sz w:val="24"/>
          <w:szCs w:val="24"/>
          <w:lang w:eastAsia="es-MX"/>
        </w:rPr>
        <w:t>U</w:t>
      </w:r>
      <w:r w:rsidR="00C613A7" w:rsidRPr="00792D20">
        <w:rPr>
          <w:rFonts w:ascii="Arial" w:eastAsia="Times New Roman" w:hAnsi="Arial" w:cs="Arial"/>
          <w:sz w:val="24"/>
          <w:szCs w:val="24"/>
          <w:lang w:eastAsia="es-MX"/>
        </w:rPr>
        <w:t xml:space="preserve">rgente del Consejo General del </w:t>
      </w:r>
      <w:r w:rsidR="00C613A7" w:rsidRPr="00792D20">
        <w:rPr>
          <w:rFonts w:ascii="Arial" w:eastAsia="Times New Roman" w:hAnsi="Arial" w:cs="Arial"/>
          <w:i/>
          <w:iCs/>
          <w:sz w:val="24"/>
          <w:szCs w:val="24"/>
          <w:lang w:eastAsia="es-MX"/>
        </w:rPr>
        <w:t>IEM</w:t>
      </w:r>
      <w:r w:rsidR="00C613A7" w:rsidRPr="00792D20">
        <w:rPr>
          <w:rFonts w:ascii="Arial" w:eastAsia="Times New Roman" w:hAnsi="Arial" w:cs="Arial"/>
          <w:sz w:val="24"/>
          <w:szCs w:val="24"/>
          <w:lang w:eastAsia="es-MX"/>
        </w:rPr>
        <w:t xml:space="preserve">, </w:t>
      </w:r>
      <w:r w:rsidR="00B93BCC" w:rsidRPr="00792D20">
        <w:rPr>
          <w:rFonts w:ascii="Arial" w:eastAsia="Times New Roman" w:hAnsi="Arial" w:cs="Arial"/>
          <w:sz w:val="24"/>
          <w:szCs w:val="24"/>
          <w:lang w:eastAsia="es-MX"/>
        </w:rPr>
        <w:t xml:space="preserve">se aprobó el </w:t>
      </w:r>
      <w:r w:rsidR="00732C21" w:rsidRPr="00792D20">
        <w:rPr>
          <w:rFonts w:ascii="Arial" w:eastAsia="Times New Roman" w:hAnsi="Arial" w:cs="Arial"/>
          <w:sz w:val="24"/>
          <w:szCs w:val="24"/>
          <w:lang w:eastAsia="es-MX"/>
        </w:rPr>
        <w:t>A</w:t>
      </w:r>
      <w:r w:rsidR="00B93BCC" w:rsidRPr="00792D20">
        <w:rPr>
          <w:rFonts w:ascii="Arial" w:eastAsia="Times New Roman" w:hAnsi="Arial" w:cs="Arial"/>
          <w:sz w:val="24"/>
          <w:szCs w:val="24"/>
          <w:lang w:eastAsia="es-MX"/>
        </w:rPr>
        <w:t>cuerdo IEM-CG-75/2024,</w:t>
      </w:r>
      <w:r w:rsidR="00732C21" w:rsidRPr="00792D20">
        <w:rPr>
          <w:rStyle w:val="Refdenotaalpie"/>
          <w:rFonts w:ascii="Arial" w:eastAsia="Times New Roman" w:hAnsi="Arial" w:cs="Arial"/>
          <w:sz w:val="24"/>
          <w:szCs w:val="24"/>
          <w:lang w:eastAsia="es-MX"/>
        </w:rPr>
        <w:footnoteReference w:id="15"/>
      </w:r>
      <w:r w:rsidR="00B93BCC" w:rsidRPr="00792D20">
        <w:rPr>
          <w:rFonts w:ascii="Arial" w:eastAsia="Times New Roman" w:hAnsi="Arial" w:cs="Arial"/>
          <w:sz w:val="24"/>
          <w:szCs w:val="24"/>
          <w:lang w:eastAsia="es-MX"/>
        </w:rPr>
        <w:t xml:space="preserve"> por medio del cual</w:t>
      </w:r>
      <w:r w:rsidR="009A6FA6" w:rsidRPr="00792D20">
        <w:rPr>
          <w:rFonts w:ascii="Arial" w:eastAsia="Times New Roman" w:hAnsi="Arial" w:cs="Arial"/>
          <w:sz w:val="24"/>
          <w:szCs w:val="24"/>
          <w:lang w:eastAsia="es-MX"/>
        </w:rPr>
        <w:t>,</w:t>
      </w:r>
      <w:r w:rsidR="00B93BCC" w:rsidRPr="00792D20">
        <w:rPr>
          <w:rFonts w:ascii="Arial" w:eastAsia="Times New Roman" w:hAnsi="Arial" w:cs="Arial"/>
          <w:sz w:val="24"/>
          <w:szCs w:val="24"/>
          <w:lang w:eastAsia="es-MX"/>
        </w:rPr>
        <w:t xml:space="preserve"> a propuesta de la Comisión Electoral para la Atención </w:t>
      </w:r>
      <w:r w:rsidR="00C057DF" w:rsidRPr="00792D20">
        <w:rPr>
          <w:rFonts w:ascii="Arial" w:eastAsia="Times New Roman" w:hAnsi="Arial" w:cs="Arial"/>
          <w:sz w:val="24"/>
          <w:szCs w:val="24"/>
          <w:lang w:eastAsia="es-MX"/>
        </w:rPr>
        <w:t xml:space="preserve">a </w:t>
      </w:r>
      <w:r w:rsidR="00B93BCC" w:rsidRPr="00792D20">
        <w:rPr>
          <w:rFonts w:ascii="Arial" w:eastAsia="Times New Roman" w:hAnsi="Arial" w:cs="Arial"/>
          <w:sz w:val="24"/>
          <w:szCs w:val="24"/>
          <w:lang w:eastAsia="es-MX"/>
        </w:rPr>
        <w:t xml:space="preserve">Pueblos </w:t>
      </w:r>
      <w:r w:rsidR="00C057DF" w:rsidRPr="00792D20">
        <w:rPr>
          <w:rFonts w:ascii="Arial" w:eastAsia="Times New Roman" w:hAnsi="Arial" w:cs="Arial"/>
          <w:sz w:val="24"/>
          <w:szCs w:val="24"/>
          <w:lang w:eastAsia="es-MX"/>
        </w:rPr>
        <w:t>Indígenas, se apr</w:t>
      </w:r>
      <w:r w:rsidR="00183B8F" w:rsidRPr="00792D20">
        <w:rPr>
          <w:rFonts w:ascii="Arial" w:eastAsia="Times New Roman" w:hAnsi="Arial" w:cs="Arial"/>
          <w:sz w:val="24"/>
          <w:szCs w:val="24"/>
          <w:lang w:eastAsia="es-MX"/>
        </w:rPr>
        <w:t>obó</w:t>
      </w:r>
      <w:r w:rsidR="00C057DF" w:rsidRPr="00792D20">
        <w:rPr>
          <w:rFonts w:ascii="Arial" w:eastAsia="Times New Roman" w:hAnsi="Arial" w:cs="Arial"/>
          <w:sz w:val="24"/>
          <w:szCs w:val="24"/>
          <w:lang w:eastAsia="es-MX"/>
        </w:rPr>
        <w:t xml:space="preserve"> la calificación y declaración de validez de la </w:t>
      </w:r>
      <w:r w:rsidR="00D6108D" w:rsidRPr="00792D20">
        <w:rPr>
          <w:rFonts w:ascii="Arial" w:eastAsia="Times New Roman" w:hAnsi="Arial" w:cs="Arial"/>
          <w:sz w:val="24"/>
          <w:szCs w:val="24"/>
          <w:lang w:eastAsia="es-MX"/>
        </w:rPr>
        <w:t>A</w:t>
      </w:r>
      <w:r w:rsidR="00C057DF" w:rsidRPr="00792D20">
        <w:rPr>
          <w:rFonts w:ascii="Arial" w:eastAsia="Times New Roman" w:hAnsi="Arial" w:cs="Arial"/>
          <w:sz w:val="24"/>
          <w:szCs w:val="24"/>
          <w:lang w:eastAsia="es-MX"/>
        </w:rPr>
        <w:t xml:space="preserve">samblea </w:t>
      </w:r>
      <w:r w:rsidR="00D6108D" w:rsidRPr="00792D20">
        <w:rPr>
          <w:rFonts w:ascii="Arial" w:eastAsia="Times New Roman" w:hAnsi="Arial" w:cs="Arial"/>
          <w:sz w:val="24"/>
          <w:szCs w:val="24"/>
          <w:lang w:eastAsia="es-MX"/>
        </w:rPr>
        <w:t>G</w:t>
      </w:r>
      <w:r w:rsidR="00C057DF" w:rsidRPr="00792D20">
        <w:rPr>
          <w:rFonts w:ascii="Arial" w:eastAsia="Times New Roman" w:hAnsi="Arial" w:cs="Arial"/>
          <w:sz w:val="24"/>
          <w:szCs w:val="24"/>
          <w:lang w:eastAsia="es-MX"/>
        </w:rPr>
        <w:t>eneral</w:t>
      </w:r>
      <w:r w:rsidRPr="00792D20">
        <w:rPr>
          <w:rFonts w:ascii="Arial" w:eastAsia="Times New Roman" w:hAnsi="Arial" w:cs="Arial"/>
          <w:sz w:val="24"/>
          <w:szCs w:val="24"/>
          <w:lang w:eastAsia="es-MX"/>
        </w:rPr>
        <w:t xml:space="preserve"> de veinte de marzo de dos mil veinticuatro</w:t>
      </w:r>
      <w:r w:rsidR="00C057DF" w:rsidRPr="00792D20">
        <w:rPr>
          <w:rFonts w:ascii="Arial" w:eastAsia="Times New Roman" w:hAnsi="Arial" w:cs="Arial"/>
          <w:sz w:val="24"/>
          <w:szCs w:val="24"/>
          <w:lang w:eastAsia="es-MX"/>
        </w:rPr>
        <w:t xml:space="preserve">, celebrada para el nombramiento del Consejo Comunal de </w:t>
      </w:r>
      <w:r w:rsidR="00C3102F" w:rsidRPr="00792D20">
        <w:rPr>
          <w:rFonts w:ascii="Arial" w:eastAsia="Times New Roman" w:hAnsi="Arial" w:cs="Arial"/>
          <w:sz w:val="24"/>
          <w:szCs w:val="24"/>
          <w:lang w:eastAsia="es-MX"/>
        </w:rPr>
        <w:t>la</w:t>
      </w:r>
      <w:r w:rsidR="00C3102F" w:rsidRPr="00792D20">
        <w:rPr>
          <w:rFonts w:ascii="Arial" w:eastAsia="Times New Roman" w:hAnsi="Arial" w:cs="Arial"/>
          <w:i/>
          <w:iCs/>
          <w:sz w:val="24"/>
          <w:szCs w:val="24"/>
          <w:lang w:eastAsia="es-MX"/>
        </w:rPr>
        <w:t xml:space="preserve"> Comunidad Indígena </w:t>
      </w:r>
      <w:r w:rsidR="00C057DF" w:rsidRPr="00792D20">
        <w:rPr>
          <w:rFonts w:ascii="Arial" w:eastAsia="Times New Roman" w:hAnsi="Arial" w:cs="Arial"/>
          <w:sz w:val="24"/>
          <w:szCs w:val="24"/>
          <w:lang w:eastAsia="es-MX"/>
        </w:rPr>
        <w:t xml:space="preserve">para el periodo </w:t>
      </w:r>
      <w:r w:rsidR="00526C50" w:rsidRPr="00792D20">
        <w:rPr>
          <w:rFonts w:ascii="Arial" w:eastAsia="Times New Roman" w:hAnsi="Arial" w:cs="Arial"/>
          <w:sz w:val="24"/>
          <w:szCs w:val="24"/>
          <w:lang w:eastAsia="es-MX"/>
        </w:rPr>
        <w:t>2024-2027.</w:t>
      </w:r>
    </w:p>
    <w:p w14:paraId="59BA7C1B" w14:textId="77777777" w:rsidR="00B778D1" w:rsidRPr="00792D20" w:rsidRDefault="00B778D1" w:rsidP="00BC1A12">
      <w:pPr>
        <w:spacing w:after="0" w:line="360" w:lineRule="auto"/>
        <w:jc w:val="both"/>
        <w:rPr>
          <w:rFonts w:ascii="Arial" w:eastAsia="Times New Roman" w:hAnsi="Arial" w:cs="Arial"/>
          <w:sz w:val="24"/>
          <w:szCs w:val="24"/>
          <w:lang w:eastAsia="es-MX"/>
        </w:rPr>
      </w:pPr>
    </w:p>
    <w:p w14:paraId="6550A33A" w14:textId="77662814" w:rsidR="00AC23AB" w:rsidRPr="00792D20" w:rsidRDefault="00AC23AB"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1</w:t>
      </w:r>
      <w:r w:rsidR="007D4890" w:rsidRPr="00792D20">
        <w:rPr>
          <w:rFonts w:ascii="Arial" w:eastAsia="Times New Roman" w:hAnsi="Arial" w:cs="Arial"/>
          <w:b/>
          <w:bCs/>
          <w:sz w:val="24"/>
          <w:szCs w:val="24"/>
          <w:lang w:eastAsia="es-MX"/>
        </w:rPr>
        <w:t>6</w:t>
      </w:r>
      <w:r w:rsidR="00605F32" w:rsidRPr="00792D20">
        <w:rPr>
          <w:rFonts w:ascii="Arial" w:eastAsia="Times New Roman" w:hAnsi="Arial" w:cs="Arial"/>
          <w:b/>
          <w:bCs/>
          <w:sz w:val="24"/>
          <w:szCs w:val="24"/>
          <w:lang w:eastAsia="es-MX"/>
        </w:rPr>
        <w:t>.</w:t>
      </w:r>
      <w:r w:rsidR="001C77FA" w:rsidRPr="00792D20">
        <w:rPr>
          <w:rFonts w:ascii="Arial" w:eastAsia="Times New Roman" w:hAnsi="Arial" w:cs="Arial"/>
          <w:sz w:val="24"/>
          <w:szCs w:val="24"/>
          <w:lang w:eastAsia="es-MX"/>
        </w:rPr>
        <w:t xml:space="preserve"> </w:t>
      </w:r>
      <w:r w:rsidR="00683992" w:rsidRPr="00792D20">
        <w:rPr>
          <w:rFonts w:ascii="Arial" w:eastAsia="Times New Roman" w:hAnsi="Arial" w:cs="Arial"/>
          <w:b/>
          <w:bCs/>
          <w:sz w:val="24"/>
          <w:szCs w:val="24"/>
          <w:lang w:eastAsia="es-MX"/>
        </w:rPr>
        <w:t>Convenio.</w:t>
      </w:r>
      <w:r w:rsidR="00683992" w:rsidRPr="00792D20">
        <w:rPr>
          <w:rFonts w:ascii="Arial" w:eastAsia="Times New Roman" w:hAnsi="Arial" w:cs="Arial"/>
          <w:sz w:val="24"/>
          <w:szCs w:val="24"/>
          <w:lang w:eastAsia="es-MX"/>
        </w:rPr>
        <w:t xml:space="preserve"> El quince de diciembre de dos mil veinticuatro, </w:t>
      </w:r>
      <w:r w:rsidR="007C223E" w:rsidRPr="00792D20">
        <w:rPr>
          <w:rFonts w:ascii="Arial" w:eastAsia="Times New Roman" w:hAnsi="Arial" w:cs="Arial"/>
          <w:sz w:val="24"/>
          <w:szCs w:val="24"/>
          <w:lang w:eastAsia="es-MX"/>
        </w:rPr>
        <w:t xml:space="preserve">el </w:t>
      </w:r>
      <w:r w:rsidR="007C223E" w:rsidRPr="00792D20">
        <w:rPr>
          <w:rFonts w:ascii="Arial" w:eastAsia="Times New Roman" w:hAnsi="Arial" w:cs="Arial"/>
          <w:i/>
          <w:iCs/>
          <w:sz w:val="24"/>
          <w:szCs w:val="24"/>
          <w:lang w:eastAsia="es-MX"/>
        </w:rPr>
        <w:t>Actor</w:t>
      </w:r>
      <w:r w:rsidR="007C223E" w:rsidRPr="00792D20">
        <w:rPr>
          <w:rFonts w:ascii="Arial" w:eastAsia="Times New Roman" w:hAnsi="Arial" w:cs="Arial"/>
          <w:sz w:val="24"/>
          <w:szCs w:val="24"/>
          <w:lang w:eastAsia="es-MX"/>
        </w:rPr>
        <w:t xml:space="preserve"> junto con el </w:t>
      </w:r>
      <w:r w:rsidR="00C3102F" w:rsidRPr="00792D20">
        <w:rPr>
          <w:rFonts w:ascii="Arial" w:eastAsia="Times New Roman" w:hAnsi="Arial" w:cs="Arial"/>
          <w:sz w:val="24"/>
          <w:szCs w:val="24"/>
          <w:lang w:eastAsia="es-MX"/>
        </w:rPr>
        <w:t>ciudadano</w:t>
      </w:r>
      <w:r w:rsidR="007C223E" w:rsidRPr="00792D20">
        <w:rPr>
          <w:rFonts w:ascii="Arial" w:eastAsia="Times New Roman" w:hAnsi="Arial" w:cs="Arial"/>
          <w:sz w:val="24"/>
          <w:szCs w:val="24"/>
          <w:lang w:eastAsia="es-MX"/>
        </w:rPr>
        <w:t xml:space="preserve"> </w:t>
      </w:r>
      <w:bookmarkStart w:id="6" w:name="_Hlk193823307"/>
      <w:r w:rsidR="007C223E" w:rsidRPr="00792D20">
        <w:rPr>
          <w:rFonts w:ascii="Arial" w:eastAsia="Times New Roman" w:hAnsi="Arial" w:cs="Arial"/>
          <w:sz w:val="24"/>
          <w:szCs w:val="24"/>
          <w:lang w:eastAsia="es-MX"/>
        </w:rPr>
        <w:t>Vidal Rodríguez Pascual</w:t>
      </w:r>
      <w:bookmarkEnd w:id="6"/>
      <w:r w:rsidR="007C223E" w:rsidRPr="00792D20">
        <w:rPr>
          <w:rFonts w:ascii="Arial" w:eastAsia="Times New Roman" w:hAnsi="Arial" w:cs="Arial"/>
          <w:sz w:val="24"/>
          <w:szCs w:val="24"/>
          <w:lang w:eastAsia="es-MX"/>
        </w:rPr>
        <w:t xml:space="preserve">, </w:t>
      </w:r>
      <w:r w:rsidR="00DF3F51" w:rsidRPr="00792D20">
        <w:rPr>
          <w:rFonts w:ascii="Arial" w:eastAsia="Times New Roman" w:hAnsi="Arial" w:cs="Arial"/>
          <w:sz w:val="24"/>
          <w:szCs w:val="24"/>
          <w:lang w:eastAsia="es-MX"/>
        </w:rPr>
        <w:t>celebraron un Convenio</w:t>
      </w:r>
      <w:r w:rsidR="007B7993" w:rsidRPr="00792D20">
        <w:rPr>
          <w:rStyle w:val="Refdenotaalpie"/>
          <w:rFonts w:ascii="Arial" w:eastAsia="Times New Roman" w:hAnsi="Arial" w:cs="Arial"/>
          <w:sz w:val="24"/>
          <w:szCs w:val="24"/>
          <w:lang w:eastAsia="es-MX"/>
        </w:rPr>
        <w:footnoteReference w:id="16"/>
      </w:r>
      <w:r w:rsidR="00DF3F51" w:rsidRPr="00792D20">
        <w:rPr>
          <w:rFonts w:ascii="Arial" w:eastAsia="Times New Roman" w:hAnsi="Arial" w:cs="Arial"/>
          <w:sz w:val="24"/>
          <w:szCs w:val="24"/>
          <w:lang w:eastAsia="es-MX"/>
        </w:rPr>
        <w:t xml:space="preserve"> </w:t>
      </w:r>
      <w:r w:rsidR="00783D9C" w:rsidRPr="00792D20">
        <w:rPr>
          <w:rFonts w:ascii="Arial" w:eastAsia="Times New Roman" w:hAnsi="Arial" w:cs="Arial"/>
          <w:sz w:val="24"/>
          <w:szCs w:val="24"/>
          <w:lang w:eastAsia="es-MX"/>
        </w:rPr>
        <w:t xml:space="preserve">en cuanto candidatos a ocupar la Presidencia así como la renovación general del Consejo Comunal de la </w:t>
      </w:r>
      <w:r w:rsidR="00783D9C" w:rsidRPr="00792D20">
        <w:rPr>
          <w:rFonts w:ascii="Arial" w:eastAsia="Times New Roman" w:hAnsi="Arial" w:cs="Arial"/>
          <w:i/>
          <w:iCs/>
          <w:sz w:val="24"/>
          <w:szCs w:val="24"/>
          <w:lang w:eastAsia="es-MX"/>
        </w:rPr>
        <w:t>Comunidad Indígena</w:t>
      </w:r>
      <w:r w:rsidR="007B7993" w:rsidRPr="00792D20">
        <w:rPr>
          <w:rFonts w:ascii="Arial" w:eastAsia="Times New Roman" w:hAnsi="Arial" w:cs="Arial"/>
          <w:sz w:val="24"/>
          <w:szCs w:val="24"/>
          <w:lang w:eastAsia="es-MX"/>
        </w:rPr>
        <w:t>.</w:t>
      </w:r>
      <w:r w:rsidR="007B7993" w:rsidRPr="00792D20">
        <w:rPr>
          <w:rStyle w:val="Refdenotaalpie"/>
          <w:rFonts w:ascii="Arial" w:eastAsia="Times New Roman" w:hAnsi="Arial" w:cs="Arial"/>
          <w:sz w:val="24"/>
          <w:szCs w:val="24"/>
          <w:lang w:eastAsia="es-MX"/>
        </w:rPr>
        <w:footnoteReference w:id="17"/>
      </w:r>
      <w:r w:rsidR="00683992" w:rsidRPr="00792D20">
        <w:rPr>
          <w:rFonts w:ascii="Arial" w:eastAsia="Times New Roman" w:hAnsi="Arial" w:cs="Arial"/>
          <w:sz w:val="24"/>
          <w:szCs w:val="24"/>
          <w:lang w:eastAsia="es-MX"/>
        </w:rPr>
        <w:t xml:space="preserve"> </w:t>
      </w:r>
    </w:p>
    <w:p w14:paraId="568D54A9" w14:textId="77777777" w:rsidR="00AC23AB" w:rsidRPr="00792D20" w:rsidRDefault="00AC23AB" w:rsidP="00BC1A12">
      <w:pPr>
        <w:spacing w:after="0" w:line="360" w:lineRule="auto"/>
        <w:jc w:val="both"/>
        <w:rPr>
          <w:rFonts w:ascii="Arial" w:eastAsia="Times New Roman" w:hAnsi="Arial" w:cs="Arial"/>
          <w:sz w:val="24"/>
          <w:szCs w:val="24"/>
          <w:lang w:eastAsia="es-MX"/>
        </w:rPr>
      </w:pPr>
    </w:p>
    <w:p w14:paraId="4EF6B8F9" w14:textId="76E8393F" w:rsidR="009F68C5" w:rsidRPr="00792D20" w:rsidRDefault="009F68C5"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1</w:t>
      </w:r>
      <w:r w:rsidR="007D4890" w:rsidRPr="00792D20">
        <w:rPr>
          <w:rFonts w:ascii="Arial" w:eastAsia="Times New Roman" w:hAnsi="Arial" w:cs="Arial"/>
          <w:b/>
          <w:bCs/>
          <w:sz w:val="24"/>
          <w:szCs w:val="24"/>
          <w:lang w:eastAsia="es-MX"/>
        </w:rPr>
        <w:t>7</w:t>
      </w:r>
      <w:r w:rsidRPr="00792D20">
        <w:rPr>
          <w:rFonts w:ascii="Arial" w:eastAsia="Times New Roman" w:hAnsi="Arial" w:cs="Arial"/>
          <w:b/>
          <w:bCs/>
          <w:sz w:val="24"/>
          <w:szCs w:val="24"/>
          <w:lang w:eastAsia="es-MX"/>
        </w:rPr>
        <w:t xml:space="preserve">. </w:t>
      </w:r>
      <w:r w:rsidR="005E52CD" w:rsidRPr="00792D20">
        <w:rPr>
          <w:rFonts w:ascii="Arial" w:eastAsia="Times New Roman" w:hAnsi="Arial" w:cs="Arial"/>
          <w:b/>
          <w:bCs/>
          <w:sz w:val="24"/>
          <w:szCs w:val="24"/>
          <w:lang w:eastAsia="es-MX"/>
        </w:rPr>
        <w:t>Asamblea General de diecinueve de diciembre de dos mil veinticuatro.</w:t>
      </w:r>
      <w:r w:rsidR="005E52CD" w:rsidRPr="00792D20">
        <w:rPr>
          <w:rStyle w:val="Refdenotaalpie"/>
          <w:rFonts w:ascii="Arial" w:eastAsia="Times New Roman" w:hAnsi="Arial" w:cs="Arial"/>
          <w:b/>
          <w:bCs/>
          <w:sz w:val="24"/>
          <w:szCs w:val="24"/>
          <w:lang w:eastAsia="es-MX"/>
        </w:rPr>
        <w:footnoteReference w:id="18"/>
      </w:r>
      <w:r w:rsidR="005E52CD" w:rsidRPr="00792D20">
        <w:rPr>
          <w:rFonts w:ascii="Arial" w:eastAsia="Times New Roman" w:hAnsi="Arial" w:cs="Arial"/>
          <w:b/>
          <w:bCs/>
          <w:sz w:val="24"/>
          <w:szCs w:val="24"/>
          <w:lang w:eastAsia="es-MX"/>
        </w:rPr>
        <w:t xml:space="preserve"> </w:t>
      </w:r>
      <w:r w:rsidR="00F25A3F" w:rsidRPr="00792D20">
        <w:rPr>
          <w:rFonts w:ascii="Arial" w:eastAsia="Times New Roman" w:hAnsi="Arial" w:cs="Arial"/>
          <w:sz w:val="24"/>
          <w:szCs w:val="24"/>
          <w:lang w:eastAsia="es-MX"/>
        </w:rPr>
        <w:t xml:space="preserve">A dicho del </w:t>
      </w:r>
      <w:r w:rsidR="00F25A3F" w:rsidRPr="00792D20">
        <w:rPr>
          <w:rFonts w:ascii="Arial" w:eastAsia="Times New Roman" w:hAnsi="Arial" w:cs="Arial"/>
          <w:i/>
          <w:iCs/>
          <w:sz w:val="24"/>
          <w:szCs w:val="24"/>
          <w:lang w:eastAsia="es-MX"/>
        </w:rPr>
        <w:t>Actor</w:t>
      </w:r>
      <w:r w:rsidR="00F25A3F" w:rsidRPr="00792D20">
        <w:rPr>
          <w:rFonts w:ascii="Arial" w:eastAsia="Times New Roman" w:hAnsi="Arial" w:cs="Arial"/>
          <w:sz w:val="24"/>
          <w:szCs w:val="24"/>
          <w:lang w:eastAsia="es-MX"/>
        </w:rPr>
        <w:t xml:space="preserve">, el diecinueve de diciembre de dos mil veinticuatro, </w:t>
      </w:r>
      <w:r w:rsidR="00A229B9" w:rsidRPr="00792D20">
        <w:rPr>
          <w:rFonts w:ascii="Arial" w:eastAsia="Times New Roman" w:hAnsi="Arial" w:cs="Arial"/>
          <w:sz w:val="24"/>
          <w:szCs w:val="24"/>
          <w:lang w:eastAsia="es-MX"/>
        </w:rPr>
        <w:t xml:space="preserve">con una asistencia de cuatrocientos noventa y cuatro comuneros, </w:t>
      </w:r>
      <w:r w:rsidR="006F69E5" w:rsidRPr="00792D20">
        <w:rPr>
          <w:rFonts w:ascii="Arial" w:eastAsia="Times New Roman" w:hAnsi="Arial" w:cs="Arial"/>
          <w:sz w:val="24"/>
          <w:szCs w:val="24"/>
          <w:lang w:eastAsia="es-MX"/>
        </w:rPr>
        <w:t xml:space="preserve">se llevó a cabo </w:t>
      </w:r>
      <w:r w:rsidR="00604993" w:rsidRPr="00792D20">
        <w:rPr>
          <w:rFonts w:ascii="Arial" w:eastAsia="Times New Roman" w:hAnsi="Arial" w:cs="Arial"/>
          <w:sz w:val="24"/>
          <w:szCs w:val="24"/>
          <w:lang w:eastAsia="es-MX"/>
        </w:rPr>
        <w:t xml:space="preserve">una </w:t>
      </w:r>
      <w:r w:rsidR="006F69E5" w:rsidRPr="00792D20">
        <w:rPr>
          <w:rFonts w:ascii="Arial" w:eastAsia="Times New Roman" w:hAnsi="Arial" w:cs="Arial"/>
          <w:sz w:val="24"/>
          <w:szCs w:val="24"/>
          <w:lang w:eastAsia="es-MX"/>
        </w:rPr>
        <w:t xml:space="preserve">Asamblea General de la </w:t>
      </w:r>
      <w:r w:rsidR="006F69E5" w:rsidRPr="00792D20">
        <w:rPr>
          <w:rFonts w:ascii="Arial" w:eastAsia="Times New Roman" w:hAnsi="Arial" w:cs="Arial"/>
          <w:i/>
          <w:iCs/>
          <w:sz w:val="24"/>
          <w:szCs w:val="24"/>
          <w:lang w:eastAsia="es-MX"/>
        </w:rPr>
        <w:t>Comunidad Indígena</w:t>
      </w:r>
      <w:r w:rsidR="00D839B0" w:rsidRPr="00792D20">
        <w:rPr>
          <w:rFonts w:ascii="Arial" w:eastAsia="Times New Roman" w:hAnsi="Arial" w:cs="Arial"/>
          <w:sz w:val="24"/>
          <w:szCs w:val="24"/>
          <w:lang w:eastAsia="es-MX"/>
        </w:rPr>
        <w:t>,</w:t>
      </w:r>
      <w:r w:rsidR="00724456" w:rsidRPr="00792D20">
        <w:rPr>
          <w:rStyle w:val="Refdenotaalpie"/>
          <w:rFonts w:ascii="Arial" w:eastAsia="Times New Roman" w:hAnsi="Arial" w:cs="Arial"/>
          <w:sz w:val="24"/>
          <w:szCs w:val="24"/>
          <w:lang w:eastAsia="es-MX"/>
        </w:rPr>
        <w:footnoteReference w:id="19"/>
      </w:r>
      <w:r w:rsidR="005107A0" w:rsidRPr="00792D20">
        <w:rPr>
          <w:rFonts w:ascii="Arial" w:eastAsia="Times New Roman" w:hAnsi="Arial" w:cs="Arial"/>
          <w:i/>
          <w:iCs/>
          <w:sz w:val="24"/>
          <w:szCs w:val="24"/>
          <w:lang w:eastAsia="es-MX"/>
        </w:rPr>
        <w:t xml:space="preserve"> </w:t>
      </w:r>
      <w:r w:rsidR="005107A0" w:rsidRPr="00792D20">
        <w:rPr>
          <w:rFonts w:ascii="Arial" w:eastAsia="Times New Roman" w:hAnsi="Arial" w:cs="Arial"/>
          <w:sz w:val="24"/>
          <w:szCs w:val="24"/>
          <w:lang w:eastAsia="es-MX"/>
        </w:rPr>
        <w:t xml:space="preserve">en la que se determinó </w:t>
      </w:r>
      <w:r w:rsidR="00D85F8E" w:rsidRPr="00792D20">
        <w:rPr>
          <w:rFonts w:ascii="Arial" w:eastAsia="Times New Roman" w:hAnsi="Arial" w:cs="Arial"/>
          <w:sz w:val="24"/>
          <w:szCs w:val="24"/>
          <w:lang w:eastAsia="es-MX"/>
        </w:rPr>
        <w:t xml:space="preserve">la </w:t>
      </w:r>
      <w:r w:rsidR="00D85F8E" w:rsidRPr="00792D20">
        <w:rPr>
          <w:rFonts w:ascii="Arial" w:eastAsia="Times New Roman" w:hAnsi="Arial" w:cs="Arial"/>
          <w:sz w:val="24"/>
          <w:szCs w:val="24"/>
          <w:lang w:eastAsia="es-MX"/>
        </w:rPr>
        <w:lastRenderedPageBreak/>
        <w:t xml:space="preserve">terminación anticipada </w:t>
      </w:r>
      <w:r w:rsidR="00D839B0" w:rsidRPr="00792D20">
        <w:rPr>
          <w:rFonts w:ascii="Arial" w:eastAsia="Times New Roman" w:hAnsi="Arial" w:cs="Arial"/>
          <w:sz w:val="24"/>
          <w:szCs w:val="24"/>
          <w:lang w:eastAsia="es-MX"/>
        </w:rPr>
        <w:t>de</w:t>
      </w:r>
      <w:r w:rsidR="000662CB" w:rsidRPr="00792D20">
        <w:rPr>
          <w:rFonts w:ascii="Arial" w:eastAsia="Times New Roman" w:hAnsi="Arial" w:cs="Arial"/>
          <w:sz w:val="24"/>
          <w:szCs w:val="24"/>
          <w:lang w:eastAsia="es-MX"/>
        </w:rPr>
        <w:t xml:space="preserve"> </w:t>
      </w:r>
      <w:r w:rsidR="00D839B0" w:rsidRPr="00792D20">
        <w:rPr>
          <w:rFonts w:ascii="Arial" w:eastAsia="Times New Roman" w:hAnsi="Arial" w:cs="Arial"/>
          <w:sz w:val="24"/>
          <w:szCs w:val="24"/>
          <w:lang w:eastAsia="es-MX"/>
        </w:rPr>
        <w:t>l</w:t>
      </w:r>
      <w:r w:rsidR="000662CB" w:rsidRPr="00792D20">
        <w:rPr>
          <w:rFonts w:ascii="Arial" w:eastAsia="Times New Roman" w:hAnsi="Arial" w:cs="Arial"/>
          <w:sz w:val="24"/>
          <w:szCs w:val="24"/>
          <w:lang w:eastAsia="es-MX"/>
        </w:rPr>
        <w:t>os</w:t>
      </w:r>
      <w:r w:rsidR="00D839B0" w:rsidRPr="00792D20">
        <w:rPr>
          <w:rFonts w:ascii="Arial" w:eastAsia="Times New Roman" w:hAnsi="Arial" w:cs="Arial"/>
          <w:sz w:val="24"/>
          <w:szCs w:val="24"/>
          <w:lang w:eastAsia="es-MX"/>
        </w:rPr>
        <w:t xml:space="preserve"> </w:t>
      </w:r>
      <w:r w:rsidR="000662CB" w:rsidRPr="00792D20">
        <w:rPr>
          <w:rFonts w:ascii="Arial" w:eastAsia="Times New Roman" w:hAnsi="Arial" w:cs="Arial"/>
          <w:sz w:val="24"/>
          <w:szCs w:val="24"/>
          <w:lang w:eastAsia="es-MX"/>
        </w:rPr>
        <w:t xml:space="preserve">integrantes del </w:t>
      </w:r>
      <w:r w:rsidR="00D839B0" w:rsidRPr="00792D20">
        <w:rPr>
          <w:rFonts w:ascii="Arial" w:eastAsia="Times New Roman" w:hAnsi="Arial" w:cs="Arial"/>
          <w:sz w:val="24"/>
          <w:szCs w:val="24"/>
          <w:lang w:eastAsia="es-MX"/>
        </w:rPr>
        <w:t xml:space="preserve">Consejo Comunal </w:t>
      </w:r>
      <w:r w:rsidR="00724456" w:rsidRPr="00792D20">
        <w:rPr>
          <w:rFonts w:ascii="Arial" w:eastAsia="Times New Roman" w:hAnsi="Arial" w:cs="Arial"/>
          <w:sz w:val="24"/>
          <w:szCs w:val="24"/>
          <w:lang w:eastAsia="es-MX"/>
        </w:rPr>
        <w:t>electo</w:t>
      </w:r>
      <w:r w:rsidR="0070327D" w:rsidRPr="00792D20">
        <w:rPr>
          <w:rFonts w:ascii="Arial" w:eastAsia="Times New Roman" w:hAnsi="Arial" w:cs="Arial"/>
          <w:sz w:val="24"/>
          <w:szCs w:val="24"/>
          <w:lang w:eastAsia="es-MX"/>
        </w:rPr>
        <w:t>s</w:t>
      </w:r>
      <w:r w:rsidR="00724456" w:rsidRPr="00792D20">
        <w:rPr>
          <w:rFonts w:ascii="Arial" w:eastAsia="Times New Roman" w:hAnsi="Arial" w:cs="Arial"/>
          <w:sz w:val="24"/>
          <w:szCs w:val="24"/>
          <w:lang w:eastAsia="es-MX"/>
        </w:rPr>
        <w:t xml:space="preserve"> en la Asamblea General de </w:t>
      </w:r>
      <w:r w:rsidR="009234E2" w:rsidRPr="00792D20">
        <w:rPr>
          <w:rFonts w:ascii="Arial" w:eastAsia="Times New Roman" w:hAnsi="Arial" w:cs="Arial"/>
          <w:sz w:val="24"/>
          <w:szCs w:val="24"/>
          <w:lang w:eastAsia="es-MX"/>
        </w:rPr>
        <w:t>veinte</w:t>
      </w:r>
      <w:r w:rsidR="00724456" w:rsidRPr="00792D20">
        <w:rPr>
          <w:rFonts w:ascii="Arial" w:eastAsia="Times New Roman" w:hAnsi="Arial" w:cs="Arial"/>
          <w:sz w:val="24"/>
          <w:szCs w:val="24"/>
          <w:lang w:eastAsia="es-MX"/>
        </w:rPr>
        <w:t xml:space="preserve"> de marzo de dos mil veinticuatro, </w:t>
      </w:r>
      <w:r w:rsidR="000662CB" w:rsidRPr="00792D20">
        <w:rPr>
          <w:rFonts w:ascii="Arial" w:eastAsia="Times New Roman" w:hAnsi="Arial" w:cs="Arial"/>
          <w:sz w:val="24"/>
          <w:szCs w:val="24"/>
          <w:lang w:eastAsia="es-MX"/>
        </w:rPr>
        <w:t>y se eligió a nuevos integrantes</w:t>
      </w:r>
      <w:r w:rsidR="002B4A06" w:rsidRPr="00792D20">
        <w:rPr>
          <w:rFonts w:ascii="Arial" w:eastAsia="Times New Roman" w:hAnsi="Arial" w:cs="Arial"/>
          <w:sz w:val="24"/>
          <w:szCs w:val="24"/>
          <w:lang w:eastAsia="es-MX"/>
        </w:rPr>
        <w:t>.</w:t>
      </w:r>
      <w:r w:rsidR="002B4A06" w:rsidRPr="00792D20">
        <w:rPr>
          <w:rStyle w:val="Refdenotaalpie"/>
          <w:rFonts w:ascii="Arial" w:eastAsia="Times New Roman" w:hAnsi="Arial" w:cs="Arial"/>
          <w:sz w:val="24"/>
          <w:szCs w:val="24"/>
          <w:lang w:eastAsia="es-MX"/>
        </w:rPr>
        <w:footnoteReference w:id="20"/>
      </w:r>
    </w:p>
    <w:p w14:paraId="1B4F5474" w14:textId="77777777" w:rsidR="00AC23AB" w:rsidRPr="00792D20" w:rsidRDefault="00AC23AB" w:rsidP="00BC1A12">
      <w:pPr>
        <w:spacing w:after="0" w:line="360" w:lineRule="auto"/>
        <w:jc w:val="both"/>
        <w:rPr>
          <w:rFonts w:ascii="Arial" w:eastAsia="Times New Roman" w:hAnsi="Arial" w:cs="Arial"/>
          <w:sz w:val="24"/>
          <w:szCs w:val="24"/>
          <w:lang w:eastAsia="es-MX"/>
        </w:rPr>
      </w:pPr>
    </w:p>
    <w:p w14:paraId="65245ACD" w14:textId="4C52A697" w:rsidR="002B4A06" w:rsidRPr="00792D20" w:rsidRDefault="0070327D" w:rsidP="00BC1A12">
      <w:pPr>
        <w:spacing w:after="0" w:line="360" w:lineRule="auto"/>
        <w:jc w:val="both"/>
        <w:rPr>
          <w:rFonts w:ascii="Arial" w:hAnsi="Arial" w:cs="Arial"/>
          <w:sz w:val="24"/>
          <w:szCs w:val="24"/>
        </w:rPr>
      </w:pPr>
      <w:r w:rsidRPr="00792D20">
        <w:rPr>
          <w:rFonts w:ascii="Arial" w:eastAsia="Times New Roman" w:hAnsi="Arial" w:cs="Arial"/>
          <w:b/>
          <w:bCs/>
          <w:sz w:val="24"/>
          <w:szCs w:val="24"/>
          <w:lang w:eastAsia="es-MX"/>
        </w:rPr>
        <w:t>1</w:t>
      </w:r>
      <w:r w:rsidR="007D4890" w:rsidRPr="00792D20">
        <w:rPr>
          <w:rFonts w:ascii="Arial" w:eastAsia="Times New Roman" w:hAnsi="Arial" w:cs="Arial"/>
          <w:b/>
          <w:bCs/>
          <w:sz w:val="24"/>
          <w:szCs w:val="24"/>
          <w:lang w:eastAsia="es-MX"/>
        </w:rPr>
        <w:t>8</w:t>
      </w:r>
      <w:r w:rsidRPr="00792D20">
        <w:rPr>
          <w:rFonts w:ascii="Arial" w:eastAsia="Times New Roman" w:hAnsi="Arial" w:cs="Arial"/>
          <w:b/>
          <w:bCs/>
          <w:sz w:val="24"/>
          <w:szCs w:val="24"/>
          <w:lang w:eastAsia="es-MX"/>
        </w:rPr>
        <w:t xml:space="preserve">. </w:t>
      </w:r>
      <w:r w:rsidR="002F1848" w:rsidRPr="00792D20">
        <w:rPr>
          <w:rFonts w:ascii="Arial" w:hAnsi="Arial" w:cs="Arial"/>
          <w:b/>
          <w:bCs/>
          <w:color w:val="000000"/>
          <w:sz w:val="24"/>
          <w:szCs w:val="24"/>
        </w:rPr>
        <w:t xml:space="preserve">Designación de Magistrado en funciones. </w:t>
      </w:r>
      <w:r w:rsidR="002F1848" w:rsidRPr="00792D20">
        <w:rPr>
          <w:rFonts w:ascii="Arial" w:hAnsi="Arial" w:cs="Arial"/>
          <w:color w:val="000000"/>
          <w:sz w:val="24"/>
          <w:szCs w:val="24"/>
        </w:rPr>
        <w:t>El seis de enero, mediante Acuerdo TEEM-AP-01/2025</w:t>
      </w:r>
      <w:r w:rsidR="002F1848" w:rsidRPr="00792D20">
        <w:rPr>
          <w:rStyle w:val="Refdenotaalpie"/>
          <w:rFonts w:ascii="Arial" w:hAnsi="Arial" w:cs="Arial"/>
          <w:color w:val="000000"/>
          <w:sz w:val="24"/>
          <w:szCs w:val="24"/>
        </w:rPr>
        <w:footnoteReference w:id="21"/>
      </w:r>
      <w:r w:rsidR="002F1848" w:rsidRPr="00792D20">
        <w:rPr>
          <w:rFonts w:ascii="Arial" w:hAnsi="Arial" w:cs="Arial"/>
          <w:color w:val="000000"/>
          <w:sz w:val="24"/>
          <w:szCs w:val="24"/>
        </w:rPr>
        <w:t xml:space="preserve"> se designó a Everardo Tovar Valdez, como Magistrado en funciones del Pleno de este Tribunal,</w:t>
      </w:r>
      <w:r w:rsidR="002F1848" w:rsidRPr="00792D20">
        <w:rPr>
          <w:rStyle w:val="Refdenotaalpie"/>
          <w:rFonts w:ascii="Arial" w:hAnsi="Arial" w:cs="Arial"/>
          <w:sz w:val="24"/>
          <w:szCs w:val="24"/>
        </w:rPr>
        <w:footnoteReference w:id="22"/>
      </w:r>
      <w:r w:rsidR="002F1848" w:rsidRPr="00792D20">
        <w:rPr>
          <w:rFonts w:ascii="Arial" w:hAnsi="Arial" w:cs="Arial"/>
          <w:color w:val="000000"/>
          <w:sz w:val="24"/>
          <w:szCs w:val="24"/>
        </w:rPr>
        <w:t xml:space="preserve"> tomando protesta en Sesión Solemne de esa misma fecha.</w:t>
      </w:r>
    </w:p>
    <w:p w14:paraId="4A33F29F" w14:textId="77777777" w:rsidR="000E5861" w:rsidRPr="00792D20" w:rsidRDefault="000E5861" w:rsidP="00BC1A12">
      <w:pPr>
        <w:spacing w:after="0" w:line="360" w:lineRule="auto"/>
        <w:jc w:val="both"/>
        <w:rPr>
          <w:rFonts w:ascii="Arial" w:eastAsia="Times New Roman" w:hAnsi="Arial" w:cs="Arial"/>
          <w:sz w:val="24"/>
          <w:szCs w:val="24"/>
          <w:lang w:eastAsia="es-MX"/>
        </w:rPr>
      </w:pPr>
    </w:p>
    <w:p w14:paraId="4A9B3DE7" w14:textId="09E92030" w:rsidR="002F1848" w:rsidRPr="00792D20" w:rsidRDefault="000E5861" w:rsidP="00BC1A12">
      <w:pPr>
        <w:spacing w:after="0" w:line="360" w:lineRule="auto"/>
        <w:jc w:val="both"/>
        <w:rPr>
          <w:rFonts w:ascii="Arial" w:eastAsia="Times New Roman" w:hAnsi="Arial" w:cs="Arial"/>
          <w:b/>
          <w:bCs/>
          <w:sz w:val="24"/>
          <w:szCs w:val="24"/>
          <w:lang w:eastAsia="es-MX"/>
        </w:rPr>
      </w:pPr>
      <w:r w:rsidRPr="00792D20">
        <w:rPr>
          <w:rFonts w:ascii="Arial" w:eastAsia="Times New Roman" w:hAnsi="Arial" w:cs="Arial"/>
          <w:b/>
          <w:bCs/>
          <w:sz w:val="24"/>
          <w:szCs w:val="24"/>
          <w:lang w:eastAsia="es-MX"/>
        </w:rPr>
        <w:t>1</w:t>
      </w:r>
      <w:r w:rsidR="007D4890" w:rsidRPr="00792D20">
        <w:rPr>
          <w:rFonts w:ascii="Arial" w:eastAsia="Times New Roman" w:hAnsi="Arial" w:cs="Arial"/>
          <w:b/>
          <w:bCs/>
          <w:sz w:val="24"/>
          <w:szCs w:val="24"/>
          <w:lang w:eastAsia="es-MX"/>
        </w:rPr>
        <w:t>9</w:t>
      </w:r>
      <w:r w:rsidRPr="00792D20">
        <w:rPr>
          <w:rFonts w:ascii="Arial" w:eastAsia="Times New Roman" w:hAnsi="Arial" w:cs="Arial"/>
          <w:b/>
          <w:bCs/>
          <w:sz w:val="24"/>
          <w:szCs w:val="24"/>
          <w:lang w:eastAsia="es-MX"/>
        </w:rPr>
        <w:t xml:space="preserve">. </w:t>
      </w:r>
      <w:r w:rsidR="002F1848" w:rsidRPr="00792D20">
        <w:rPr>
          <w:rFonts w:ascii="Arial" w:eastAsia="Times New Roman" w:hAnsi="Arial" w:cs="Arial"/>
          <w:b/>
          <w:bCs/>
          <w:sz w:val="24"/>
          <w:szCs w:val="24"/>
          <w:lang w:eastAsia="es-MX"/>
        </w:rPr>
        <w:t xml:space="preserve">Solicitud de nombramientos al </w:t>
      </w:r>
      <w:r w:rsidR="002F1848" w:rsidRPr="00792D20">
        <w:rPr>
          <w:rFonts w:ascii="Arial" w:eastAsia="Times New Roman" w:hAnsi="Arial" w:cs="Arial"/>
          <w:b/>
          <w:bCs/>
          <w:i/>
          <w:iCs/>
          <w:sz w:val="24"/>
          <w:szCs w:val="24"/>
          <w:lang w:eastAsia="es-MX"/>
        </w:rPr>
        <w:t>IEM</w:t>
      </w:r>
      <w:r w:rsidR="002F1848" w:rsidRPr="00792D20">
        <w:rPr>
          <w:rFonts w:ascii="Arial" w:eastAsia="Times New Roman" w:hAnsi="Arial" w:cs="Arial"/>
          <w:b/>
          <w:bCs/>
          <w:sz w:val="24"/>
          <w:szCs w:val="24"/>
          <w:lang w:eastAsia="es-MX"/>
        </w:rPr>
        <w:t>.</w:t>
      </w:r>
      <w:r w:rsidR="002F1848" w:rsidRPr="00792D20">
        <w:rPr>
          <w:rStyle w:val="Refdenotaalpie"/>
          <w:rFonts w:ascii="Arial" w:eastAsia="Times New Roman" w:hAnsi="Arial" w:cs="Arial"/>
          <w:b/>
          <w:bCs/>
          <w:sz w:val="24"/>
          <w:szCs w:val="24"/>
          <w:lang w:eastAsia="es-MX"/>
        </w:rPr>
        <w:footnoteReference w:id="23"/>
      </w:r>
      <w:r w:rsidR="002F1848" w:rsidRPr="00792D20">
        <w:rPr>
          <w:rFonts w:ascii="Arial" w:eastAsia="Times New Roman" w:hAnsi="Arial" w:cs="Arial"/>
          <w:b/>
          <w:bCs/>
          <w:sz w:val="24"/>
          <w:szCs w:val="24"/>
          <w:lang w:eastAsia="es-MX"/>
        </w:rPr>
        <w:t xml:space="preserve"> </w:t>
      </w:r>
      <w:r w:rsidR="002F1848" w:rsidRPr="00792D20">
        <w:rPr>
          <w:rFonts w:ascii="Arial" w:eastAsia="Times New Roman" w:hAnsi="Arial" w:cs="Arial"/>
          <w:sz w:val="24"/>
          <w:szCs w:val="24"/>
          <w:lang w:eastAsia="es-MX"/>
        </w:rPr>
        <w:t xml:space="preserve">El quince de enero, el </w:t>
      </w:r>
      <w:r w:rsidR="002F1848" w:rsidRPr="00792D20">
        <w:rPr>
          <w:rFonts w:ascii="Arial" w:eastAsia="Times New Roman" w:hAnsi="Arial" w:cs="Arial"/>
          <w:i/>
          <w:iCs/>
          <w:sz w:val="24"/>
          <w:szCs w:val="24"/>
          <w:lang w:eastAsia="es-MX"/>
        </w:rPr>
        <w:t>Actor</w:t>
      </w:r>
      <w:r w:rsidR="002F1848" w:rsidRPr="00792D20">
        <w:rPr>
          <w:rFonts w:ascii="Arial" w:eastAsia="Times New Roman" w:hAnsi="Arial" w:cs="Arial"/>
          <w:sz w:val="24"/>
          <w:szCs w:val="24"/>
          <w:lang w:eastAsia="es-MX"/>
        </w:rPr>
        <w:t xml:space="preserve"> ostentándose como Presidente del Consejo Comunal de la </w:t>
      </w:r>
      <w:r w:rsidR="002F1848" w:rsidRPr="00792D20">
        <w:rPr>
          <w:rFonts w:ascii="Arial" w:eastAsia="Times New Roman" w:hAnsi="Arial" w:cs="Arial"/>
          <w:i/>
          <w:iCs/>
          <w:sz w:val="24"/>
          <w:szCs w:val="24"/>
          <w:lang w:eastAsia="es-MX"/>
        </w:rPr>
        <w:t>Comunidad Indígena</w:t>
      </w:r>
      <w:r w:rsidR="002F1848" w:rsidRPr="00792D20">
        <w:rPr>
          <w:rFonts w:ascii="Arial" w:eastAsia="Times New Roman" w:hAnsi="Arial" w:cs="Arial"/>
          <w:sz w:val="24"/>
          <w:szCs w:val="24"/>
          <w:lang w:eastAsia="es-MX"/>
        </w:rPr>
        <w:t xml:space="preserve">, presentó escrito en la Oficialía de Partes del </w:t>
      </w:r>
      <w:r w:rsidR="002F1848" w:rsidRPr="00792D20">
        <w:rPr>
          <w:rFonts w:ascii="Arial" w:eastAsia="Times New Roman" w:hAnsi="Arial" w:cs="Arial"/>
          <w:i/>
          <w:iCs/>
          <w:sz w:val="24"/>
          <w:szCs w:val="24"/>
          <w:lang w:eastAsia="es-MX"/>
        </w:rPr>
        <w:t>IEM</w:t>
      </w:r>
      <w:r w:rsidR="002F1848" w:rsidRPr="00792D20">
        <w:rPr>
          <w:rFonts w:ascii="Arial" w:eastAsia="Times New Roman" w:hAnsi="Arial" w:cs="Arial"/>
          <w:sz w:val="24"/>
          <w:szCs w:val="24"/>
          <w:lang w:eastAsia="es-MX"/>
        </w:rPr>
        <w:t xml:space="preserve"> a través del cual solicitó el otorgamiento de los nombramientos y/o documentos que se estimaran pertinentes a fin de acreditarse como Presidente del Consejo Comunal de la </w:t>
      </w:r>
      <w:r w:rsidR="002F1848" w:rsidRPr="00792D20">
        <w:rPr>
          <w:rFonts w:ascii="Arial" w:eastAsia="Times New Roman" w:hAnsi="Arial" w:cs="Arial"/>
          <w:i/>
          <w:iCs/>
          <w:sz w:val="24"/>
          <w:szCs w:val="24"/>
          <w:lang w:eastAsia="es-MX"/>
        </w:rPr>
        <w:t xml:space="preserve">Comunidad Indígena, </w:t>
      </w:r>
      <w:r w:rsidR="002F1848" w:rsidRPr="00792D20">
        <w:rPr>
          <w:rFonts w:ascii="Arial" w:eastAsia="Times New Roman" w:hAnsi="Arial" w:cs="Arial"/>
          <w:sz w:val="24"/>
          <w:szCs w:val="24"/>
          <w:lang w:eastAsia="es-MX"/>
        </w:rPr>
        <w:t>así como a los demás integrantes electos en la Asamblea del diecinueve de diciembre de dos mil veinticuatro.</w:t>
      </w:r>
    </w:p>
    <w:p w14:paraId="3D11A0B7" w14:textId="77777777" w:rsidR="002F1848" w:rsidRPr="00792D20" w:rsidRDefault="002F1848" w:rsidP="00BC1A12">
      <w:pPr>
        <w:spacing w:after="0" w:line="360" w:lineRule="auto"/>
        <w:jc w:val="both"/>
        <w:rPr>
          <w:rFonts w:ascii="Arial" w:eastAsia="Times New Roman" w:hAnsi="Arial" w:cs="Arial"/>
          <w:b/>
          <w:bCs/>
          <w:sz w:val="24"/>
          <w:szCs w:val="24"/>
          <w:lang w:eastAsia="es-MX"/>
        </w:rPr>
      </w:pPr>
    </w:p>
    <w:p w14:paraId="139D805D" w14:textId="69149331" w:rsidR="000E5861" w:rsidRPr="00792D20" w:rsidRDefault="007D4890" w:rsidP="00BC1A12">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20</w:t>
      </w:r>
      <w:r w:rsidR="002F1848" w:rsidRPr="00792D20">
        <w:rPr>
          <w:rFonts w:ascii="Arial" w:eastAsia="Times New Roman" w:hAnsi="Arial" w:cs="Arial"/>
          <w:b/>
          <w:bCs/>
          <w:sz w:val="24"/>
          <w:szCs w:val="24"/>
          <w:lang w:eastAsia="es-MX"/>
        </w:rPr>
        <w:t xml:space="preserve">. </w:t>
      </w:r>
      <w:r w:rsidR="000E5861" w:rsidRPr="00792D20">
        <w:rPr>
          <w:rFonts w:ascii="Arial" w:eastAsia="Times New Roman" w:hAnsi="Arial" w:cs="Arial"/>
          <w:b/>
          <w:bCs/>
          <w:sz w:val="24"/>
          <w:szCs w:val="24"/>
          <w:lang w:eastAsia="es-MX"/>
        </w:rPr>
        <w:t>Acuerdo IEM-CG-04/2025.</w:t>
      </w:r>
      <w:r w:rsidR="000E5861" w:rsidRPr="00792D20">
        <w:rPr>
          <w:rStyle w:val="Refdenotaalpie"/>
          <w:rFonts w:ascii="Arial" w:eastAsia="Times New Roman" w:hAnsi="Arial" w:cs="Arial"/>
          <w:b/>
          <w:bCs/>
          <w:sz w:val="24"/>
          <w:szCs w:val="24"/>
          <w:lang w:eastAsia="es-MX"/>
        </w:rPr>
        <w:footnoteReference w:id="24"/>
      </w:r>
      <w:r w:rsidR="000E5861" w:rsidRPr="00792D20">
        <w:rPr>
          <w:rFonts w:ascii="Arial" w:eastAsia="Times New Roman" w:hAnsi="Arial" w:cs="Arial"/>
          <w:b/>
          <w:bCs/>
          <w:sz w:val="24"/>
          <w:szCs w:val="24"/>
          <w:lang w:eastAsia="es-MX"/>
        </w:rPr>
        <w:t xml:space="preserve"> </w:t>
      </w:r>
      <w:r w:rsidR="000E5861" w:rsidRPr="00792D20">
        <w:rPr>
          <w:rFonts w:ascii="Arial" w:eastAsia="Times New Roman" w:hAnsi="Arial" w:cs="Arial"/>
          <w:sz w:val="24"/>
          <w:szCs w:val="24"/>
          <w:lang w:eastAsia="es-MX"/>
        </w:rPr>
        <w:t xml:space="preserve">En Sesión Extraordinaria Urgente de veintitrés de enero, el Consejo General del </w:t>
      </w:r>
      <w:r w:rsidR="000E5861" w:rsidRPr="00792D20">
        <w:rPr>
          <w:rFonts w:ascii="Arial" w:eastAsia="Times New Roman" w:hAnsi="Arial" w:cs="Arial"/>
          <w:i/>
          <w:iCs/>
          <w:sz w:val="24"/>
          <w:szCs w:val="24"/>
          <w:lang w:eastAsia="es-MX"/>
        </w:rPr>
        <w:t>IEM</w:t>
      </w:r>
      <w:r w:rsidR="000E5861" w:rsidRPr="00792D20">
        <w:rPr>
          <w:rFonts w:ascii="Arial" w:eastAsia="Times New Roman" w:hAnsi="Arial" w:cs="Arial"/>
          <w:sz w:val="24"/>
          <w:szCs w:val="24"/>
          <w:lang w:eastAsia="es-MX"/>
        </w:rPr>
        <w:t xml:space="preserve"> aprobó el Acuerdo IEM-CG-04/2025 por el cual se dio respuesta a los escritos presentaron por los ciudadanos de la </w:t>
      </w:r>
      <w:r w:rsidR="000E5861" w:rsidRPr="00792D20">
        <w:rPr>
          <w:rFonts w:ascii="Arial" w:eastAsia="Times New Roman" w:hAnsi="Arial" w:cs="Arial"/>
          <w:i/>
          <w:iCs/>
          <w:sz w:val="24"/>
          <w:szCs w:val="24"/>
          <w:lang w:eastAsia="es-MX"/>
        </w:rPr>
        <w:t>Comunidad Indígena</w:t>
      </w:r>
      <w:r w:rsidR="000E5861" w:rsidRPr="00792D20">
        <w:rPr>
          <w:rFonts w:ascii="Arial" w:eastAsia="Times New Roman" w:hAnsi="Arial" w:cs="Arial"/>
          <w:sz w:val="24"/>
          <w:szCs w:val="24"/>
          <w:lang w:eastAsia="es-MX"/>
        </w:rPr>
        <w:t xml:space="preserve"> </w:t>
      </w:r>
      <w:r w:rsidR="0056175F" w:rsidRPr="00792D20">
        <w:rPr>
          <w:rFonts w:ascii="Arial" w:eastAsia="Times New Roman" w:hAnsi="Arial" w:cs="Arial"/>
          <w:sz w:val="24"/>
          <w:szCs w:val="24"/>
          <w:lang w:eastAsia="es-MX"/>
        </w:rPr>
        <w:t>señalando que no se encontraba en condiciones para emitir las constancias de mayoría solicitadas.</w:t>
      </w:r>
    </w:p>
    <w:p w14:paraId="05AF0969" w14:textId="77777777" w:rsidR="00696929" w:rsidRPr="00792D20" w:rsidRDefault="00696929" w:rsidP="00BC1A12">
      <w:pPr>
        <w:spacing w:after="0" w:line="360" w:lineRule="auto"/>
        <w:jc w:val="both"/>
        <w:rPr>
          <w:rFonts w:ascii="Arial" w:eastAsia="Times New Roman" w:hAnsi="Arial" w:cs="Arial"/>
          <w:sz w:val="24"/>
          <w:szCs w:val="24"/>
          <w:lang w:eastAsia="es-MX"/>
        </w:rPr>
      </w:pPr>
    </w:p>
    <w:p w14:paraId="16B9DE7C" w14:textId="1480A095" w:rsidR="00033FB9" w:rsidRPr="00792D20" w:rsidRDefault="002F1848" w:rsidP="00BC1A12">
      <w:pPr>
        <w:spacing w:after="0" w:line="360" w:lineRule="auto"/>
        <w:jc w:val="both"/>
        <w:rPr>
          <w:rFonts w:ascii="Arial" w:eastAsia="Times New Roman" w:hAnsi="Arial" w:cs="Arial"/>
          <w:i/>
          <w:iCs/>
          <w:sz w:val="24"/>
          <w:szCs w:val="24"/>
          <w:lang w:eastAsia="es-MX"/>
        </w:rPr>
      </w:pPr>
      <w:r w:rsidRPr="00792D20">
        <w:rPr>
          <w:rFonts w:ascii="Arial" w:eastAsia="Times New Roman" w:hAnsi="Arial" w:cs="Arial"/>
          <w:b/>
          <w:bCs/>
          <w:sz w:val="24"/>
          <w:szCs w:val="24"/>
          <w:lang w:eastAsia="es-MX"/>
        </w:rPr>
        <w:t>2</w:t>
      </w:r>
      <w:r w:rsidR="007D4890" w:rsidRPr="00792D20">
        <w:rPr>
          <w:rFonts w:ascii="Arial" w:eastAsia="Times New Roman" w:hAnsi="Arial" w:cs="Arial"/>
          <w:b/>
          <w:bCs/>
          <w:sz w:val="24"/>
          <w:szCs w:val="24"/>
          <w:lang w:eastAsia="es-MX"/>
        </w:rPr>
        <w:t>1</w:t>
      </w:r>
      <w:r w:rsidR="004F14A6" w:rsidRPr="00792D20">
        <w:rPr>
          <w:rFonts w:ascii="Arial" w:eastAsia="Times New Roman" w:hAnsi="Arial" w:cs="Arial"/>
          <w:b/>
          <w:bCs/>
          <w:sz w:val="24"/>
          <w:szCs w:val="24"/>
          <w:lang w:eastAsia="es-MX"/>
        </w:rPr>
        <w:t>.</w:t>
      </w:r>
      <w:r w:rsidR="004F14A6" w:rsidRPr="00792D20">
        <w:rPr>
          <w:rFonts w:ascii="Arial" w:eastAsia="Times New Roman" w:hAnsi="Arial" w:cs="Arial"/>
          <w:sz w:val="24"/>
          <w:szCs w:val="24"/>
          <w:lang w:eastAsia="es-MX"/>
        </w:rPr>
        <w:t xml:space="preserve"> </w:t>
      </w:r>
      <w:r w:rsidR="00031557" w:rsidRPr="00792D20">
        <w:rPr>
          <w:rFonts w:ascii="Arial" w:eastAsia="Times New Roman" w:hAnsi="Arial" w:cs="Arial"/>
          <w:b/>
          <w:bCs/>
          <w:sz w:val="24"/>
          <w:szCs w:val="24"/>
          <w:lang w:eastAsia="es-MX"/>
        </w:rPr>
        <w:t xml:space="preserve">Presentación del </w:t>
      </w:r>
      <w:r w:rsidR="00B54995" w:rsidRPr="00792D20">
        <w:rPr>
          <w:rFonts w:ascii="Arial" w:eastAsia="Times New Roman" w:hAnsi="Arial" w:cs="Arial"/>
          <w:b/>
          <w:bCs/>
          <w:i/>
          <w:iCs/>
          <w:sz w:val="24"/>
          <w:szCs w:val="24"/>
          <w:lang w:eastAsia="es-MX"/>
        </w:rPr>
        <w:t>Juicio Ciudadano</w:t>
      </w:r>
      <w:r w:rsidR="00031557" w:rsidRPr="00792D20">
        <w:rPr>
          <w:rFonts w:ascii="Arial" w:eastAsia="Times New Roman" w:hAnsi="Arial" w:cs="Arial"/>
          <w:b/>
          <w:bCs/>
          <w:sz w:val="24"/>
          <w:szCs w:val="24"/>
          <w:lang w:eastAsia="es-MX"/>
        </w:rPr>
        <w:t>.</w:t>
      </w:r>
      <w:r w:rsidR="00031557" w:rsidRPr="00792D20">
        <w:rPr>
          <w:rFonts w:ascii="Arial" w:eastAsia="Times New Roman" w:hAnsi="Arial" w:cs="Arial"/>
          <w:sz w:val="24"/>
          <w:szCs w:val="24"/>
          <w:lang w:eastAsia="es-MX"/>
        </w:rPr>
        <w:t xml:space="preserve"> </w:t>
      </w:r>
      <w:r w:rsidR="005B6987" w:rsidRPr="00792D20">
        <w:rPr>
          <w:rFonts w:ascii="Arial" w:eastAsia="Times New Roman" w:hAnsi="Arial" w:cs="Arial"/>
          <w:sz w:val="24"/>
          <w:szCs w:val="24"/>
          <w:lang w:eastAsia="es-MX"/>
        </w:rPr>
        <w:t>E</w:t>
      </w:r>
      <w:r w:rsidR="00033FB9" w:rsidRPr="00792D20">
        <w:rPr>
          <w:rFonts w:ascii="Arial" w:eastAsia="Times New Roman" w:hAnsi="Arial" w:cs="Arial"/>
          <w:sz w:val="24"/>
          <w:szCs w:val="24"/>
          <w:lang w:eastAsia="es-MX"/>
        </w:rPr>
        <w:t xml:space="preserve">l </w:t>
      </w:r>
      <w:r w:rsidR="00EA432A" w:rsidRPr="00792D20">
        <w:rPr>
          <w:rFonts w:ascii="Arial" w:eastAsia="Times New Roman" w:hAnsi="Arial" w:cs="Arial"/>
          <w:sz w:val="24"/>
          <w:szCs w:val="24"/>
          <w:lang w:eastAsia="es-MX"/>
        </w:rPr>
        <w:t>once de febrero</w:t>
      </w:r>
      <w:r w:rsidR="005B6987" w:rsidRPr="00792D20">
        <w:rPr>
          <w:rFonts w:ascii="Arial" w:eastAsia="Times New Roman" w:hAnsi="Arial" w:cs="Arial"/>
          <w:sz w:val="24"/>
          <w:szCs w:val="24"/>
          <w:lang w:eastAsia="es-MX"/>
        </w:rPr>
        <w:t>,</w:t>
      </w:r>
      <w:r w:rsidR="00033FB9" w:rsidRPr="00792D20">
        <w:rPr>
          <w:rFonts w:ascii="Arial" w:eastAsia="Times New Roman" w:hAnsi="Arial" w:cs="Arial"/>
          <w:sz w:val="24"/>
          <w:szCs w:val="24"/>
          <w:lang w:eastAsia="es-MX"/>
        </w:rPr>
        <w:t xml:space="preserve"> </w:t>
      </w:r>
      <w:r w:rsidR="0056175F" w:rsidRPr="00792D20">
        <w:rPr>
          <w:rFonts w:ascii="Arial" w:eastAsia="Times New Roman" w:hAnsi="Arial" w:cs="Arial"/>
          <w:sz w:val="24"/>
          <w:szCs w:val="24"/>
          <w:lang w:eastAsia="es-MX"/>
        </w:rPr>
        <w:t xml:space="preserve">el </w:t>
      </w:r>
      <w:r w:rsidR="0056175F" w:rsidRPr="00792D20">
        <w:rPr>
          <w:rFonts w:ascii="Arial" w:eastAsia="Times New Roman" w:hAnsi="Arial" w:cs="Arial"/>
          <w:i/>
          <w:iCs/>
          <w:sz w:val="24"/>
          <w:szCs w:val="24"/>
          <w:lang w:eastAsia="es-MX"/>
        </w:rPr>
        <w:t xml:space="preserve">Actor </w:t>
      </w:r>
      <w:r w:rsidR="0056175F" w:rsidRPr="00792D20">
        <w:rPr>
          <w:rFonts w:ascii="Arial" w:eastAsia="Times New Roman" w:hAnsi="Arial" w:cs="Arial"/>
          <w:sz w:val="24"/>
          <w:szCs w:val="24"/>
          <w:lang w:eastAsia="es-MX"/>
        </w:rPr>
        <w:t xml:space="preserve">promovió </w:t>
      </w:r>
      <w:r w:rsidR="0056175F" w:rsidRPr="00792D20">
        <w:rPr>
          <w:rFonts w:ascii="Arial" w:eastAsia="Times New Roman" w:hAnsi="Arial" w:cs="Arial"/>
          <w:i/>
          <w:iCs/>
          <w:sz w:val="24"/>
          <w:szCs w:val="24"/>
          <w:lang w:eastAsia="es-MX"/>
        </w:rPr>
        <w:t xml:space="preserve">Juicio Ciudadano </w:t>
      </w:r>
      <w:r w:rsidR="0056175F" w:rsidRPr="00792D20">
        <w:rPr>
          <w:rFonts w:ascii="Arial" w:eastAsia="Times New Roman" w:hAnsi="Arial" w:cs="Arial"/>
          <w:sz w:val="24"/>
          <w:szCs w:val="24"/>
          <w:lang w:eastAsia="es-MX"/>
        </w:rPr>
        <w:t xml:space="preserve">en contra </w:t>
      </w:r>
      <w:r w:rsidRPr="00792D20">
        <w:rPr>
          <w:rFonts w:ascii="Arial" w:eastAsia="Times New Roman" w:hAnsi="Arial" w:cs="Arial"/>
          <w:sz w:val="24"/>
          <w:szCs w:val="24"/>
          <w:lang w:eastAsia="es-MX"/>
        </w:rPr>
        <w:t xml:space="preserve">de la </w:t>
      </w:r>
      <w:r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w:t>
      </w:r>
      <w:r w:rsidR="00141B25" w:rsidRPr="00792D20">
        <w:rPr>
          <w:rFonts w:ascii="Arial" w:eastAsia="Times New Roman" w:hAnsi="Arial" w:cs="Arial"/>
          <w:sz w:val="24"/>
          <w:szCs w:val="24"/>
          <w:lang w:eastAsia="es-MX"/>
        </w:rPr>
        <w:t xml:space="preserve"> por </w:t>
      </w:r>
      <w:r w:rsidR="00141E99" w:rsidRPr="00792D20">
        <w:rPr>
          <w:rFonts w:ascii="Arial" w:eastAsia="Times New Roman" w:hAnsi="Arial" w:cs="Arial"/>
          <w:sz w:val="24"/>
          <w:szCs w:val="24"/>
          <w:lang w:eastAsia="es-MX"/>
        </w:rPr>
        <w:t>violaciones</w:t>
      </w:r>
      <w:r w:rsidR="00141B25" w:rsidRPr="00792D20">
        <w:rPr>
          <w:rFonts w:ascii="Arial" w:eastAsia="Times New Roman" w:hAnsi="Arial" w:cs="Arial"/>
          <w:sz w:val="24"/>
          <w:szCs w:val="24"/>
          <w:lang w:eastAsia="es-MX"/>
        </w:rPr>
        <w:t xml:space="preserve"> reiterada</w:t>
      </w:r>
      <w:r w:rsidR="00141E99" w:rsidRPr="00792D20">
        <w:rPr>
          <w:rFonts w:ascii="Arial" w:eastAsia="Times New Roman" w:hAnsi="Arial" w:cs="Arial"/>
          <w:sz w:val="24"/>
          <w:szCs w:val="24"/>
          <w:lang w:eastAsia="es-MX"/>
        </w:rPr>
        <w:t>s</w:t>
      </w:r>
      <w:r w:rsidR="00141B25" w:rsidRPr="00792D20">
        <w:rPr>
          <w:rFonts w:ascii="Arial" w:eastAsia="Times New Roman" w:hAnsi="Arial" w:cs="Arial"/>
          <w:sz w:val="24"/>
          <w:szCs w:val="24"/>
          <w:lang w:eastAsia="es-MX"/>
        </w:rPr>
        <w:t xml:space="preserve"> </w:t>
      </w:r>
      <w:r w:rsidR="00141E99" w:rsidRPr="00792D20">
        <w:rPr>
          <w:rFonts w:ascii="Arial" w:eastAsia="Times New Roman" w:hAnsi="Arial" w:cs="Arial"/>
          <w:sz w:val="24"/>
          <w:szCs w:val="24"/>
          <w:lang w:eastAsia="es-MX"/>
        </w:rPr>
        <w:t>a</w:t>
      </w:r>
      <w:r w:rsidR="00141B25" w:rsidRPr="00792D20">
        <w:rPr>
          <w:rFonts w:ascii="Arial" w:eastAsia="Times New Roman" w:hAnsi="Arial" w:cs="Arial"/>
          <w:sz w:val="24"/>
          <w:szCs w:val="24"/>
          <w:lang w:eastAsia="es-MX"/>
        </w:rPr>
        <w:t xml:space="preserve"> los </w:t>
      </w:r>
      <w:r w:rsidRPr="00792D20">
        <w:rPr>
          <w:rFonts w:ascii="Arial" w:eastAsia="Times New Roman" w:hAnsi="Arial" w:cs="Arial"/>
          <w:i/>
          <w:iCs/>
          <w:sz w:val="24"/>
          <w:szCs w:val="24"/>
          <w:lang w:eastAsia="es-MX"/>
        </w:rPr>
        <w:t>E</w:t>
      </w:r>
      <w:r w:rsidR="00141B25" w:rsidRPr="00792D20">
        <w:rPr>
          <w:rFonts w:ascii="Arial" w:eastAsia="Times New Roman" w:hAnsi="Arial" w:cs="Arial"/>
          <w:i/>
          <w:iCs/>
          <w:sz w:val="24"/>
          <w:szCs w:val="24"/>
          <w:lang w:eastAsia="es-MX"/>
        </w:rPr>
        <w:t>statutos</w:t>
      </w:r>
      <w:r w:rsidR="000079F5" w:rsidRPr="00792D20">
        <w:rPr>
          <w:rFonts w:ascii="Arial" w:eastAsia="Times New Roman" w:hAnsi="Arial" w:cs="Arial"/>
          <w:i/>
          <w:iCs/>
          <w:sz w:val="24"/>
          <w:szCs w:val="24"/>
          <w:lang w:eastAsia="es-MX"/>
        </w:rPr>
        <w:t>.</w:t>
      </w:r>
      <w:r w:rsidR="003E4F93" w:rsidRPr="00792D20">
        <w:rPr>
          <w:rStyle w:val="Refdenotaalpie"/>
          <w:rFonts w:ascii="Arial" w:eastAsia="Arial" w:hAnsi="Arial" w:cs="Arial"/>
          <w:sz w:val="24"/>
          <w:szCs w:val="24"/>
        </w:rPr>
        <w:footnoteReference w:id="25"/>
      </w:r>
    </w:p>
    <w:bookmarkEnd w:id="5"/>
    <w:p w14:paraId="73990AB1" w14:textId="77777777" w:rsidR="005C77FE" w:rsidRPr="00792D20" w:rsidRDefault="005C77FE" w:rsidP="005C77FE">
      <w:pPr>
        <w:spacing w:after="0" w:line="360" w:lineRule="auto"/>
        <w:jc w:val="both"/>
        <w:rPr>
          <w:rFonts w:ascii="Arial" w:eastAsia="Times New Roman" w:hAnsi="Arial" w:cs="Arial"/>
          <w:sz w:val="24"/>
          <w:szCs w:val="24"/>
          <w:lang w:eastAsia="es-MX"/>
        </w:rPr>
      </w:pPr>
    </w:p>
    <w:p w14:paraId="513C2BB9" w14:textId="77777777" w:rsidR="005C77FE" w:rsidRPr="00792D20" w:rsidRDefault="00ED2330" w:rsidP="00405773">
      <w:pPr>
        <w:spacing w:after="0" w:line="360" w:lineRule="auto"/>
        <w:jc w:val="center"/>
        <w:rPr>
          <w:rFonts w:ascii="Arial" w:eastAsia="Times New Roman" w:hAnsi="Arial" w:cs="Arial"/>
          <w:sz w:val="24"/>
          <w:szCs w:val="24"/>
          <w:lang w:eastAsia="es-MX"/>
        </w:rPr>
      </w:pPr>
      <w:r w:rsidRPr="00792D20">
        <w:rPr>
          <w:rFonts w:ascii="Arial" w:hAnsi="Arial" w:cs="Arial"/>
          <w:b/>
          <w:sz w:val="24"/>
          <w:szCs w:val="24"/>
        </w:rPr>
        <w:t>II. TRÁMITE Y SUSTANCIACIÓN</w:t>
      </w:r>
    </w:p>
    <w:p w14:paraId="0C664921" w14:textId="77777777" w:rsidR="005C77FE" w:rsidRPr="00792D20" w:rsidRDefault="005C77FE" w:rsidP="005C77FE">
      <w:pPr>
        <w:spacing w:after="0" w:line="360" w:lineRule="auto"/>
        <w:jc w:val="both"/>
        <w:rPr>
          <w:rFonts w:ascii="Arial" w:eastAsia="Times New Roman" w:hAnsi="Arial" w:cs="Arial"/>
          <w:sz w:val="24"/>
          <w:szCs w:val="24"/>
          <w:lang w:eastAsia="es-MX"/>
        </w:rPr>
      </w:pPr>
    </w:p>
    <w:p w14:paraId="4B102033" w14:textId="2A393189" w:rsidR="00EC4170" w:rsidRPr="00792D20" w:rsidRDefault="00993EB9" w:rsidP="00EC4170">
      <w:p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1</w:t>
      </w:r>
      <w:r w:rsidR="006A50E9" w:rsidRPr="00792D20">
        <w:rPr>
          <w:rFonts w:ascii="Arial" w:eastAsia="Times New Roman" w:hAnsi="Arial" w:cs="Arial"/>
          <w:b/>
          <w:bCs/>
          <w:sz w:val="24"/>
          <w:szCs w:val="24"/>
          <w:lang w:eastAsia="es-MX"/>
        </w:rPr>
        <w:t xml:space="preserve">. </w:t>
      </w:r>
      <w:r w:rsidR="00D014AF" w:rsidRPr="00792D20">
        <w:rPr>
          <w:rFonts w:ascii="Arial" w:hAnsi="Arial" w:cs="Arial"/>
          <w:b/>
          <w:sz w:val="24"/>
          <w:szCs w:val="24"/>
        </w:rPr>
        <w:t xml:space="preserve">Registro y turno a Ponencia. </w:t>
      </w:r>
      <w:r w:rsidR="00D014AF" w:rsidRPr="00792D20">
        <w:rPr>
          <w:rFonts w:ascii="Arial" w:eastAsia="Times New Roman" w:hAnsi="Arial" w:cs="Arial"/>
          <w:sz w:val="24"/>
          <w:szCs w:val="24"/>
          <w:lang w:eastAsia="es-MX"/>
        </w:rPr>
        <w:t>Mediante acuerdo de</w:t>
      </w:r>
      <w:r w:rsidR="003E4F93" w:rsidRPr="00792D20">
        <w:rPr>
          <w:rFonts w:ascii="Arial" w:eastAsia="Times New Roman" w:hAnsi="Arial" w:cs="Arial"/>
          <w:sz w:val="24"/>
          <w:szCs w:val="24"/>
          <w:lang w:eastAsia="es-MX"/>
        </w:rPr>
        <w:t xml:space="preserve"> </w:t>
      </w:r>
      <w:r w:rsidR="005F4F0F" w:rsidRPr="00792D20">
        <w:rPr>
          <w:rFonts w:ascii="Arial" w:eastAsia="Times New Roman" w:hAnsi="Arial" w:cs="Arial"/>
          <w:sz w:val="24"/>
          <w:szCs w:val="24"/>
          <w:lang w:eastAsia="es-MX"/>
        </w:rPr>
        <w:t>once de febrero</w:t>
      </w:r>
      <w:r w:rsidR="002F1848" w:rsidRPr="00792D20">
        <w:rPr>
          <w:rFonts w:ascii="Arial" w:eastAsia="Times New Roman" w:hAnsi="Arial" w:cs="Arial"/>
          <w:sz w:val="24"/>
          <w:szCs w:val="24"/>
          <w:lang w:eastAsia="es-MX"/>
        </w:rPr>
        <w:t>,</w:t>
      </w:r>
      <w:r w:rsidR="00D014AF" w:rsidRPr="00792D20">
        <w:rPr>
          <w:rFonts w:ascii="Arial" w:eastAsia="Times New Roman" w:hAnsi="Arial" w:cs="Arial"/>
          <w:sz w:val="24"/>
          <w:szCs w:val="24"/>
          <w:vertAlign w:val="superscript"/>
          <w:lang w:eastAsia="es-MX"/>
        </w:rPr>
        <w:footnoteReference w:id="26"/>
      </w:r>
      <w:r w:rsidR="00D014AF" w:rsidRPr="00792D20">
        <w:rPr>
          <w:rFonts w:ascii="Arial" w:eastAsia="Times New Roman" w:hAnsi="Arial" w:cs="Arial"/>
          <w:sz w:val="24"/>
          <w:szCs w:val="24"/>
          <w:lang w:eastAsia="es-MX"/>
        </w:rPr>
        <w:t xml:space="preserve"> la Magistrada Presidenta ordenó integrar y registrar </w:t>
      </w:r>
      <w:r w:rsidR="00C77DEB" w:rsidRPr="00792D20">
        <w:rPr>
          <w:rFonts w:ascii="Arial" w:eastAsia="Times New Roman" w:hAnsi="Arial" w:cs="Arial"/>
          <w:sz w:val="24"/>
          <w:szCs w:val="24"/>
          <w:lang w:eastAsia="es-MX"/>
        </w:rPr>
        <w:t xml:space="preserve">el </w:t>
      </w:r>
      <w:r w:rsidR="00D014AF" w:rsidRPr="00792D20">
        <w:rPr>
          <w:rFonts w:ascii="Arial" w:eastAsia="Times New Roman" w:hAnsi="Arial" w:cs="Arial"/>
          <w:i/>
          <w:iCs/>
          <w:sz w:val="24"/>
          <w:szCs w:val="24"/>
          <w:lang w:eastAsia="es-MX"/>
        </w:rPr>
        <w:t>Juicio Ciudadano</w:t>
      </w:r>
      <w:r w:rsidR="00D014AF" w:rsidRPr="00792D20">
        <w:rPr>
          <w:rFonts w:ascii="Arial" w:eastAsia="Times New Roman" w:hAnsi="Arial" w:cs="Arial"/>
          <w:sz w:val="24"/>
          <w:szCs w:val="24"/>
          <w:lang w:eastAsia="es-MX"/>
        </w:rPr>
        <w:t xml:space="preserve"> con la clave </w:t>
      </w:r>
      <w:r w:rsidR="00D014AF" w:rsidRPr="00792D20">
        <w:rPr>
          <w:rFonts w:ascii="Arial" w:eastAsia="Times New Roman" w:hAnsi="Arial" w:cs="Arial"/>
          <w:b/>
          <w:sz w:val="24"/>
          <w:szCs w:val="24"/>
          <w:lang w:eastAsia="es-MX"/>
        </w:rPr>
        <w:t>TEEM-JDC-0</w:t>
      </w:r>
      <w:r w:rsidR="00C35F52" w:rsidRPr="00792D20">
        <w:rPr>
          <w:rFonts w:ascii="Arial" w:eastAsia="Times New Roman" w:hAnsi="Arial" w:cs="Arial"/>
          <w:b/>
          <w:sz w:val="24"/>
          <w:szCs w:val="24"/>
          <w:lang w:eastAsia="es-MX"/>
        </w:rPr>
        <w:t>3</w:t>
      </w:r>
      <w:r w:rsidR="001330F4" w:rsidRPr="00792D20">
        <w:rPr>
          <w:rFonts w:ascii="Arial" w:eastAsia="Times New Roman" w:hAnsi="Arial" w:cs="Arial"/>
          <w:b/>
          <w:sz w:val="24"/>
          <w:szCs w:val="24"/>
          <w:lang w:eastAsia="es-MX"/>
        </w:rPr>
        <w:t>6</w:t>
      </w:r>
      <w:r w:rsidR="00D014AF" w:rsidRPr="00792D20">
        <w:rPr>
          <w:rFonts w:ascii="Arial" w:eastAsia="Times New Roman" w:hAnsi="Arial" w:cs="Arial"/>
          <w:b/>
          <w:sz w:val="24"/>
          <w:szCs w:val="24"/>
          <w:lang w:eastAsia="es-MX"/>
        </w:rPr>
        <w:t>/202</w:t>
      </w:r>
      <w:r w:rsidR="002F1848" w:rsidRPr="00792D20">
        <w:rPr>
          <w:rFonts w:ascii="Arial" w:eastAsia="Times New Roman" w:hAnsi="Arial" w:cs="Arial"/>
          <w:b/>
          <w:sz w:val="24"/>
          <w:szCs w:val="24"/>
          <w:lang w:eastAsia="es-MX"/>
        </w:rPr>
        <w:t>5</w:t>
      </w:r>
      <w:r w:rsidR="00D014AF" w:rsidRPr="00792D20">
        <w:rPr>
          <w:rFonts w:ascii="Arial" w:eastAsia="Times New Roman" w:hAnsi="Arial" w:cs="Arial"/>
          <w:sz w:val="24"/>
          <w:szCs w:val="24"/>
          <w:lang w:eastAsia="es-MX"/>
        </w:rPr>
        <w:t xml:space="preserve">, turnándolo a la Ponencia </w:t>
      </w:r>
      <w:r w:rsidR="001330F4" w:rsidRPr="00792D20">
        <w:rPr>
          <w:rFonts w:ascii="Arial" w:eastAsia="Times New Roman" w:hAnsi="Arial" w:cs="Arial"/>
          <w:sz w:val="24"/>
          <w:szCs w:val="24"/>
          <w:lang w:eastAsia="es-MX"/>
        </w:rPr>
        <w:t xml:space="preserve">a cargo de la Magistrada </w:t>
      </w:r>
      <w:r w:rsidR="009A7F84" w:rsidRPr="00792D20">
        <w:rPr>
          <w:rFonts w:ascii="Arial" w:eastAsia="Times New Roman" w:hAnsi="Arial" w:cs="Arial"/>
          <w:sz w:val="24"/>
          <w:szCs w:val="24"/>
          <w:lang w:eastAsia="es-MX"/>
        </w:rPr>
        <w:t>Yurisha Andrade Morales</w:t>
      </w:r>
      <w:r w:rsidR="00D014AF" w:rsidRPr="00792D20">
        <w:rPr>
          <w:rFonts w:ascii="Arial" w:eastAsia="Times New Roman" w:hAnsi="Arial" w:cs="Arial"/>
          <w:sz w:val="24"/>
          <w:szCs w:val="24"/>
          <w:lang w:eastAsia="es-MX"/>
        </w:rPr>
        <w:t xml:space="preserve">, para los efectos previstos en los artículos 27 y 76 de la </w:t>
      </w:r>
      <w:r w:rsidR="002F1848" w:rsidRPr="00792D20">
        <w:rPr>
          <w:rFonts w:ascii="Arial" w:eastAsia="Times New Roman" w:hAnsi="Arial" w:cs="Arial"/>
          <w:sz w:val="24"/>
          <w:szCs w:val="24"/>
        </w:rPr>
        <w:t>Ley de Justicia en Materia Electoral y de Participación Ciudadana del Estado de Michoacán de Ocampo.</w:t>
      </w:r>
      <w:r w:rsidR="002F1848" w:rsidRPr="00792D20">
        <w:rPr>
          <w:rFonts w:ascii="Arial" w:eastAsia="Times New Roman" w:hAnsi="Arial" w:cs="Arial"/>
          <w:sz w:val="24"/>
          <w:szCs w:val="24"/>
          <w:vertAlign w:val="superscript"/>
        </w:rPr>
        <w:footnoteReference w:id="27"/>
      </w:r>
      <w:r w:rsidR="00D014AF" w:rsidRPr="00792D20">
        <w:rPr>
          <w:rFonts w:ascii="Arial" w:eastAsia="Times New Roman" w:hAnsi="Arial" w:cs="Arial"/>
          <w:sz w:val="24"/>
          <w:szCs w:val="24"/>
          <w:lang w:eastAsia="es-MX"/>
        </w:rPr>
        <w:t xml:space="preserve"> Lo que se cumplimentó mediante oficio TEEM-SGA-</w:t>
      </w:r>
      <w:r w:rsidR="009A7F84" w:rsidRPr="00792D20">
        <w:rPr>
          <w:rFonts w:ascii="Arial" w:eastAsia="Times New Roman" w:hAnsi="Arial" w:cs="Arial"/>
          <w:sz w:val="24"/>
          <w:szCs w:val="24"/>
          <w:lang w:eastAsia="es-MX"/>
        </w:rPr>
        <w:t>421</w:t>
      </w:r>
      <w:r w:rsidR="00D014AF" w:rsidRPr="00792D20">
        <w:rPr>
          <w:rFonts w:ascii="Arial" w:eastAsia="Times New Roman" w:hAnsi="Arial" w:cs="Arial"/>
          <w:sz w:val="24"/>
          <w:szCs w:val="24"/>
          <w:lang w:eastAsia="es-MX"/>
        </w:rPr>
        <w:t>/202</w:t>
      </w:r>
      <w:r w:rsidR="002F1848" w:rsidRPr="00792D20">
        <w:rPr>
          <w:rFonts w:ascii="Arial" w:eastAsia="Times New Roman" w:hAnsi="Arial" w:cs="Arial"/>
          <w:sz w:val="24"/>
          <w:szCs w:val="24"/>
          <w:lang w:eastAsia="es-MX"/>
        </w:rPr>
        <w:t>5</w:t>
      </w:r>
      <w:r w:rsidR="00B85C98" w:rsidRPr="00792D20">
        <w:rPr>
          <w:rFonts w:ascii="Arial" w:eastAsia="Times New Roman" w:hAnsi="Arial" w:cs="Arial"/>
          <w:sz w:val="24"/>
          <w:szCs w:val="24"/>
          <w:lang w:eastAsia="es-MX"/>
        </w:rPr>
        <w:t>.</w:t>
      </w:r>
      <w:r w:rsidR="00D014AF" w:rsidRPr="00792D20">
        <w:rPr>
          <w:rFonts w:ascii="Arial" w:eastAsia="Times New Roman" w:hAnsi="Arial" w:cs="Arial"/>
          <w:sz w:val="24"/>
          <w:szCs w:val="24"/>
          <w:vertAlign w:val="superscript"/>
          <w:lang w:eastAsia="es-MX"/>
        </w:rPr>
        <w:footnoteReference w:id="28"/>
      </w:r>
    </w:p>
    <w:p w14:paraId="44B01A9F" w14:textId="77777777" w:rsidR="00EC4170" w:rsidRPr="00792D20" w:rsidRDefault="00EC4170" w:rsidP="00EC4170">
      <w:pPr>
        <w:spacing w:after="0" w:line="360" w:lineRule="auto"/>
        <w:jc w:val="both"/>
        <w:rPr>
          <w:rFonts w:ascii="Arial" w:eastAsia="Times New Roman" w:hAnsi="Arial" w:cs="Arial"/>
          <w:b/>
          <w:bCs/>
          <w:sz w:val="24"/>
          <w:szCs w:val="24"/>
          <w:lang w:eastAsia="es-MX"/>
        </w:rPr>
      </w:pPr>
    </w:p>
    <w:p w14:paraId="310B4B3F" w14:textId="3BDB537A" w:rsidR="0099172C" w:rsidRPr="00792D20" w:rsidRDefault="00883139" w:rsidP="0099172C">
      <w:pPr>
        <w:spacing w:after="0" w:line="360" w:lineRule="auto"/>
        <w:jc w:val="both"/>
        <w:rPr>
          <w:rFonts w:ascii="Arial" w:hAnsi="Arial" w:cs="Arial"/>
          <w:sz w:val="24"/>
          <w:szCs w:val="24"/>
        </w:rPr>
      </w:pPr>
      <w:r w:rsidRPr="00792D20">
        <w:rPr>
          <w:rFonts w:ascii="Arial" w:eastAsia="Times New Roman" w:hAnsi="Arial" w:cs="Arial"/>
          <w:b/>
          <w:bCs/>
          <w:kern w:val="2"/>
          <w:sz w:val="24"/>
          <w:szCs w:val="24"/>
          <w:lang w:val="es-ES_tradnl" w:eastAsia="es-ES"/>
        </w:rPr>
        <w:t>2</w:t>
      </w:r>
      <w:r w:rsidR="00C77DEB" w:rsidRPr="00792D20">
        <w:rPr>
          <w:rFonts w:ascii="Arial" w:eastAsia="Times New Roman" w:hAnsi="Arial" w:cs="Arial"/>
          <w:b/>
          <w:bCs/>
          <w:kern w:val="2"/>
          <w:sz w:val="24"/>
          <w:szCs w:val="24"/>
          <w:lang w:val="es-ES_tradnl" w:eastAsia="es-ES"/>
        </w:rPr>
        <w:t xml:space="preserve">. </w:t>
      </w:r>
      <w:r w:rsidR="002F1848" w:rsidRPr="00792D20">
        <w:rPr>
          <w:rFonts w:ascii="Arial" w:eastAsia="Times New Roman" w:hAnsi="Arial" w:cs="Arial"/>
          <w:b/>
          <w:bCs/>
          <w:kern w:val="2"/>
          <w:sz w:val="24"/>
          <w:szCs w:val="24"/>
          <w:lang w:val="es-ES_tradnl" w:eastAsia="es-ES"/>
        </w:rPr>
        <w:t>Radicación y requerimiento</w:t>
      </w:r>
      <w:r w:rsidR="002F1848" w:rsidRPr="00792D20">
        <w:rPr>
          <w:rFonts w:ascii="Arial" w:hAnsi="Arial" w:cs="Arial"/>
          <w:b/>
          <w:sz w:val="24"/>
          <w:szCs w:val="24"/>
          <w:lang w:val="es-ES_tradnl"/>
        </w:rPr>
        <w:t xml:space="preserve"> de trámite de ley</w:t>
      </w:r>
      <w:r w:rsidR="002F1848" w:rsidRPr="00792D20">
        <w:rPr>
          <w:rFonts w:ascii="Arial" w:eastAsia="Times New Roman" w:hAnsi="Arial" w:cs="Arial"/>
          <w:b/>
          <w:bCs/>
          <w:kern w:val="2"/>
          <w:sz w:val="24"/>
          <w:szCs w:val="24"/>
          <w:lang w:val="es-ES_tradnl" w:eastAsia="es-ES"/>
        </w:rPr>
        <w:t>.</w:t>
      </w:r>
      <w:r w:rsidR="002F1848" w:rsidRPr="00792D20">
        <w:rPr>
          <w:rFonts w:ascii="Arial" w:eastAsia="Times New Roman" w:hAnsi="Arial" w:cs="Arial"/>
          <w:kern w:val="2"/>
          <w:sz w:val="24"/>
          <w:szCs w:val="24"/>
          <w:lang w:val="es-ES_tradnl" w:eastAsia="es-ES"/>
        </w:rPr>
        <w:t xml:space="preserve"> Por auto de doce de febrero,</w:t>
      </w:r>
      <w:r w:rsidR="002F1848" w:rsidRPr="00792D20">
        <w:rPr>
          <w:rStyle w:val="Refdenotaalpie"/>
          <w:rFonts w:ascii="Arial" w:eastAsia="Times New Roman" w:hAnsi="Arial" w:cs="Arial"/>
          <w:kern w:val="2"/>
          <w:sz w:val="24"/>
          <w:szCs w:val="24"/>
          <w:lang w:val="es-ES_tradnl" w:eastAsia="es-ES"/>
        </w:rPr>
        <w:footnoteReference w:id="29"/>
      </w:r>
      <w:r w:rsidR="002F1848" w:rsidRPr="00792D20">
        <w:rPr>
          <w:rFonts w:ascii="Arial" w:eastAsia="Times New Roman" w:hAnsi="Arial" w:cs="Arial"/>
          <w:kern w:val="2"/>
          <w:sz w:val="24"/>
          <w:szCs w:val="24"/>
          <w:lang w:val="es-ES_tradnl" w:eastAsia="es-ES"/>
        </w:rPr>
        <w:t xml:space="preserve"> la </w:t>
      </w:r>
      <w:r w:rsidR="002F1848" w:rsidRPr="00792D20">
        <w:rPr>
          <w:rFonts w:ascii="Arial" w:hAnsi="Arial" w:cs="Arial"/>
          <w:bCs/>
          <w:sz w:val="24"/>
          <w:szCs w:val="24"/>
        </w:rPr>
        <w:t xml:space="preserve">Ponencia Instructora dictó acuerdo en el que se radicó el </w:t>
      </w:r>
      <w:r w:rsidR="002F1848" w:rsidRPr="00792D20">
        <w:rPr>
          <w:rFonts w:ascii="Arial" w:hAnsi="Arial" w:cs="Arial"/>
          <w:bCs/>
          <w:i/>
          <w:iCs/>
          <w:sz w:val="24"/>
          <w:szCs w:val="24"/>
        </w:rPr>
        <w:t>Juicio Ciudadano,</w:t>
      </w:r>
      <w:r w:rsidR="002F1848" w:rsidRPr="00792D20">
        <w:rPr>
          <w:rFonts w:ascii="Arial" w:hAnsi="Arial" w:cs="Arial"/>
          <w:sz w:val="24"/>
          <w:szCs w:val="24"/>
          <w:lang w:val="es-ES_tradnl"/>
        </w:rPr>
        <w:t xml:space="preserve"> y al haber sido presentado de forma directa en este Tribunal Electoral</w:t>
      </w:r>
      <w:r w:rsidR="004713A5" w:rsidRPr="00792D20">
        <w:rPr>
          <w:rFonts w:ascii="Arial" w:hAnsi="Arial" w:cs="Arial"/>
          <w:sz w:val="24"/>
          <w:szCs w:val="24"/>
          <w:lang w:val="es-ES_tradnl"/>
        </w:rPr>
        <w:t xml:space="preserve">, </w:t>
      </w:r>
      <w:r w:rsidR="002F1848" w:rsidRPr="00792D20">
        <w:rPr>
          <w:rFonts w:ascii="Arial" w:hAnsi="Arial" w:cs="Arial"/>
          <w:sz w:val="24"/>
          <w:szCs w:val="24"/>
          <w:lang w:val="es-ES_tradnl"/>
        </w:rPr>
        <w:t xml:space="preserve">se requirió el trámite de ley a la </w:t>
      </w:r>
      <w:r w:rsidR="002F1848" w:rsidRPr="00792D20">
        <w:rPr>
          <w:rFonts w:ascii="Arial" w:hAnsi="Arial" w:cs="Arial"/>
          <w:i/>
          <w:iCs/>
          <w:sz w:val="24"/>
          <w:szCs w:val="24"/>
          <w:lang w:val="es-ES_tradnl"/>
        </w:rPr>
        <w:t>Autoridad responsable</w:t>
      </w:r>
      <w:r w:rsidR="002F1848" w:rsidRPr="00792D20">
        <w:rPr>
          <w:rFonts w:ascii="Arial" w:hAnsi="Arial" w:cs="Arial"/>
          <w:sz w:val="24"/>
          <w:szCs w:val="24"/>
          <w:lang w:val="es-ES_tradnl"/>
        </w:rPr>
        <w:t>.</w:t>
      </w:r>
    </w:p>
    <w:p w14:paraId="33D943D0" w14:textId="19526AB5" w:rsidR="0099172C" w:rsidRPr="00792D20" w:rsidRDefault="0099172C" w:rsidP="00EC4170">
      <w:pPr>
        <w:spacing w:after="0" w:line="360" w:lineRule="auto"/>
        <w:jc w:val="both"/>
        <w:rPr>
          <w:rFonts w:ascii="Arial" w:eastAsia="Times New Roman" w:hAnsi="Arial" w:cs="Arial"/>
          <w:b/>
          <w:bCs/>
          <w:kern w:val="2"/>
          <w:sz w:val="24"/>
          <w:szCs w:val="24"/>
          <w:lang w:val="es-ES_tradnl" w:eastAsia="es-ES"/>
        </w:rPr>
      </w:pPr>
    </w:p>
    <w:p w14:paraId="32FA144A" w14:textId="698DC9D6" w:rsidR="00EC4170" w:rsidRPr="00792D20" w:rsidRDefault="0099172C" w:rsidP="00EC4170">
      <w:pPr>
        <w:spacing w:after="0" w:line="360" w:lineRule="auto"/>
        <w:jc w:val="both"/>
        <w:rPr>
          <w:rFonts w:ascii="Arial" w:hAnsi="Arial" w:cs="Arial"/>
          <w:sz w:val="24"/>
          <w:szCs w:val="24"/>
          <w:lang w:val="es-ES_tradnl"/>
        </w:rPr>
      </w:pPr>
      <w:r w:rsidRPr="00792D20">
        <w:rPr>
          <w:rFonts w:ascii="Arial" w:eastAsia="Times New Roman" w:hAnsi="Arial" w:cs="Arial"/>
          <w:b/>
          <w:bCs/>
          <w:kern w:val="2"/>
          <w:sz w:val="24"/>
          <w:szCs w:val="24"/>
          <w:lang w:val="es-ES_tradnl" w:eastAsia="es-ES"/>
        </w:rPr>
        <w:t xml:space="preserve">3. </w:t>
      </w:r>
      <w:r w:rsidR="00F514EF" w:rsidRPr="00792D20">
        <w:rPr>
          <w:rFonts w:ascii="Arial" w:hAnsi="Arial" w:cs="Arial"/>
          <w:b/>
          <w:bCs/>
          <w:sz w:val="24"/>
          <w:szCs w:val="24"/>
          <w:lang w:val="es-ES_tradnl"/>
        </w:rPr>
        <w:t>Auxilio de trámite de ley.</w:t>
      </w:r>
      <w:r w:rsidR="00F514EF" w:rsidRPr="00792D20">
        <w:rPr>
          <w:rFonts w:ascii="Arial" w:hAnsi="Arial" w:cs="Arial"/>
          <w:sz w:val="24"/>
          <w:szCs w:val="24"/>
          <w:lang w:val="es-ES_tradnl"/>
        </w:rPr>
        <w:t xml:space="preserve"> El veintiuno de febrero,</w:t>
      </w:r>
      <w:r w:rsidR="00F514EF" w:rsidRPr="00792D20">
        <w:rPr>
          <w:rStyle w:val="Refdenotaalpie"/>
          <w:rFonts w:ascii="Arial" w:hAnsi="Arial" w:cs="Arial"/>
          <w:sz w:val="24"/>
          <w:szCs w:val="24"/>
          <w:lang w:val="es-ES_tradnl"/>
        </w:rPr>
        <w:footnoteReference w:id="30"/>
      </w:r>
      <w:r w:rsidR="00F514EF" w:rsidRPr="00792D20">
        <w:rPr>
          <w:rFonts w:ascii="Arial" w:hAnsi="Arial" w:cs="Arial"/>
          <w:sz w:val="24"/>
          <w:szCs w:val="24"/>
          <w:lang w:val="es-ES_tradnl"/>
        </w:rPr>
        <w:t xml:space="preserve"> se vinculó al Ayuntamiento de Paracho, Michoacán,</w:t>
      </w:r>
      <w:r w:rsidR="00F514EF" w:rsidRPr="00792D20">
        <w:rPr>
          <w:rStyle w:val="Refdenotaalpie"/>
          <w:rFonts w:ascii="Arial" w:hAnsi="Arial" w:cs="Arial"/>
          <w:sz w:val="24"/>
          <w:szCs w:val="24"/>
          <w:lang w:val="es-ES_tradnl"/>
        </w:rPr>
        <w:footnoteReference w:id="31"/>
      </w:r>
      <w:r w:rsidR="00F514EF" w:rsidRPr="00792D20">
        <w:rPr>
          <w:rFonts w:ascii="Arial" w:hAnsi="Arial" w:cs="Arial"/>
          <w:sz w:val="24"/>
          <w:szCs w:val="24"/>
          <w:lang w:val="es-ES_tradnl"/>
        </w:rPr>
        <w:t xml:space="preserve"> y al Titular de la Jefatura de Tenencia de la </w:t>
      </w:r>
      <w:r w:rsidR="00F514EF" w:rsidRPr="00792D20">
        <w:rPr>
          <w:rFonts w:ascii="Arial" w:hAnsi="Arial" w:cs="Arial"/>
          <w:i/>
          <w:iCs/>
          <w:sz w:val="24"/>
          <w:szCs w:val="24"/>
          <w:lang w:val="es-ES_tradnl"/>
        </w:rPr>
        <w:t>Comunidad Indígena</w:t>
      </w:r>
      <w:r w:rsidR="00F514EF" w:rsidRPr="00792D20">
        <w:rPr>
          <w:rFonts w:ascii="Arial" w:hAnsi="Arial" w:cs="Arial"/>
          <w:sz w:val="24"/>
          <w:szCs w:val="24"/>
          <w:lang w:val="es-ES_tradnl"/>
        </w:rPr>
        <w:t>, para que, con su auxilio, realizaran la publicitación del medio de impugnación que se tramita.</w:t>
      </w:r>
    </w:p>
    <w:p w14:paraId="050DEC20" w14:textId="77777777" w:rsidR="004F1D99" w:rsidRPr="00792D20" w:rsidRDefault="004F1D99" w:rsidP="00EC4170">
      <w:pPr>
        <w:spacing w:after="0" w:line="360" w:lineRule="auto"/>
        <w:jc w:val="both"/>
        <w:rPr>
          <w:rFonts w:ascii="Arial" w:hAnsi="Arial" w:cs="Arial"/>
          <w:sz w:val="24"/>
          <w:szCs w:val="24"/>
          <w:lang w:val="es-ES_tradnl"/>
        </w:rPr>
      </w:pPr>
    </w:p>
    <w:p w14:paraId="599BC6B5" w14:textId="5A1BCF62" w:rsidR="004F1D99" w:rsidRPr="00792D20" w:rsidRDefault="0099172C" w:rsidP="00EC4170">
      <w:pPr>
        <w:spacing w:after="0" w:line="360" w:lineRule="auto"/>
        <w:jc w:val="both"/>
        <w:rPr>
          <w:rFonts w:ascii="Arial" w:hAnsi="Arial" w:cs="Arial"/>
          <w:sz w:val="24"/>
          <w:szCs w:val="24"/>
          <w:lang w:val="es-ES_tradnl"/>
        </w:rPr>
      </w:pPr>
      <w:r w:rsidRPr="00792D20">
        <w:rPr>
          <w:rFonts w:ascii="Arial" w:hAnsi="Arial" w:cs="Arial"/>
          <w:b/>
          <w:bCs/>
          <w:sz w:val="24"/>
          <w:szCs w:val="24"/>
          <w:lang w:val="es-ES_tradnl"/>
        </w:rPr>
        <w:t>4</w:t>
      </w:r>
      <w:r w:rsidR="004F1D99" w:rsidRPr="00792D20">
        <w:rPr>
          <w:rFonts w:ascii="Arial" w:hAnsi="Arial" w:cs="Arial"/>
          <w:b/>
          <w:bCs/>
          <w:sz w:val="24"/>
          <w:szCs w:val="24"/>
          <w:lang w:val="es-ES_tradnl"/>
        </w:rPr>
        <w:t xml:space="preserve">. </w:t>
      </w:r>
      <w:r w:rsidR="00F514EF" w:rsidRPr="00792D20">
        <w:rPr>
          <w:rFonts w:ascii="Arial" w:hAnsi="Arial" w:cs="Arial"/>
          <w:b/>
          <w:bCs/>
          <w:sz w:val="24"/>
          <w:szCs w:val="24"/>
          <w:lang w:val="es-ES_tradnl"/>
        </w:rPr>
        <w:t>Cumplimiento de trámite de ley</w:t>
      </w:r>
      <w:r w:rsidR="00480194" w:rsidRPr="00792D20">
        <w:rPr>
          <w:rFonts w:ascii="Arial" w:hAnsi="Arial" w:cs="Arial"/>
          <w:b/>
          <w:bCs/>
          <w:sz w:val="24"/>
          <w:szCs w:val="24"/>
          <w:lang w:val="es-ES_tradnl"/>
        </w:rPr>
        <w:t xml:space="preserve"> del </w:t>
      </w:r>
      <w:r w:rsidR="00480194" w:rsidRPr="00792D20">
        <w:rPr>
          <w:rFonts w:ascii="Arial" w:hAnsi="Arial" w:cs="Arial"/>
          <w:b/>
          <w:bCs/>
          <w:i/>
          <w:iCs/>
          <w:sz w:val="24"/>
          <w:szCs w:val="24"/>
          <w:lang w:val="es-ES_tradnl"/>
        </w:rPr>
        <w:t>Ayuntamiento</w:t>
      </w:r>
      <w:r w:rsidR="00F514EF" w:rsidRPr="00792D20">
        <w:rPr>
          <w:rFonts w:ascii="Arial" w:hAnsi="Arial" w:cs="Arial"/>
          <w:b/>
          <w:bCs/>
          <w:sz w:val="24"/>
          <w:szCs w:val="24"/>
          <w:lang w:val="es-ES_tradnl"/>
        </w:rPr>
        <w:t>.</w:t>
      </w:r>
      <w:r w:rsidR="00F514EF" w:rsidRPr="00792D20">
        <w:rPr>
          <w:rFonts w:ascii="Arial" w:hAnsi="Arial" w:cs="Arial"/>
          <w:sz w:val="24"/>
          <w:szCs w:val="24"/>
          <w:lang w:val="es-ES_tradnl"/>
        </w:rPr>
        <w:t xml:space="preserve"> Mediante proveído de tres de marzo, se recibieron las constancias relativas al auxilio de trámite de ley</w:t>
      </w:r>
      <w:r w:rsidR="003A2FD0" w:rsidRPr="00792D20">
        <w:rPr>
          <w:rFonts w:ascii="Arial" w:hAnsi="Arial" w:cs="Arial"/>
          <w:sz w:val="24"/>
          <w:szCs w:val="24"/>
          <w:lang w:val="es-ES_tradnl"/>
        </w:rPr>
        <w:t xml:space="preserve"> por parte del </w:t>
      </w:r>
      <w:r w:rsidR="003A2FD0" w:rsidRPr="00792D20">
        <w:rPr>
          <w:rFonts w:ascii="Arial" w:hAnsi="Arial" w:cs="Arial"/>
          <w:i/>
          <w:iCs/>
          <w:sz w:val="24"/>
          <w:szCs w:val="24"/>
          <w:lang w:val="es-ES_tradnl"/>
        </w:rPr>
        <w:t>Ayuntamiento</w:t>
      </w:r>
      <w:r w:rsidR="00F514EF" w:rsidRPr="00792D20">
        <w:rPr>
          <w:rFonts w:ascii="Arial" w:hAnsi="Arial" w:cs="Arial"/>
          <w:sz w:val="24"/>
          <w:szCs w:val="24"/>
          <w:lang w:val="es-ES_tradnl"/>
        </w:rPr>
        <w:t>.</w:t>
      </w:r>
      <w:r w:rsidR="00F514EF" w:rsidRPr="00792D20">
        <w:rPr>
          <w:rStyle w:val="Refdenotaalpie"/>
          <w:rFonts w:ascii="Arial" w:hAnsi="Arial" w:cs="Arial"/>
          <w:sz w:val="24"/>
          <w:szCs w:val="24"/>
          <w:lang w:val="es-ES_tradnl"/>
        </w:rPr>
        <w:footnoteReference w:id="32"/>
      </w:r>
    </w:p>
    <w:p w14:paraId="3788CA25" w14:textId="77777777" w:rsidR="00823100" w:rsidRPr="00792D20" w:rsidRDefault="00823100" w:rsidP="00EC4170">
      <w:pPr>
        <w:spacing w:after="0" w:line="360" w:lineRule="auto"/>
        <w:jc w:val="both"/>
        <w:rPr>
          <w:rFonts w:ascii="Arial" w:hAnsi="Arial" w:cs="Arial"/>
          <w:sz w:val="24"/>
          <w:szCs w:val="24"/>
          <w:lang w:val="es-ES_tradnl"/>
        </w:rPr>
      </w:pPr>
    </w:p>
    <w:p w14:paraId="55197CBA" w14:textId="42555E09" w:rsidR="00823100" w:rsidRPr="00792D20" w:rsidRDefault="0099172C" w:rsidP="00823100">
      <w:pPr>
        <w:spacing w:after="0" w:line="360" w:lineRule="auto"/>
        <w:jc w:val="both"/>
        <w:rPr>
          <w:rFonts w:ascii="Arial" w:hAnsi="Arial" w:cs="Arial"/>
          <w:sz w:val="24"/>
          <w:szCs w:val="24"/>
          <w:lang w:val="es-ES_tradnl"/>
        </w:rPr>
      </w:pPr>
      <w:r w:rsidRPr="00792D20">
        <w:rPr>
          <w:rFonts w:ascii="Arial" w:hAnsi="Arial" w:cs="Arial"/>
          <w:b/>
          <w:bCs/>
          <w:sz w:val="24"/>
          <w:szCs w:val="24"/>
          <w:lang w:val="es-ES_tradnl"/>
        </w:rPr>
        <w:t>5</w:t>
      </w:r>
      <w:r w:rsidR="00823100" w:rsidRPr="00792D20">
        <w:rPr>
          <w:rFonts w:ascii="Arial" w:hAnsi="Arial" w:cs="Arial"/>
          <w:b/>
          <w:bCs/>
          <w:sz w:val="24"/>
          <w:szCs w:val="24"/>
          <w:lang w:val="es-ES_tradnl"/>
        </w:rPr>
        <w:t>.</w:t>
      </w:r>
      <w:r w:rsidR="00823100" w:rsidRPr="00792D20">
        <w:rPr>
          <w:rFonts w:ascii="Arial" w:hAnsi="Arial" w:cs="Arial"/>
          <w:sz w:val="24"/>
          <w:szCs w:val="24"/>
          <w:lang w:val="es-ES_tradnl"/>
        </w:rPr>
        <w:t xml:space="preserve"> </w:t>
      </w:r>
      <w:r w:rsidR="00490E2B" w:rsidRPr="00792D20">
        <w:rPr>
          <w:rFonts w:ascii="Arial" w:hAnsi="Arial" w:cs="Arial"/>
          <w:b/>
          <w:bCs/>
          <w:sz w:val="24"/>
          <w:szCs w:val="24"/>
          <w:lang w:val="es-ES_tradnl"/>
        </w:rPr>
        <w:t>Cumplimiento de trámite de ley</w:t>
      </w:r>
      <w:r w:rsidR="00490E2B" w:rsidRPr="00792D20">
        <w:rPr>
          <w:rFonts w:ascii="Arial" w:hAnsi="Arial" w:cs="Arial"/>
          <w:sz w:val="24"/>
          <w:szCs w:val="24"/>
          <w:lang w:val="es-ES_tradnl"/>
        </w:rPr>
        <w:t xml:space="preserve"> </w:t>
      </w:r>
      <w:r w:rsidR="00490E2B" w:rsidRPr="00792D20">
        <w:rPr>
          <w:rFonts w:ascii="Arial" w:hAnsi="Arial" w:cs="Arial"/>
          <w:b/>
          <w:bCs/>
          <w:sz w:val="24"/>
          <w:szCs w:val="24"/>
          <w:lang w:val="es-ES_tradnl"/>
        </w:rPr>
        <w:t xml:space="preserve">del Consejo Comunal de la </w:t>
      </w:r>
      <w:r w:rsidR="00490E2B" w:rsidRPr="00792D20">
        <w:rPr>
          <w:rFonts w:ascii="Arial" w:hAnsi="Arial" w:cs="Arial"/>
          <w:b/>
          <w:bCs/>
          <w:i/>
          <w:iCs/>
          <w:sz w:val="24"/>
          <w:szCs w:val="24"/>
          <w:lang w:val="es-ES_tradnl"/>
        </w:rPr>
        <w:t>Comunidad Indígena</w:t>
      </w:r>
      <w:r w:rsidR="00490E2B" w:rsidRPr="00792D20">
        <w:rPr>
          <w:rFonts w:ascii="Arial" w:hAnsi="Arial" w:cs="Arial"/>
          <w:b/>
          <w:bCs/>
          <w:sz w:val="24"/>
          <w:szCs w:val="24"/>
          <w:lang w:val="es-ES_tradnl"/>
        </w:rPr>
        <w:t xml:space="preserve">. </w:t>
      </w:r>
      <w:r w:rsidR="00490E2B" w:rsidRPr="00792D20">
        <w:rPr>
          <w:rFonts w:ascii="Arial" w:hAnsi="Arial" w:cs="Arial"/>
          <w:sz w:val="24"/>
          <w:szCs w:val="24"/>
          <w:lang w:val="es-ES_tradnl"/>
        </w:rPr>
        <w:t>Mediante acuerdo de seis de marzo,</w:t>
      </w:r>
      <w:r w:rsidR="00490E2B" w:rsidRPr="00792D20">
        <w:rPr>
          <w:rStyle w:val="Refdenotaalpie"/>
          <w:rFonts w:ascii="Arial" w:hAnsi="Arial" w:cs="Arial"/>
          <w:sz w:val="24"/>
          <w:szCs w:val="24"/>
          <w:lang w:val="es-ES_tradnl"/>
        </w:rPr>
        <w:footnoteReference w:id="33"/>
      </w:r>
      <w:r w:rsidR="00490E2B" w:rsidRPr="00792D20">
        <w:rPr>
          <w:rFonts w:ascii="Arial" w:hAnsi="Arial" w:cs="Arial"/>
          <w:sz w:val="24"/>
          <w:szCs w:val="24"/>
          <w:lang w:val="es-ES_tradnl"/>
        </w:rPr>
        <w:t xml:space="preserve"> se tuvo al Consejo Comunal de la </w:t>
      </w:r>
      <w:r w:rsidR="00490E2B" w:rsidRPr="00792D20">
        <w:rPr>
          <w:rFonts w:ascii="Arial" w:hAnsi="Arial" w:cs="Arial"/>
          <w:i/>
          <w:iCs/>
          <w:sz w:val="24"/>
          <w:szCs w:val="24"/>
          <w:lang w:val="es-ES_tradnl"/>
        </w:rPr>
        <w:t xml:space="preserve">Comunidad Indígena </w:t>
      </w:r>
      <w:r w:rsidR="00490E2B" w:rsidRPr="00792D20">
        <w:rPr>
          <w:rFonts w:ascii="Arial" w:hAnsi="Arial" w:cs="Arial"/>
          <w:sz w:val="24"/>
          <w:szCs w:val="24"/>
          <w:lang w:val="es-ES_tradnl"/>
        </w:rPr>
        <w:t>remitiendo las constancias relativas al trámite de ley, así como rindiendo el respectivo informe circunstanciado, con el cual se ordenó dar vista a</w:t>
      </w:r>
      <w:r w:rsidR="00B9342E" w:rsidRPr="00792D20">
        <w:rPr>
          <w:rFonts w:ascii="Arial" w:hAnsi="Arial" w:cs="Arial"/>
          <w:sz w:val="24"/>
          <w:szCs w:val="24"/>
          <w:lang w:val="es-ES_tradnl"/>
        </w:rPr>
        <w:t xml:space="preserve">l </w:t>
      </w:r>
      <w:r w:rsidR="00B9342E" w:rsidRPr="00792D20">
        <w:rPr>
          <w:rFonts w:ascii="Arial" w:hAnsi="Arial" w:cs="Arial"/>
          <w:i/>
          <w:iCs/>
          <w:sz w:val="24"/>
          <w:szCs w:val="24"/>
          <w:lang w:val="es-ES_tradnl"/>
        </w:rPr>
        <w:t>Actor</w:t>
      </w:r>
      <w:r w:rsidR="00490E2B" w:rsidRPr="00792D20">
        <w:rPr>
          <w:rFonts w:ascii="Arial" w:hAnsi="Arial" w:cs="Arial"/>
          <w:sz w:val="24"/>
          <w:szCs w:val="24"/>
          <w:lang w:val="es-ES_tradnl"/>
        </w:rPr>
        <w:t>, para que, de considerarlo realizara manifestaciones al respecto.</w:t>
      </w:r>
    </w:p>
    <w:p w14:paraId="788F2F5C" w14:textId="4DD2C449" w:rsidR="00823100" w:rsidRPr="00792D20" w:rsidRDefault="00823100" w:rsidP="00EC4170">
      <w:pPr>
        <w:spacing w:after="0" w:line="360" w:lineRule="auto"/>
        <w:jc w:val="both"/>
        <w:rPr>
          <w:rFonts w:ascii="Arial" w:eastAsia="Times New Roman" w:hAnsi="Arial" w:cs="Arial"/>
          <w:sz w:val="24"/>
          <w:szCs w:val="24"/>
          <w:lang w:eastAsia="es-MX"/>
        </w:rPr>
      </w:pPr>
    </w:p>
    <w:p w14:paraId="67FF7DF8" w14:textId="55085168" w:rsidR="00B9342E" w:rsidRPr="00792D20" w:rsidRDefault="009A26A6" w:rsidP="00C862D1">
      <w:pPr>
        <w:spacing w:after="0" w:line="360" w:lineRule="auto"/>
        <w:jc w:val="both"/>
        <w:rPr>
          <w:rFonts w:ascii="Arial" w:eastAsia="Times New Roman" w:hAnsi="Arial" w:cs="Arial"/>
          <w:sz w:val="24"/>
          <w:szCs w:val="24"/>
          <w:lang w:eastAsia="es-MX"/>
        </w:rPr>
      </w:pPr>
      <w:r w:rsidRPr="00792D20">
        <w:rPr>
          <w:rFonts w:ascii="Arial" w:hAnsi="Arial" w:cs="Arial"/>
          <w:b/>
          <w:bCs/>
          <w:sz w:val="24"/>
          <w:szCs w:val="24"/>
          <w:lang w:val="es-ES_tradnl"/>
        </w:rPr>
        <w:t>6.</w:t>
      </w:r>
      <w:r w:rsidRPr="00792D20">
        <w:rPr>
          <w:rFonts w:ascii="Arial" w:hAnsi="Arial" w:cs="Arial"/>
          <w:sz w:val="24"/>
          <w:szCs w:val="24"/>
          <w:lang w:val="es-ES_tradnl"/>
        </w:rPr>
        <w:t xml:space="preserve"> </w:t>
      </w:r>
      <w:r w:rsidR="00D832EF" w:rsidRPr="00792D20">
        <w:rPr>
          <w:rFonts w:ascii="Arial" w:hAnsi="Arial" w:cs="Arial"/>
          <w:b/>
          <w:bCs/>
          <w:sz w:val="24"/>
          <w:szCs w:val="24"/>
        </w:rPr>
        <w:t xml:space="preserve">Preclusión </w:t>
      </w:r>
      <w:r w:rsidR="00B9342E" w:rsidRPr="00792D20">
        <w:rPr>
          <w:rFonts w:ascii="Arial" w:hAnsi="Arial" w:cs="Arial"/>
          <w:b/>
          <w:bCs/>
          <w:sz w:val="24"/>
          <w:szCs w:val="24"/>
        </w:rPr>
        <w:t>de vista.</w:t>
      </w:r>
      <w:r w:rsidR="00B9342E" w:rsidRPr="00792D20">
        <w:rPr>
          <w:rFonts w:ascii="Arial" w:hAnsi="Arial" w:cs="Arial"/>
          <w:sz w:val="24"/>
          <w:szCs w:val="24"/>
        </w:rPr>
        <w:t xml:space="preserve"> </w:t>
      </w:r>
      <w:r w:rsidR="00B9342E" w:rsidRPr="00792D20">
        <w:rPr>
          <w:rFonts w:ascii="Arial" w:eastAsia="Times New Roman" w:hAnsi="Arial" w:cs="Arial"/>
          <w:sz w:val="24"/>
          <w:szCs w:val="24"/>
          <w:lang w:val="es-ES" w:eastAsia="es-ES"/>
        </w:rPr>
        <w:t xml:space="preserve">Mediante acuerdo de </w:t>
      </w:r>
      <w:r w:rsidR="00C862D1" w:rsidRPr="00792D20">
        <w:rPr>
          <w:rFonts w:ascii="Arial" w:hAnsi="Arial" w:cs="Arial"/>
          <w:sz w:val="24"/>
          <w:szCs w:val="24"/>
        </w:rPr>
        <w:t>veinticuatro</w:t>
      </w:r>
      <w:r w:rsidR="00C862D1" w:rsidRPr="00792D20">
        <w:rPr>
          <w:rFonts w:ascii="Arial" w:eastAsia="Times New Roman" w:hAnsi="Arial" w:cs="Arial"/>
          <w:sz w:val="24"/>
          <w:szCs w:val="24"/>
          <w:lang w:val="es-ES" w:eastAsia="es-ES"/>
        </w:rPr>
        <w:t xml:space="preserve"> </w:t>
      </w:r>
      <w:r w:rsidR="00B9342E" w:rsidRPr="00792D20">
        <w:rPr>
          <w:rFonts w:ascii="Arial" w:eastAsia="Times New Roman" w:hAnsi="Arial" w:cs="Arial"/>
          <w:sz w:val="24"/>
          <w:szCs w:val="24"/>
          <w:lang w:val="es-ES" w:eastAsia="es-ES"/>
        </w:rPr>
        <w:t xml:space="preserve">de marzo, se tuvo por precluido el derecho del </w:t>
      </w:r>
      <w:r w:rsidR="00B9342E" w:rsidRPr="00792D20">
        <w:rPr>
          <w:rFonts w:ascii="Arial" w:eastAsia="Times New Roman" w:hAnsi="Arial" w:cs="Arial"/>
          <w:i/>
          <w:iCs/>
          <w:sz w:val="24"/>
          <w:szCs w:val="24"/>
          <w:lang w:val="es-ES" w:eastAsia="es-ES"/>
        </w:rPr>
        <w:t xml:space="preserve">Actor </w:t>
      </w:r>
      <w:r w:rsidR="00B9342E" w:rsidRPr="00792D20">
        <w:rPr>
          <w:rFonts w:ascii="Arial" w:eastAsia="Times New Roman" w:hAnsi="Arial" w:cs="Arial"/>
          <w:sz w:val="24"/>
          <w:szCs w:val="24"/>
          <w:lang w:val="es-ES" w:eastAsia="es-ES"/>
        </w:rPr>
        <w:t>de realizar manifestaciones con relación a la vista otorgada mediante acuerdo de seis de marzo.</w:t>
      </w:r>
      <w:r w:rsidR="00B9342E" w:rsidRPr="00792D20">
        <w:rPr>
          <w:rFonts w:ascii="Arial" w:eastAsia="Times New Roman" w:hAnsi="Arial" w:cs="Arial"/>
          <w:sz w:val="24"/>
          <w:szCs w:val="24"/>
          <w:vertAlign w:val="superscript"/>
          <w:lang w:val="es-ES" w:eastAsia="es-ES"/>
        </w:rPr>
        <w:footnoteReference w:id="34"/>
      </w:r>
    </w:p>
    <w:p w14:paraId="75D1DA69" w14:textId="77777777" w:rsidR="00B9342E" w:rsidRPr="00792D20" w:rsidRDefault="00B9342E" w:rsidP="00DD338B">
      <w:pPr>
        <w:spacing w:after="0" w:line="360" w:lineRule="auto"/>
        <w:jc w:val="both"/>
        <w:rPr>
          <w:rFonts w:ascii="Arial" w:eastAsia="Times New Roman" w:hAnsi="Arial" w:cs="Arial"/>
          <w:kern w:val="2"/>
          <w:sz w:val="24"/>
          <w:szCs w:val="24"/>
          <w:lang w:val="es-ES_tradnl" w:eastAsia="es-ES"/>
        </w:rPr>
      </w:pPr>
    </w:p>
    <w:p w14:paraId="5A637BB3" w14:textId="5C889817" w:rsidR="00EC4170" w:rsidRPr="00792D20" w:rsidRDefault="00DD338B" w:rsidP="00EC4170">
      <w:pPr>
        <w:spacing w:after="0" w:line="360" w:lineRule="auto"/>
        <w:jc w:val="both"/>
        <w:rPr>
          <w:rFonts w:ascii="Arial" w:eastAsia="Times New Roman" w:hAnsi="Arial" w:cs="Arial"/>
          <w:b/>
          <w:bCs/>
          <w:kern w:val="2"/>
          <w:sz w:val="24"/>
          <w:szCs w:val="24"/>
          <w:lang w:val="es-ES_tradnl" w:eastAsia="es-ES"/>
        </w:rPr>
      </w:pPr>
      <w:r w:rsidRPr="00792D20">
        <w:rPr>
          <w:rFonts w:ascii="Arial" w:hAnsi="Arial" w:cs="Arial"/>
          <w:b/>
          <w:sz w:val="24"/>
          <w:szCs w:val="24"/>
          <w:lang w:val="es-ES_tradnl"/>
        </w:rPr>
        <w:t>7.</w:t>
      </w:r>
      <w:r w:rsidRPr="00792D20">
        <w:rPr>
          <w:rFonts w:ascii="Arial" w:eastAsia="Times New Roman" w:hAnsi="Arial" w:cs="Arial"/>
          <w:b/>
          <w:bCs/>
          <w:kern w:val="2"/>
          <w:sz w:val="24"/>
          <w:szCs w:val="24"/>
          <w:lang w:val="es-ES_tradnl" w:eastAsia="es-ES"/>
        </w:rPr>
        <w:t xml:space="preserve"> </w:t>
      </w:r>
      <w:r w:rsidRPr="00792D20">
        <w:rPr>
          <w:rFonts w:ascii="Arial" w:hAnsi="Arial" w:cs="Arial"/>
          <w:b/>
          <w:bCs/>
          <w:sz w:val="24"/>
          <w:szCs w:val="24"/>
        </w:rPr>
        <w:t xml:space="preserve">Admisión y cierre de instrucción. </w:t>
      </w:r>
      <w:r w:rsidRPr="00792D20">
        <w:rPr>
          <w:rFonts w:ascii="Arial" w:hAnsi="Arial" w:cs="Arial"/>
          <w:sz w:val="24"/>
          <w:szCs w:val="24"/>
        </w:rPr>
        <w:t>En su oportunidad, se admitió el medio de impugnación</w:t>
      </w:r>
      <w:bookmarkStart w:id="8" w:name="_Hlk158891584"/>
      <w:r w:rsidRPr="00792D20">
        <w:rPr>
          <w:rFonts w:ascii="Arial" w:hAnsi="Arial" w:cs="Arial"/>
          <w:sz w:val="24"/>
          <w:szCs w:val="24"/>
        </w:rPr>
        <w:t xml:space="preserve"> y se declaró el cierre de instrucción, por lo que el asunto quedó en estado de dictar sentencia.</w:t>
      </w:r>
      <w:bookmarkEnd w:id="8"/>
    </w:p>
    <w:p w14:paraId="5F59E382" w14:textId="77777777" w:rsidR="009E24B2" w:rsidRPr="00792D20" w:rsidRDefault="009E24B2" w:rsidP="00EC4170">
      <w:pPr>
        <w:spacing w:after="0" w:line="360" w:lineRule="auto"/>
        <w:jc w:val="both"/>
        <w:rPr>
          <w:rFonts w:ascii="Arial" w:eastAsia="Times New Roman" w:hAnsi="Arial" w:cs="Arial"/>
          <w:b/>
          <w:bCs/>
          <w:sz w:val="24"/>
          <w:szCs w:val="24"/>
          <w:lang w:eastAsia="es-MX"/>
        </w:rPr>
      </w:pPr>
    </w:p>
    <w:p w14:paraId="358D6D1A" w14:textId="77777777" w:rsidR="00EC4170" w:rsidRPr="00792D20" w:rsidRDefault="00356B71" w:rsidP="00405773">
      <w:pPr>
        <w:spacing w:after="0" w:line="360" w:lineRule="auto"/>
        <w:jc w:val="center"/>
        <w:rPr>
          <w:rFonts w:ascii="Arial" w:eastAsia="Times New Roman" w:hAnsi="Arial" w:cs="Arial"/>
          <w:sz w:val="24"/>
          <w:szCs w:val="24"/>
          <w:lang w:eastAsia="es-MX"/>
        </w:rPr>
      </w:pPr>
      <w:r w:rsidRPr="00792D20">
        <w:rPr>
          <w:rFonts w:ascii="Arial" w:hAnsi="Arial" w:cs="Arial"/>
          <w:b/>
          <w:sz w:val="24"/>
          <w:szCs w:val="24"/>
        </w:rPr>
        <w:t>III. COMPETENCIA</w:t>
      </w:r>
    </w:p>
    <w:p w14:paraId="5276633F" w14:textId="77777777" w:rsidR="00874F8E" w:rsidRPr="00792D20" w:rsidRDefault="00874F8E" w:rsidP="00874F8E">
      <w:pPr>
        <w:spacing w:after="0" w:line="360" w:lineRule="auto"/>
        <w:jc w:val="center"/>
        <w:rPr>
          <w:rFonts w:ascii="Arial" w:eastAsia="Times New Roman" w:hAnsi="Arial" w:cs="Arial"/>
          <w:b/>
          <w:bCs/>
          <w:sz w:val="24"/>
          <w:szCs w:val="24"/>
          <w:lang w:eastAsia="es-ES"/>
        </w:rPr>
      </w:pPr>
    </w:p>
    <w:p w14:paraId="22CA3BBC" w14:textId="5FAD4BA1" w:rsidR="00874F8E" w:rsidRPr="00792D20" w:rsidRDefault="00874F8E" w:rsidP="00874F8E">
      <w:pPr>
        <w:tabs>
          <w:tab w:val="left" w:pos="426"/>
        </w:tabs>
        <w:spacing w:after="0" w:line="360" w:lineRule="auto"/>
        <w:contextualSpacing/>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PRIMERO. Competencia.</w:t>
      </w:r>
      <w:r w:rsidRPr="00792D20">
        <w:rPr>
          <w:rFonts w:ascii="Arial" w:eastAsia="Times New Roman" w:hAnsi="Arial" w:cs="Arial"/>
          <w:sz w:val="24"/>
          <w:szCs w:val="24"/>
          <w:lang w:eastAsia="es-MX"/>
        </w:rPr>
        <w:t xml:space="preserve"> </w:t>
      </w:r>
      <w:r w:rsidR="00E21DFF" w:rsidRPr="00792D20">
        <w:rPr>
          <w:rFonts w:ascii="Arial" w:eastAsia="Times New Roman" w:hAnsi="Arial" w:cs="Arial"/>
          <w:sz w:val="24"/>
          <w:szCs w:val="24"/>
          <w:lang w:eastAsia="es-MX"/>
        </w:rPr>
        <w:t xml:space="preserve">El </w:t>
      </w:r>
      <w:r w:rsidRPr="00792D20">
        <w:rPr>
          <w:rFonts w:ascii="Arial" w:eastAsia="Times New Roman" w:hAnsi="Arial" w:cs="Arial"/>
          <w:sz w:val="24"/>
          <w:szCs w:val="24"/>
          <w:lang w:eastAsia="es-MX"/>
        </w:rPr>
        <w:t>Tribunal Electoral</w:t>
      </w:r>
      <w:r w:rsidR="00E21DFF" w:rsidRPr="00792D20">
        <w:rPr>
          <w:rFonts w:ascii="Arial" w:eastAsia="Times New Roman" w:hAnsi="Arial" w:cs="Arial"/>
          <w:sz w:val="24"/>
          <w:szCs w:val="24"/>
          <w:lang w:eastAsia="es-MX"/>
        </w:rPr>
        <w:t xml:space="preserve"> del Estad</w:t>
      </w:r>
      <w:r w:rsidR="0019799F" w:rsidRPr="00792D20">
        <w:rPr>
          <w:rFonts w:ascii="Arial" w:eastAsia="Times New Roman" w:hAnsi="Arial" w:cs="Arial"/>
          <w:sz w:val="24"/>
          <w:szCs w:val="24"/>
          <w:lang w:eastAsia="es-MX"/>
        </w:rPr>
        <w:t>o</w:t>
      </w:r>
      <w:r w:rsidR="0019799F" w:rsidRPr="00792D20">
        <w:rPr>
          <w:rStyle w:val="Refdenotaalpie"/>
          <w:rFonts w:ascii="Arial" w:eastAsia="Times New Roman" w:hAnsi="Arial" w:cs="Arial"/>
          <w:sz w:val="24"/>
          <w:szCs w:val="24"/>
          <w:lang w:eastAsia="es-MX"/>
        </w:rPr>
        <w:footnoteReference w:id="35"/>
      </w:r>
      <w:r w:rsidR="0019799F"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 xml:space="preserve">es competente para conocer y resolver </w:t>
      </w:r>
      <w:r w:rsidR="006F779C" w:rsidRPr="00792D20">
        <w:rPr>
          <w:rFonts w:ascii="Arial" w:hAnsi="Arial" w:cs="Arial"/>
          <w:sz w:val="24"/>
          <w:szCs w:val="24"/>
        </w:rPr>
        <w:t xml:space="preserve">el presente medio de impugnación, al tratarse de un </w:t>
      </w:r>
      <w:r w:rsidR="006F779C" w:rsidRPr="00792D20">
        <w:rPr>
          <w:rFonts w:ascii="Arial" w:hAnsi="Arial" w:cs="Arial"/>
          <w:i/>
          <w:iCs/>
          <w:sz w:val="24"/>
          <w:szCs w:val="24"/>
        </w:rPr>
        <w:t>Juicio Ciudadano</w:t>
      </w:r>
      <w:r w:rsidR="006F779C" w:rsidRPr="00792D20">
        <w:rPr>
          <w:rFonts w:ascii="Arial" w:hAnsi="Arial" w:cs="Arial"/>
          <w:sz w:val="24"/>
          <w:szCs w:val="24"/>
        </w:rPr>
        <w:t>, promovido por</w:t>
      </w:r>
      <w:r w:rsidRPr="00792D20">
        <w:rPr>
          <w:rFonts w:ascii="Arial" w:eastAsia="Times New Roman" w:hAnsi="Arial" w:cs="Arial"/>
          <w:sz w:val="24"/>
          <w:szCs w:val="24"/>
          <w:lang w:eastAsia="es-MX"/>
        </w:rPr>
        <w:t xml:space="preserve"> un ciudadano, por propio derecho, </w:t>
      </w:r>
      <w:r w:rsidR="008F0ADA" w:rsidRPr="00792D20">
        <w:rPr>
          <w:rFonts w:ascii="Arial" w:eastAsia="Times New Roman" w:hAnsi="Arial" w:cs="Arial"/>
          <w:sz w:val="24"/>
          <w:szCs w:val="24"/>
          <w:lang w:eastAsia="es-MX"/>
        </w:rPr>
        <w:t>perteneciente a</w:t>
      </w:r>
      <w:r w:rsidRPr="00792D20">
        <w:rPr>
          <w:rFonts w:ascii="Arial" w:eastAsia="Times New Roman" w:hAnsi="Arial" w:cs="Arial"/>
          <w:sz w:val="24"/>
          <w:szCs w:val="24"/>
          <w:lang w:eastAsia="es-MX"/>
        </w:rPr>
        <w:t xml:space="preserve"> la </w:t>
      </w:r>
      <w:r w:rsidRPr="00792D20">
        <w:rPr>
          <w:rFonts w:ascii="Arial" w:eastAsia="Times New Roman" w:hAnsi="Arial" w:cs="Arial"/>
          <w:i/>
          <w:iCs/>
          <w:sz w:val="24"/>
          <w:szCs w:val="24"/>
          <w:lang w:eastAsia="es-MX"/>
        </w:rPr>
        <w:t>Comunidad Indígena</w:t>
      </w:r>
      <w:r w:rsidRPr="00792D20">
        <w:rPr>
          <w:rFonts w:ascii="Arial" w:eastAsia="Times New Roman" w:hAnsi="Arial" w:cs="Arial"/>
          <w:sz w:val="24"/>
          <w:szCs w:val="24"/>
          <w:lang w:eastAsia="es-MX"/>
        </w:rPr>
        <w:t xml:space="preserve">, en contra de la </w:t>
      </w:r>
      <w:r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ES"/>
        </w:rPr>
        <w:t xml:space="preserve">por </w:t>
      </w:r>
      <w:r w:rsidR="00D832EF" w:rsidRPr="00792D20">
        <w:rPr>
          <w:rFonts w:ascii="Arial" w:eastAsia="Times New Roman" w:hAnsi="Arial" w:cs="Arial"/>
          <w:sz w:val="24"/>
          <w:szCs w:val="24"/>
          <w:lang w:eastAsia="es-ES"/>
        </w:rPr>
        <w:t>violaciones</w:t>
      </w:r>
      <w:r w:rsidRPr="00792D20">
        <w:rPr>
          <w:rFonts w:ascii="Arial" w:eastAsia="Times New Roman" w:hAnsi="Arial" w:cs="Arial"/>
          <w:sz w:val="24"/>
          <w:szCs w:val="24"/>
          <w:lang w:eastAsia="es-ES"/>
        </w:rPr>
        <w:t xml:space="preserve"> reiterada</w:t>
      </w:r>
      <w:r w:rsidR="00D832EF" w:rsidRPr="00792D20">
        <w:rPr>
          <w:rFonts w:ascii="Arial" w:eastAsia="Times New Roman" w:hAnsi="Arial" w:cs="Arial"/>
          <w:sz w:val="24"/>
          <w:szCs w:val="24"/>
          <w:lang w:eastAsia="es-ES"/>
        </w:rPr>
        <w:t>s</w:t>
      </w:r>
      <w:r w:rsidRPr="00792D20">
        <w:rPr>
          <w:rFonts w:ascii="Arial" w:eastAsia="Times New Roman" w:hAnsi="Arial" w:cs="Arial"/>
          <w:sz w:val="24"/>
          <w:szCs w:val="24"/>
          <w:lang w:eastAsia="es-ES"/>
        </w:rPr>
        <w:t xml:space="preserve"> </w:t>
      </w:r>
      <w:r w:rsidR="00D832EF" w:rsidRPr="00792D20">
        <w:rPr>
          <w:rFonts w:ascii="Arial" w:eastAsia="Times New Roman" w:hAnsi="Arial" w:cs="Arial"/>
          <w:sz w:val="24"/>
          <w:szCs w:val="24"/>
          <w:lang w:eastAsia="es-ES"/>
        </w:rPr>
        <w:t>a</w:t>
      </w:r>
      <w:r w:rsidRPr="00792D20">
        <w:rPr>
          <w:rFonts w:ascii="Arial" w:eastAsia="Times New Roman" w:hAnsi="Arial" w:cs="Arial"/>
          <w:sz w:val="24"/>
          <w:szCs w:val="24"/>
          <w:lang w:eastAsia="es-ES"/>
        </w:rPr>
        <w:t xml:space="preserve"> los </w:t>
      </w:r>
      <w:r w:rsidRPr="00792D20">
        <w:rPr>
          <w:rFonts w:ascii="Arial" w:eastAsia="Times New Roman" w:hAnsi="Arial" w:cs="Arial"/>
          <w:i/>
          <w:iCs/>
          <w:sz w:val="24"/>
          <w:szCs w:val="24"/>
          <w:lang w:eastAsia="es-ES"/>
        </w:rPr>
        <w:t>Estatutos</w:t>
      </w:r>
      <w:r w:rsidRPr="00792D20">
        <w:rPr>
          <w:rFonts w:ascii="Arial" w:eastAsia="Times New Roman" w:hAnsi="Arial" w:cs="Arial"/>
          <w:sz w:val="24"/>
          <w:szCs w:val="24"/>
          <w:lang w:eastAsia="es-ES"/>
        </w:rPr>
        <w:t>.</w:t>
      </w:r>
    </w:p>
    <w:p w14:paraId="43625897" w14:textId="77777777" w:rsidR="00874F8E" w:rsidRPr="00792D20" w:rsidRDefault="00874F8E" w:rsidP="00874F8E">
      <w:pPr>
        <w:tabs>
          <w:tab w:val="left" w:pos="426"/>
        </w:tabs>
        <w:spacing w:after="0" w:line="360" w:lineRule="auto"/>
        <w:contextualSpacing/>
        <w:jc w:val="both"/>
        <w:rPr>
          <w:rFonts w:ascii="Arial" w:eastAsia="Times New Roman" w:hAnsi="Arial" w:cs="Arial"/>
          <w:sz w:val="24"/>
          <w:szCs w:val="24"/>
          <w:lang w:eastAsia="es-MX"/>
        </w:rPr>
      </w:pPr>
    </w:p>
    <w:p w14:paraId="2EED62A9" w14:textId="77D53E21" w:rsidR="00874F8E" w:rsidRPr="00792D20" w:rsidRDefault="00874F8E" w:rsidP="00874F8E">
      <w:pPr>
        <w:spacing w:after="0" w:line="360" w:lineRule="auto"/>
        <w:ind w:right="49"/>
        <w:jc w:val="both"/>
        <w:rPr>
          <w:rFonts w:ascii="Arial" w:eastAsia="Times New Roman" w:hAnsi="Arial" w:cs="Arial"/>
          <w:i/>
          <w:iCs/>
          <w:sz w:val="24"/>
          <w:szCs w:val="24"/>
          <w:lang w:eastAsia="es-ES"/>
        </w:rPr>
      </w:pPr>
      <w:r w:rsidRPr="00792D20">
        <w:rPr>
          <w:rFonts w:ascii="Arial" w:eastAsia="Times New Roman" w:hAnsi="Arial" w:cs="Arial"/>
          <w:sz w:val="24"/>
          <w:szCs w:val="24"/>
          <w:lang w:eastAsia="es-ES"/>
        </w:rPr>
        <w:t>Lo anterior, de conformidad con lo dispuesto en los artículos 98 A de la Constitución Política del Estado Libre y Soberano de Michoacán de Ocampo;</w:t>
      </w:r>
      <w:r w:rsidRPr="00792D20">
        <w:rPr>
          <w:rFonts w:ascii="Arial" w:eastAsia="Times New Roman" w:hAnsi="Arial" w:cs="Arial"/>
          <w:sz w:val="24"/>
          <w:szCs w:val="24"/>
          <w:vertAlign w:val="superscript"/>
          <w:lang w:eastAsia="es-ES"/>
        </w:rPr>
        <w:footnoteReference w:id="36"/>
      </w:r>
      <w:r w:rsidRPr="00792D20">
        <w:rPr>
          <w:rFonts w:ascii="Arial" w:eastAsia="Times New Roman" w:hAnsi="Arial" w:cs="Arial"/>
          <w:sz w:val="24"/>
          <w:szCs w:val="24"/>
          <w:lang w:eastAsia="es-ES"/>
        </w:rPr>
        <w:t xml:space="preserve"> </w:t>
      </w:r>
      <w:r w:rsidR="00522D92" w:rsidRPr="00792D20">
        <w:rPr>
          <w:rFonts w:ascii="Arial" w:eastAsia="Times New Roman" w:hAnsi="Arial" w:cs="Arial"/>
          <w:sz w:val="24"/>
          <w:szCs w:val="24"/>
          <w:lang w:eastAsia="es-ES"/>
        </w:rPr>
        <w:t>1 fracción V, 60, 64 fracción XIII</w:t>
      </w:r>
      <w:r w:rsidR="000A7C0A" w:rsidRPr="00792D20">
        <w:rPr>
          <w:rFonts w:ascii="Arial" w:eastAsia="Times New Roman" w:hAnsi="Arial" w:cs="Arial"/>
          <w:sz w:val="24"/>
          <w:szCs w:val="24"/>
          <w:lang w:eastAsia="es-ES"/>
        </w:rPr>
        <w:t xml:space="preserve">, </w:t>
      </w:r>
      <w:r w:rsidR="00522D92" w:rsidRPr="00792D20">
        <w:rPr>
          <w:rFonts w:ascii="Arial" w:eastAsia="Times New Roman" w:hAnsi="Arial" w:cs="Arial"/>
          <w:sz w:val="24"/>
          <w:szCs w:val="24"/>
          <w:lang w:eastAsia="es-ES"/>
        </w:rPr>
        <w:t>66 fracciones II y III</w:t>
      </w:r>
      <w:r w:rsidR="000A7C0A" w:rsidRPr="00792D20">
        <w:rPr>
          <w:rFonts w:ascii="Arial" w:eastAsia="Times New Roman" w:hAnsi="Arial" w:cs="Arial"/>
          <w:sz w:val="24"/>
          <w:szCs w:val="24"/>
          <w:lang w:eastAsia="es-ES"/>
        </w:rPr>
        <w:t xml:space="preserve"> y</w:t>
      </w:r>
      <w:r w:rsidR="00522D92" w:rsidRPr="00792D20">
        <w:rPr>
          <w:rFonts w:ascii="Arial" w:eastAsia="Times New Roman" w:hAnsi="Arial" w:cs="Arial"/>
          <w:sz w:val="24"/>
          <w:szCs w:val="24"/>
          <w:lang w:eastAsia="es-ES"/>
        </w:rPr>
        <w:t xml:space="preserve"> 330 apartado A</w:t>
      </w:r>
      <w:r w:rsidR="000A7C0A" w:rsidRPr="00792D20">
        <w:rPr>
          <w:rFonts w:ascii="Arial" w:eastAsia="Times New Roman" w:hAnsi="Arial" w:cs="Arial"/>
          <w:sz w:val="24"/>
          <w:szCs w:val="24"/>
          <w:lang w:eastAsia="es-ES"/>
        </w:rPr>
        <w:t xml:space="preserve"> </w:t>
      </w:r>
      <w:r w:rsidR="00522D92" w:rsidRPr="00792D20">
        <w:rPr>
          <w:rFonts w:ascii="Arial" w:eastAsia="Times New Roman" w:hAnsi="Arial" w:cs="Arial"/>
          <w:sz w:val="24"/>
          <w:szCs w:val="24"/>
          <w:lang w:eastAsia="es-ES"/>
        </w:rPr>
        <w:t xml:space="preserve">fracción I del </w:t>
      </w:r>
      <w:r w:rsidRPr="00792D20">
        <w:rPr>
          <w:rFonts w:ascii="Arial" w:eastAsia="Times New Roman" w:hAnsi="Arial" w:cs="Arial"/>
          <w:sz w:val="24"/>
          <w:szCs w:val="24"/>
          <w:lang w:eastAsia="es-ES"/>
        </w:rPr>
        <w:t>Código Electoral del Estado de Michoacán de Ocampo,</w:t>
      </w:r>
      <w:r w:rsidRPr="00792D20">
        <w:rPr>
          <w:rFonts w:ascii="Arial" w:eastAsia="Times New Roman" w:hAnsi="Arial" w:cs="Arial"/>
          <w:sz w:val="24"/>
          <w:szCs w:val="24"/>
          <w:vertAlign w:val="superscript"/>
          <w:lang w:eastAsia="es-ES"/>
        </w:rPr>
        <w:footnoteReference w:id="37"/>
      </w:r>
      <w:r w:rsidRPr="00792D20">
        <w:rPr>
          <w:rFonts w:ascii="Arial" w:eastAsia="Times New Roman" w:hAnsi="Arial" w:cs="Arial"/>
          <w:sz w:val="24"/>
          <w:szCs w:val="24"/>
          <w:lang w:eastAsia="es-ES"/>
        </w:rPr>
        <w:t xml:space="preserve"> así como 1, </w:t>
      </w:r>
      <w:r w:rsidR="000A7C0A" w:rsidRPr="00792D20">
        <w:rPr>
          <w:rFonts w:ascii="Arial" w:eastAsia="Times New Roman" w:hAnsi="Arial" w:cs="Arial"/>
          <w:sz w:val="24"/>
          <w:szCs w:val="24"/>
          <w:lang w:eastAsia="es-ES"/>
        </w:rPr>
        <w:t xml:space="preserve">5, </w:t>
      </w:r>
      <w:r w:rsidRPr="00792D20">
        <w:rPr>
          <w:rFonts w:ascii="Arial" w:eastAsia="Times New Roman" w:hAnsi="Arial" w:cs="Arial"/>
          <w:sz w:val="24"/>
          <w:szCs w:val="24"/>
          <w:lang w:eastAsia="es-ES"/>
        </w:rPr>
        <w:t xml:space="preserve">73, 74 inciso c) y 76 </w:t>
      </w:r>
      <w:r w:rsidR="000A7C0A" w:rsidRPr="00792D20">
        <w:rPr>
          <w:rFonts w:ascii="Arial" w:eastAsia="Times New Roman" w:hAnsi="Arial" w:cs="Arial"/>
          <w:sz w:val="24"/>
          <w:szCs w:val="24"/>
          <w:lang w:eastAsia="es-ES"/>
        </w:rPr>
        <w:t xml:space="preserve">fracción III </w:t>
      </w:r>
      <w:r w:rsidRPr="00792D20">
        <w:rPr>
          <w:rFonts w:ascii="Arial" w:eastAsia="Times New Roman" w:hAnsi="Arial" w:cs="Arial"/>
          <w:sz w:val="24"/>
          <w:szCs w:val="24"/>
          <w:lang w:eastAsia="es-ES"/>
        </w:rPr>
        <w:t xml:space="preserve">de la </w:t>
      </w:r>
      <w:r w:rsidRPr="00792D20">
        <w:rPr>
          <w:rFonts w:ascii="Arial" w:eastAsia="Times New Roman" w:hAnsi="Arial" w:cs="Arial"/>
          <w:i/>
          <w:iCs/>
          <w:sz w:val="24"/>
          <w:szCs w:val="24"/>
          <w:lang w:eastAsia="es-ES"/>
        </w:rPr>
        <w:t>Ley de Justicia</w:t>
      </w:r>
      <w:r w:rsidRPr="00792D20">
        <w:rPr>
          <w:rFonts w:ascii="Arial" w:eastAsia="Times New Roman" w:hAnsi="Arial" w:cs="Arial"/>
          <w:sz w:val="24"/>
          <w:szCs w:val="24"/>
          <w:lang w:eastAsia="es-ES"/>
        </w:rPr>
        <w:t>.</w:t>
      </w:r>
    </w:p>
    <w:p w14:paraId="63EEC403" w14:textId="77777777" w:rsidR="00874F8E" w:rsidRPr="00792D20" w:rsidRDefault="00874F8E" w:rsidP="009641A3">
      <w:pPr>
        <w:spacing w:after="0" w:line="360" w:lineRule="auto"/>
        <w:ind w:right="49"/>
        <w:jc w:val="right"/>
        <w:rPr>
          <w:rFonts w:ascii="Arial" w:eastAsia="Times New Roman" w:hAnsi="Arial" w:cs="Arial"/>
          <w:i/>
          <w:iCs/>
          <w:sz w:val="24"/>
          <w:szCs w:val="24"/>
          <w:lang w:eastAsia="es-ES"/>
        </w:rPr>
      </w:pPr>
    </w:p>
    <w:p w14:paraId="59E28007" w14:textId="77777777" w:rsidR="00874F8E" w:rsidRPr="00792D20" w:rsidRDefault="00874F8E" w:rsidP="00874F8E">
      <w:pPr>
        <w:spacing w:after="0" w:line="360" w:lineRule="auto"/>
        <w:jc w:val="center"/>
        <w:rPr>
          <w:rFonts w:ascii="Arial" w:eastAsia="Times New Roman" w:hAnsi="Arial" w:cs="Arial"/>
          <w:b/>
          <w:bCs/>
          <w:sz w:val="24"/>
          <w:szCs w:val="24"/>
          <w:lang w:eastAsia="es-ES"/>
        </w:rPr>
      </w:pPr>
      <w:r w:rsidRPr="00792D20">
        <w:rPr>
          <w:rFonts w:ascii="Arial" w:eastAsia="Times New Roman" w:hAnsi="Arial" w:cs="Arial"/>
          <w:b/>
          <w:bCs/>
          <w:sz w:val="24"/>
          <w:szCs w:val="24"/>
          <w:lang w:eastAsia="es-ES"/>
        </w:rPr>
        <w:t>IV. DESIGNACIÓN DE MAGISTRADO EN FUNCIONES</w:t>
      </w:r>
    </w:p>
    <w:p w14:paraId="61567DAF" w14:textId="77777777" w:rsidR="00874F8E" w:rsidRPr="00792D20" w:rsidRDefault="00874F8E" w:rsidP="00874F8E">
      <w:pPr>
        <w:spacing w:after="0" w:line="360" w:lineRule="auto"/>
        <w:jc w:val="center"/>
        <w:rPr>
          <w:rFonts w:ascii="Arial" w:eastAsia="Times New Roman" w:hAnsi="Arial" w:cs="Arial"/>
          <w:b/>
          <w:bCs/>
          <w:sz w:val="24"/>
          <w:szCs w:val="24"/>
          <w:lang w:eastAsia="es-ES"/>
        </w:rPr>
      </w:pPr>
    </w:p>
    <w:p w14:paraId="4E20870D" w14:textId="77777777" w:rsidR="00874F8E" w:rsidRPr="00792D20" w:rsidRDefault="00874F8E" w:rsidP="00874F8E">
      <w:pPr>
        <w:spacing w:after="0" w:line="360" w:lineRule="auto"/>
        <w:ind w:left="-5" w:right="59"/>
        <w:jc w:val="both"/>
        <w:rPr>
          <w:rFonts w:ascii="Arial" w:eastAsia="Times New Roman" w:hAnsi="Arial" w:cs="Arial"/>
          <w:sz w:val="24"/>
          <w:szCs w:val="24"/>
          <w:lang w:eastAsia="es-ES"/>
        </w:rPr>
      </w:pPr>
      <w:r w:rsidRPr="00792D20">
        <w:rPr>
          <w:rFonts w:ascii="Arial" w:eastAsia="Times New Roman" w:hAnsi="Arial" w:cs="Arial"/>
          <w:sz w:val="24"/>
          <w:szCs w:val="24"/>
          <w:lang w:eastAsia="es-ES"/>
        </w:rPr>
        <w:t xml:space="preserve">Se hace del conocimiento de las partes la designación del Secretario Instructor y Proyectista de este </w:t>
      </w:r>
      <w:r w:rsidRPr="00792D20">
        <w:rPr>
          <w:rFonts w:ascii="Arial" w:eastAsia="Times New Roman" w:hAnsi="Arial" w:cs="Arial"/>
          <w:i/>
          <w:iCs/>
          <w:sz w:val="24"/>
          <w:szCs w:val="24"/>
          <w:lang w:eastAsia="es-ES"/>
        </w:rPr>
        <w:t>Tribunal Electoral</w:t>
      </w:r>
      <w:r w:rsidRPr="00792D20">
        <w:rPr>
          <w:rFonts w:ascii="Arial" w:eastAsia="Times New Roman" w:hAnsi="Arial" w:cs="Arial"/>
          <w:sz w:val="24"/>
          <w:szCs w:val="24"/>
          <w:lang w:eastAsia="es-ES"/>
        </w:rPr>
        <w:t>, Everardo Tovar Valdez, en funciones de Magistrado del Pleno de este órgano jurisdiccional, lo cual fue aprobado por las Magistraturas integrantes de este Órgano Colegiado en sesión solemne de seis de enero.</w:t>
      </w:r>
    </w:p>
    <w:p w14:paraId="22E51E53" w14:textId="77777777" w:rsidR="00120060" w:rsidRPr="00792D20" w:rsidRDefault="00120060" w:rsidP="00874F8E">
      <w:pPr>
        <w:spacing w:after="0" w:line="360" w:lineRule="auto"/>
        <w:ind w:left="-5" w:right="59"/>
        <w:jc w:val="both"/>
        <w:rPr>
          <w:rFonts w:ascii="Arial" w:eastAsia="Times New Roman" w:hAnsi="Arial" w:cs="Arial"/>
          <w:sz w:val="24"/>
          <w:szCs w:val="24"/>
          <w:lang w:eastAsia="es-ES"/>
        </w:rPr>
      </w:pPr>
    </w:p>
    <w:p w14:paraId="3DD70D06" w14:textId="32BE25CB" w:rsidR="00120060" w:rsidRPr="00792D20" w:rsidRDefault="00120060" w:rsidP="00120060">
      <w:pPr>
        <w:spacing w:after="0" w:line="360" w:lineRule="auto"/>
        <w:jc w:val="center"/>
        <w:rPr>
          <w:rFonts w:ascii="Arial" w:eastAsia="Times New Roman" w:hAnsi="Arial" w:cs="Arial"/>
          <w:b/>
          <w:bCs/>
          <w:sz w:val="24"/>
          <w:szCs w:val="24"/>
          <w:lang w:eastAsia="es-ES"/>
        </w:rPr>
      </w:pPr>
      <w:bookmarkStart w:id="9" w:name="_Toc157621882"/>
      <w:bookmarkStart w:id="10" w:name="_Toc157622209"/>
      <w:r w:rsidRPr="00792D20">
        <w:rPr>
          <w:rFonts w:ascii="Arial" w:eastAsia="Times New Roman" w:hAnsi="Arial" w:cs="Arial"/>
          <w:b/>
          <w:bCs/>
          <w:sz w:val="24"/>
          <w:szCs w:val="24"/>
          <w:lang w:eastAsia="es-ES"/>
        </w:rPr>
        <w:t>V. DEBER DE JUZGAR CON</w:t>
      </w:r>
      <w:r w:rsidRPr="00792D20">
        <w:rPr>
          <w:rFonts w:ascii="Arial" w:eastAsia="Times New Roman" w:hAnsi="Arial" w:cs="Arial"/>
          <w:sz w:val="24"/>
          <w:szCs w:val="24"/>
          <w:lang w:eastAsia="es-ES"/>
        </w:rPr>
        <w:t xml:space="preserve"> </w:t>
      </w:r>
      <w:r w:rsidRPr="00792D20">
        <w:rPr>
          <w:rFonts w:ascii="Arial" w:eastAsia="Times New Roman" w:hAnsi="Arial" w:cs="Arial"/>
          <w:b/>
          <w:bCs/>
          <w:sz w:val="24"/>
          <w:szCs w:val="24"/>
          <w:lang w:eastAsia="es-ES"/>
        </w:rPr>
        <w:t>PERSPECTIVA INTERCULTURAL</w:t>
      </w:r>
      <w:bookmarkEnd w:id="9"/>
      <w:bookmarkEnd w:id="10"/>
    </w:p>
    <w:p w14:paraId="7E1B859A"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b/>
          <w:bCs/>
        </w:rPr>
      </w:pPr>
    </w:p>
    <w:p w14:paraId="00E170C4" w14:textId="2A078689"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b/>
          <w:bCs/>
          <w:color w:val="000000" w:themeColor="text1"/>
        </w:rPr>
      </w:pPr>
      <w:r w:rsidRPr="00792D20">
        <w:rPr>
          <w:rFonts w:ascii="Arial" w:hAnsi="Arial" w:cs="Arial"/>
        </w:rPr>
        <w:t xml:space="preserve">En el caso, nos encontramos frente a una controversia relacionada con el ejercicio del derecho de participación ciudadana de la </w:t>
      </w:r>
      <w:r w:rsidRPr="00792D20">
        <w:rPr>
          <w:rFonts w:ascii="Arial" w:hAnsi="Arial" w:cs="Arial"/>
          <w:i/>
          <w:iCs/>
        </w:rPr>
        <w:t>Comunidad</w:t>
      </w:r>
      <w:r w:rsidR="0019761D" w:rsidRPr="00792D20">
        <w:rPr>
          <w:rFonts w:ascii="Arial" w:hAnsi="Arial" w:cs="Arial"/>
          <w:i/>
          <w:iCs/>
        </w:rPr>
        <w:t xml:space="preserve"> Indígena</w:t>
      </w:r>
      <w:r w:rsidRPr="00792D20">
        <w:rPr>
          <w:rFonts w:ascii="Arial" w:hAnsi="Arial" w:cs="Arial"/>
        </w:rPr>
        <w:t xml:space="preserve"> mediante el uso del voto activo para elegir a las autoridades tradicionales que los representan, de ahí la necesidad de precisar aquella perspectiva de juzgamiento que enmarcará el estudio de fondo de la presente ejecutoria.</w:t>
      </w:r>
    </w:p>
    <w:p w14:paraId="63AFC094" w14:textId="77777777" w:rsidR="00120060" w:rsidRPr="00792D20" w:rsidRDefault="00120060" w:rsidP="00120060">
      <w:pPr>
        <w:pStyle w:val="Textoindependiente"/>
        <w:shd w:val="clear" w:color="auto" w:fill="FFFFFF" w:themeFill="background1"/>
        <w:ind w:right="335"/>
        <w:rPr>
          <w:b/>
          <w:bCs/>
          <w:color w:val="000000" w:themeColor="text1"/>
        </w:rPr>
      </w:pPr>
    </w:p>
    <w:p w14:paraId="687BE281" w14:textId="088AF23D"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lastRenderedPageBreak/>
        <w:t xml:space="preserve">Ha sido criterio de la </w:t>
      </w:r>
      <w:r w:rsidR="00ED04F9" w:rsidRPr="00792D20">
        <w:rPr>
          <w:rFonts w:ascii="Arial" w:hAnsi="Arial" w:cs="Arial"/>
        </w:rPr>
        <w:t>Sala Superior del Tribunal Electoral del Poder Judicial de la Federación</w:t>
      </w:r>
      <w:r w:rsidR="00D45A24" w:rsidRPr="00792D20">
        <w:rPr>
          <w:rFonts w:ascii="Arial" w:hAnsi="Arial" w:cs="Arial"/>
        </w:rPr>
        <w:t>,</w:t>
      </w:r>
      <w:r w:rsidR="00D45A24" w:rsidRPr="00792D20">
        <w:rPr>
          <w:rStyle w:val="Refdenotaalpie"/>
          <w:rFonts w:ascii="Arial" w:hAnsi="Arial" w:cs="Arial"/>
        </w:rPr>
        <w:footnoteReference w:id="38"/>
      </w:r>
      <w:r w:rsidRPr="00792D20">
        <w:rPr>
          <w:rFonts w:ascii="Arial" w:hAnsi="Arial" w:cs="Arial"/>
        </w:rPr>
        <w:t xml:space="preserve"> que las autoridades, especialmente, las jurisdiccionales, al resolver conflictos electorales relacionados con los pueblos y comunidades indígenas, </w:t>
      </w:r>
      <w:r w:rsidRPr="00792D20">
        <w:rPr>
          <w:rFonts w:ascii="Arial" w:hAnsi="Arial" w:cs="Arial"/>
          <w:b/>
          <w:bCs/>
        </w:rPr>
        <w:t>deben realizar un análisis integral</w:t>
      </w:r>
      <w:r w:rsidRPr="00792D20">
        <w:rPr>
          <w:rFonts w:ascii="Arial" w:hAnsi="Arial" w:cs="Arial"/>
        </w:rPr>
        <w:t xml:space="preserve"> </w:t>
      </w:r>
      <w:r w:rsidRPr="00792D20">
        <w:rPr>
          <w:rFonts w:ascii="Arial" w:hAnsi="Arial" w:cs="Arial"/>
          <w:b/>
          <w:bCs/>
        </w:rPr>
        <w:t>de los casos que le son planteados</w:t>
      </w:r>
      <w:r w:rsidRPr="00792D20">
        <w:rPr>
          <w:rFonts w:ascii="Arial" w:hAnsi="Arial" w:cs="Arial"/>
        </w:rPr>
        <w:t>, a efecto de que lo resuelto garantice, en la medida más amplia posible, la forma en que dichos pueblos y comunidades ejercen sus derechos a la participación política y a la autodeterminación.</w:t>
      </w:r>
      <w:r w:rsidR="00D45A24" w:rsidRPr="00792D20">
        <w:rPr>
          <w:rStyle w:val="Refdenotaalpie"/>
          <w:rFonts w:ascii="Arial" w:eastAsia="Arial MT" w:hAnsi="Arial" w:cs="Arial"/>
        </w:rPr>
        <w:footnoteReference w:id="39"/>
      </w:r>
    </w:p>
    <w:p w14:paraId="73AD5403"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5B7CFF88" w14:textId="6EF656B9"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Tal premisa tiene su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0001273F" w:rsidRPr="00792D20">
        <w:rPr>
          <w:rFonts w:ascii="Arial" w:hAnsi="Arial" w:cs="Arial"/>
        </w:rPr>
        <w:t>.</w:t>
      </w:r>
      <w:r w:rsidRPr="00792D20">
        <w:rPr>
          <w:rStyle w:val="Refdenotaalpie"/>
          <w:rFonts w:ascii="Arial" w:eastAsia="Arial MT" w:hAnsi="Arial" w:cs="Arial"/>
        </w:rPr>
        <w:footnoteReference w:id="40"/>
      </w:r>
    </w:p>
    <w:p w14:paraId="6563FBC4"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47BE759B"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Ello, sobre todo, 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70B28842"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0C223AB9"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183390AB"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0D41B236"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 xml:space="preserve">Ejemplo de lo anterior 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w:t>
      </w:r>
      <w:r w:rsidRPr="00792D20">
        <w:rPr>
          <w:rFonts w:ascii="Arial" w:hAnsi="Arial" w:cs="Arial"/>
        </w:rPr>
        <w:lastRenderedPageBreak/>
        <w:t>sociales, en los juicios en materia indígena, la exigencia de las formalidades se analiza de una manera flexible, conforme a la sana crítica, la lógica y las máximas de la experiencia, como una forma de protección jurídica especial en su favor acorde al criterio de progresividad.</w:t>
      </w:r>
    </w:p>
    <w:p w14:paraId="2C5E7D09"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3FEF9DAF"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Esto es, se debe dispensar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p>
    <w:p w14:paraId="66810D20"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7FE17A8F"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 xml:space="preserve">Las directrices anteriores han sido sostenidas por la </w:t>
      </w:r>
      <w:r w:rsidRPr="00792D20">
        <w:rPr>
          <w:rFonts w:ascii="Arial" w:hAnsi="Arial" w:cs="Arial"/>
          <w:i/>
          <w:iCs/>
        </w:rPr>
        <w:t>Sala Superior</w:t>
      </w:r>
      <w:r w:rsidRPr="00792D20">
        <w:rPr>
          <w:rFonts w:ascii="Arial" w:hAnsi="Arial" w:cs="Arial"/>
        </w:rPr>
        <w:t xml:space="preserve"> en las jurisprudencias </w:t>
      </w:r>
      <w:r w:rsidRPr="00792D20">
        <w:rPr>
          <w:rFonts w:ascii="Arial" w:hAnsi="Arial" w:cs="Arial"/>
          <w:b/>
          <w:bCs/>
        </w:rPr>
        <w:t>27/2011, 28/2011, 7/2013</w:t>
      </w:r>
      <w:r w:rsidRPr="00792D20">
        <w:rPr>
          <w:rFonts w:ascii="Arial" w:hAnsi="Arial" w:cs="Arial"/>
        </w:rPr>
        <w:t xml:space="preserve"> y </w:t>
      </w:r>
      <w:r w:rsidRPr="00792D20">
        <w:rPr>
          <w:rFonts w:ascii="Arial" w:hAnsi="Arial" w:cs="Arial"/>
          <w:b/>
          <w:bCs/>
        </w:rPr>
        <w:t>27/2016</w:t>
      </w:r>
      <w:r w:rsidRPr="00792D20">
        <w:rPr>
          <w:rFonts w:ascii="Arial" w:hAnsi="Arial" w:cs="Arial"/>
        </w:rPr>
        <w:t xml:space="preserve">, y la tesis </w:t>
      </w:r>
      <w:r w:rsidRPr="00792D20">
        <w:rPr>
          <w:rFonts w:ascii="Arial" w:hAnsi="Arial" w:cs="Arial"/>
          <w:b/>
          <w:bCs/>
        </w:rPr>
        <w:t>XXXVIII/2011</w:t>
      </w:r>
      <w:r w:rsidRPr="00792D20">
        <w:rPr>
          <w:rFonts w:ascii="Arial" w:hAnsi="Arial" w:cs="Arial"/>
        </w:rPr>
        <w:t>, de rubros siguientes:</w:t>
      </w:r>
    </w:p>
    <w:p w14:paraId="0827BC69"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7773B061" w14:textId="77777777" w:rsidR="00120060" w:rsidRPr="00792D20" w:rsidRDefault="00120060" w:rsidP="00120060">
      <w:pPr>
        <w:pStyle w:val="NormalWeb"/>
        <w:numPr>
          <w:ilvl w:val="0"/>
          <w:numId w:val="28"/>
        </w:numPr>
        <w:shd w:val="clear" w:color="auto" w:fill="FFFFFF" w:themeFill="background1"/>
        <w:spacing w:before="0" w:beforeAutospacing="0" w:after="0" w:afterAutospacing="0"/>
        <w:ind w:right="335"/>
        <w:jc w:val="both"/>
        <w:rPr>
          <w:rFonts w:ascii="Arial" w:hAnsi="Arial" w:cs="Arial"/>
          <w:i/>
          <w:iCs/>
        </w:rPr>
      </w:pPr>
      <w:r w:rsidRPr="00792D20">
        <w:rPr>
          <w:rFonts w:ascii="Arial" w:hAnsi="Arial" w:cs="Arial"/>
          <w:i/>
          <w:iCs/>
        </w:rPr>
        <w:t>COMUNIDADES INDÍGENAS. EL ANÁLISIS DE LA LEGITIMACIÓN ACTIVA EN EL JUICIO PARA LA PROTECCIÓN DE LOS DERECHOS POLÍTICO-ELECTORALES DEL CIUDADANO, DEBE SER FLEXIBLE.</w:t>
      </w:r>
    </w:p>
    <w:p w14:paraId="2C4267D5" w14:textId="77777777" w:rsidR="00120060" w:rsidRPr="00792D20" w:rsidRDefault="00120060" w:rsidP="00120060">
      <w:pPr>
        <w:pStyle w:val="NormalWeb"/>
        <w:shd w:val="clear" w:color="auto" w:fill="FFFFFF" w:themeFill="background1"/>
        <w:spacing w:before="0" w:beforeAutospacing="0" w:after="0" w:afterAutospacing="0"/>
        <w:ind w:right="335"/>
        <w:jc w:val="both"/>
        <w:rPr>
          <w:rFonts w:ascii="Arial" w:hAnsi="Arial" w:cs="Arial"/>
          <w:i/>
          <w:iCs/>
        </w:rPr>
      </w:pPr>
    </w:p>
    <w:p w14:paraId="0A96341E" w14:textId="77777777" w:rsidR="00120060" w:rsidRPr="00792D20" w:rsidRDefault="00120060" w:rsidP="00120060">
      <w:pPr>
        <w:pStyle w:val="NormalWeb"/>
        <w:numPr>
          <w:ilvl w:val="0"/>
          <w:numId w:val="28"/>
        </w:numPr>
        <w:shd w:val="clear" w:color="auto" w:fill="FFFFFF" w:themeFill="background1"/>
        <w:spacing w:before="0" w:beforeAutospacing="0" w:after="0" w:afterAutospacing="0"/>
        <w:ind w:right="335"/>
        <w:jc w:val="both"/>
        <w:rPr>
          <w:rFonts w:ascii="Arial" w:hAnsi="Arial" w:cs="Arial"/>
          <w:i/>
          <w:iCs/>
        </w:rPr>
      </w:pPr>
      <w:r w:rsidRPr="00792D20">
        <w:rPr>
          <w:rFonts w:ascii="Arial" w:hAnsi="Arial" w:cs="Arial"/>
          <w:i/>
          <w:iCs/>
        </w:rPr>
        <w:t xml:space="preserve">COMUNIDADES INDÍGENAS. LAS NORMAS PROCESALES DEBEN INTERPRETARSE DE LA FORMA QUE LES RESULTE MÁS FAVORABLE. </w:t>
      </w:r>
    </w:p>
    <w:p w14:paraId="3F5A1F4A" w14:textId="77777777" w:rsidR="00120060" w:rsidRPr="00792D20" w:rsidRDefault="00120060" w:rsidP="00120060">
      <w:pPr>
        <w:pStyle w:val="NormalWeb"/>
        <w:shd w:val="clear" w:color="auto" w:fill="FFFFFF" w:themeFill="background1"/>
        <w:spacing w:before="0" w:beforeAutospacing="0" w:after="0" w:afterAutospacing="0"/>
        <w:ind w:right="335"/>
        <w:jc w:val="both"/>
        <w:rPr>
          <w:rFonts w:ascii="Arial" w:hAnsi="Arial" w:cs="Arial"/>
          <w:i/>
          <w:iCs/>
        </w:rPr>
      </w:pPr>
    </w:p>
    <w:p w14:paraId="7F6F4327" w14:textId="77777777" w:rsidR="00120060" w:rsidRPr="00792D20" w:rsidRDefault="00120060" w:rsidP="00120060">
      <w:pPr>
        <w:pStyle w:val="NormalWeb"/>
        <w:numPr>
          <w:ilvl w:val="0"/>
          <w:numId w:val="28"/>
        </w:numPr>
        <w:shd w:val="clear" w:color="auto" w:fill="FFFFFF" w:themeFill="background1"/>
        <w:spacing w:before="0" w:beforeAutospacing="0" w:after="0" w:afterAutospacing="0"/>
        <w:ind w:right="335"/>
        <w:jc w:val="both"/>
        <w:rPr>
          <w:rFonts w:ascii="Arial" w:hAnsi="Arial" w:cs="Arial"/>
          <w:i/>
          <w:iCs/>
        </w:rPr>
      </w:pPr>
      <w:r w:rsidRPr="00792D20">
        <w:rPr>
          <w:rFonts w:ascii="Arial" w:hAnsi="Arial" w:cs="Arial"/>
          <w:i/>
          <w:iCs/>
        </w:rPr>
        <w:t>COMUNIDADES INDÍGENAS. REGLAS PROBATORIAS APLICABLES EN LOS JUICIOS ELECTORALES (LEGISLACIÓN DE OAXACA).</w:t>
      </w:r>
    </w:p>
    <w:p w14:paraId="6A70373C" w14:textId="77777777" w:rsidR="00120060" w:rsidRPr="00792D20" w:rsidRDefault="00120060" w:rsidP="00120060">
      <w:pPr>
        <w:pStyle w:val="NormalWeb"/>
        <w:shd w:val="clear" w:color="auto" w:fill="FFFFFF" w:themeFill="background1"/>
        <w:spacing w:before="0" w:beforeAutospacing="0" w:after="0" w:afterAutospacing="0"/>
        <w:ind w:right="335"/>
        <w:jc w:val="both"/>
        <w:rPr>
          <w:rFonts w:ascii="Arial" w:hAnsi="Arial" w:cs="Arial"/>
          <w:i/>
          <w:iCs/>
        </w:rPr>
      </w:pPr>
    </w:p>
    <w:p w14:paraId="6E03F39A" w14:textId="77777777" w:rsidR="00120060" w:rsidRPr="00792D20" w:rsidRDefault="00120060" w:rsidP="00120060">
      <w:pPr>
        <w:pStyle w:val="NormalWeb"/>
        <w:numPr>
          <w:ilvl w:val="0"/>
          <w:numId w:val="28"/>
        </w:numPr>
        <w:shd w:val="clear" w:color="auto" w:fill="FFFFFF" w:themeFill="background1"/>
        <w:spacing w:before="0" w:beforeAutospacing="0" w:after="0" w:afterAutospacing="0"/>
        <w:ind w:right="335"/>
        <w:jc w:val="both"/>
        <w:rPr>
          <w:rFonts w:ascii="Arial" w:hAnsi="Arial" w:cs="Arial"/>
          <w:i/>
          <w:iCs/>
        </w:rPr>
      </w:pPr>
      <w:r w:rsidRPr="00792D20">
        <w:rPr>
          <w:rFonts w:ascii="Arial" w:hAnsi="Arial" w:cs="Arial"/>
          <w:i/>
          <w:iCs/>
        </w:rPr>
        <w:t>PUEBLOS INDÍGENAS. SE DEBE GARANTIZAR A LOS CIUDADANOS QUE LOS CONFORMAN UN EFECTIVO ACCESO A LA JURISDICCIÓN ELECTORAL.</w:t>
      </w:r>
    </w:p>
    <w:p w14:paraId="28A54FFC" w14:textId="77777777" w:rsidR="00120060" w:rsidRPr="00792D20" w:rsidRDefault="00120060" w:rsidP="00120060">
      <w:pPr>
        <w:pStyle w:val="NormalWeb"/>
        <w:shd w:val="clear" w:color="auto" w:fill="FFFFFF" w:themeFill="background1"/>
        <w:spacing w:before="0" w:beforeAutospacing="0" w:after="0" w:afterAutospacing="0"/>
        <w:ind w:right="335"/>
        <w:jc w:val="both"/>
        <w:rPr>
          <w:rFonts w:ascii="Arial" w:hAnsi="Arial" w:cs="Arial"/>
          <w:i/>
          <w:iCs/>
        </w:rPr>
      </w:pPr>
    </w:p>
    <w:p w14:paraId="68FA45E5" w14:textId="77777777" w:rsidR="00120060" w:rsidRPr="00792D20" w:rsidRDefault="00120060" w:rsidP="00120060">
      <w:pPr>
        <w:pStyle w:val="NormalWeb"/>
        <w:numPr>
          <w:ilvl w:val="0"/>
          <w:numId w:val="28"/>
        </w:numPr>
        <w:shd w:val="clear" w:color="auto" w:fill="FFFFFF" w:themeFill="background1"/>
        <w:spacing w:before="0" w:beforeAutospacing="0" w:after="0" w:afterAutospacing="0"/>
        <w:ind w:right="335"/>
        <w:jc w:val="both"/>
        <w:rPr>
          <w:rFonts w:ascii="Arial" w:hAnsi="Arial" w:cs="Arial"/>
          <w:i/>
          <w:iCs/>
        </w:rPr>
      </w:pPr>
      <w:r w:rsidRPr="00792D20">
        <w:rPr>
          <w:rFonts w:ascii="Arial" w:hAnsi="Arial" w:cs="Arial"/>
          <w:i/>
          <w:iCs/>
        </w:rPr>
        <w:t>COMUNIDADES INDÍGENAS. DEBEN FLEXIBILIZARSE LAS FORMALIDADES EXIGIDAS PARA LA ADMISIÓN Y VALORACIÓN DE MEDIOS DE PRUEBA.</w:t>
      </w:r>
    </w:p>
    <w:p w14:paraId="645849BE"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2A11D8EA" w14:textId="6A764DDE"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Por ende, e</w:t>
      </w:r>
      <w:r w:rsidR="006A450A" w:rsidRPr="00792D20">
        <w:rPr>
          <w:rFonts w:ascii="Arial" w:hAnsi="Arial" w:cs="Arial"/>
        </w:rPr>
        <w:t xml:space="preserve">ste </w:t>
      </w:r>
      <w:r w:rsidR="006A450A" w:rsidRPr="00792D20">
        <w:rPr>
          <w:rFonts w:ascii="Arial" w:hAnsi="Arial" w:cs="Arial"/>
          <w:i/>
          <w:iCs/>
        </w:rPr>
        <w:t xml:space="preserve">Órgano Jurisdiccional </w:t>
      </w:r>
      <w:r w:rsidRPr="00792D20">
        <w:rPr>
          <w:rFonts w:ascii="Arial" w:hAnsi="Arial" w:cs="Arial"/>
        </w:rPr>
        <w:t>se encuentra obligado a juzgar el presente asunto con una perspectiva intercultural (indígena), reconociendo que, en este caso, las personas inmersas pertenecen a una comunidad indígena.</w:t>
      </w:r>
    </w:p>
    <w:p w14:paraId="09BB4926"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70F1FCDC" w14:textId="096AA714"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En esos términos, si bien</w:t>
      </w:r>
      <w:r w:rsidR="006A450A" w:rsidRPr="00792D20">
        <w:rPr>
          <w:rFonts w:ascii="Arial" w:hAnsi="Arial" w:cs="Arial"/>
        </w:rPr>
        <w:t xml:space="preserve"> es cierto,</w:t>
      </w:r>
      <w:r w:rsidRPr="00792D20">
        <w:rPr>
          <w:rFonts w:ascii="Arial" w:hAnsi="Arial" w:cs="Arial"/>
        </w:rPr>
        <w:t xml:space="preserve"> el </w:t>
      </w:r>
      <w:r w:rsidR="006A450A" w:rsidRPr="00792D20">
        <w:rPr>
          <w:rFonts w:ascii="Arial" w:hAnsi="Arial" w:cs="Arial"/>
          <w:i/>
          <w:iCs/>
        </w:rPr>
        <w:t xml:space="preserve">Tribunal Electoral </w:t>
      </w:r>
      <w:r w:rsidRPr="00792D20">
        <w:rPr>
          <w:rFonts w:ascii="Arial" w:hAnsi="Arial" w:cs="Arial"/>
        </w:rPr>
        <w:t xml:space="preserve">asume la importancia y obligatoriedad de la aplicación de la perspectiva intercultural descrita, también lo </w:t>
      </w:r>
      <w:r w:rsidRPr="00792D20">
        <w:rPr>
          <w:rFonts w:ascii="Arial" w:hAnsi="Arial" w:cs="Arial"/>
        </w:rPr>
        <w:lastRenderedPageBreak/>
        <w:t>es que</w:t>
      </w:r>
      <w:r w:rsidR="006A450A" w:rsidRPr="00792D20">
        <w:rPr>
          <w:rFonts w:ascii="Arial" w:hAnsi="Arial" w:cs="Arial"/>
        </w:rPr>
        <w:t>,</w:t>
      </w:r>
      <w:r w:rsidRPr="00792D20">
        <w:rPr>
          <w:rFonts w:ascii="Arial" w:hAnsi="Arial" w:cs="Arial"/>
        </w:rPr>
        <w:t xml:space="preserve"> no se desconoce que existen límites constitucionales y convencionales en su implementación, ya que, se reconoce el derecho de libre determinación de los pueblos originarios, pero éste no es ilimitado, sino que debe respetar los derechos humanos de las personas y la preservación de la unidad nacional</w:t>
      </w:r>
      <w:r w:rsidR="00D15C9A" w:rsidRPr="00792D20">
        <w:rPr>
          <w:rFonts w:ascii="Arial" w:hAnsi="Arial" w:cs="Arial"/>
        </w:rPr>
        <w:t>.</w:t>
      </w:r>
      <w:r w:rsidRPr="00792D20">
        <w:rPr>
          <w:rStyle w:val="Refdenotaalpie"/>
          <w:rFonts w:ascii="Arial" w:eastAsia="Arial MT" w:hAnsi="Arial" w:cs="Arial"/>
        </w:rPr>
        <w:footnoteReference w:id="41"/>
      </w:r>
    </w:p>
    <w:p w14:paraId="0E7E7DC2"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both"/>
        <w:rPr>
          <w:rFonts w:ascii="Arial" w:hAnsi="Arial" w:cs="Arial"/>
        </w:rPr>
      </w:pPr>
    </w:p>
    <w:p w14:paraId="25AB3C71" w14:textId="47040F5F" w:rsidR="00120060" w:rsidRPr="00792D20" w:rsidRDefault="00120060" w:rsidP="00403BFC">
      <w:pPr>
        <w:spacing w:after="0" w:line="360" w:lineRule="auto"/>
        <w:jc w:val="center"/>
        <w:rPr>
          <w:rFonts w:ascii="Arial" w:eastAsia="Times New Roman" w:hAnsi="Arial" w:cs="Arial"/>
          <w:b/>
          <w:bCs/>
          <w:sz w:val="24"/>
          <w:szCs w:val="24"/>
          <w:lang w:eastAsia="es-ES"/>
        </w:rPr>
      </w:pPr>
      <w:bookmarkStart w:id="11" w:name="_Toc157622210"/>
      <w:r w:rsidRPr="00792D20">
        <w:rPr>
          <w:rFonts w:ascii="Arial" w:eastAsia="Times New Roman" w:hAnsi="Arial" w:cs="Arial"/>
          <w:b/>
          <w:bCs/>
          <w:sz w:val="24"/>
          <w:szCs w:val="24"/>
          <w:lang w:eastAsia="es-ES"/>
        </w:rPr>
        <w:t>V</w:t>
      </w:r>
      <w:r w:rsidR="00403BFC" w:rsidRPr="00792D20">
        <w:rPr>
          <w:rFonts w:ascii="Arial" w:eastAsia="Times New Roman" w:hAnsi="Arial" w:cs="Arial"/>
          <w:b/>
          <w:bCs/>
          <w:sz w:val="24"/>
          <w:szCs w:val="24"/>
          <w:lang w:eastAsia="es-ES"/>
        </w:rPr>
        <w:t>I</w:t>
      </w:r>
      <w:r w:rsidRPr="00792D20">
        <w:rPr>
          <w:rFonts w:ascii="Arial" w:eastAsia="Times New Roman" w:hAnsi="Arial" w:cs="Arial"/>
          <w:b/>
          <w:bCs/>
          <w:sz w:val="24"/>
          <w:szCs w:val="24"/>
          <w:lang w:eastAsia="es-ES"/>
        </w:rPr>
        <w:t xml:space="preserve">. </w:t>
      </w:r>
      <w:bookmarkEnd w:id="11"/>
      <w:r w:rsidR="004446BA" w:rsidRPr="00792D20">
        <w:rPr>
          <w:rFonts w:ascii="Arial" w:eastAsia="Times New Roman" w:hAnsi="Arial" w:cs="Arial"/>
          <w:b/>
          <w:bCs/>
          <w:sz w:val="24"/>
          <w:szCs w:val="24"/>
          <w:lang w:eastAsia="es-ES"/>
        </w:rPr>
        <w:t>COMPARECENCIA DE TERCEROS INTERESADOS</w:t>
      </w:r>
    </w:p>
    <w:p w14:paraId="353A8109" w14:textId="77777777" w:rsidR="00120060" w:rsidRPr="00792D20" w:rsidRDefault="00120060" w:rsidP="00120060">
      <w:pPr>
        <w:pStyle w:val="NormalWeb"/>
        <w:shd w:val="clear" w:color="auto" w:fill="FFFFFF" w:themeFill="background1"/>
        <w:spacing w:before="0" w:beforeAutospacing="0" w:after="0" w:afterAutospacing="0" w:line="360" w:lineRule="auto"/>
        <w:ind w:right="335"/>
        <w:jc w:val="center"/>
        <w:rPr>
          <w:rFonts w:ascii="Arial" w:hAnsi="Arial" w:cs="Arial"/>
          <w:b/>
          <w:bCs/>
        </w:rPr>
      </w:pPr>
    </w:p>
    <w:p w14:paraId="6CE443F1" w14:textId="1D752815" w:rsidR="004446BA" w:rsidRPr="00792D20" w:rsidRDefault="004446BA" w:rsidP="007039B8">
      <w:pPr>
        <w:spacing w:after="0" w:line="360" w:lineRule="auto"/>
        <w:jc w:val="both"/>
        <w:rPr>
          <w:rFonts w:ascii="Arial" w:eastAsia="Arial" w:hAnsi="Arial" w:cs="Arial"/>
          <w:sz w:val="24"/>
          <w:szCs w:val="24"/>
        </w:rPr>
      </w:pPr>
      <w:r w:rsidRPr="00792D20">
        <w:rPr>
          <w:rFonts w:ascii="Arial" w:hAnsi="Arial" w:cs="Arial"/>
          <w:sz w:val="24"/>
          <w:szCs w:val="24"/>
        </w:rPr>
        <w:t xml:space="preserve">A través de escrito presentado ante el Consejo Comunal de la </w:t>
      </w:r>
      <w:r w:rsidRPr="00792D20">
        <w:rPr>
          <w:rFonts w:ascii="Arial" w:hAnsi="Arial" w:cs="Arial"/>
          <w:i/>
          <w:iCs/>
          <w:sz w:val="24"/>
          <w:szCs w:val="24"/>
        </w:rPr>
        <w:t>Comunidad Indígena</w:t>
      </w:r>
      <w:r w:rsidRPr="00792D20">
        <w:rPr>
          <w:rFonts w:ascii="Arial" w:hAnsi="Arial" w:cs="Arial"/>
          <w:sz w:val="24"/>
          <w:szCs w:val="24"/>
        </w:rPr>
        <w:t>, el cuatro de marzo,</w:t>
      </w:r>
      <w:r w:rsidR="00DC512B" w:rsidRPr="00792D20">
        <w:rPr>
          <w:rStyle w:val="Refdenotaalpie"/>
          <w:rFonts w:ascii="Arial" w:hAnsi="Arial" w:cs="Arial"/>
          <w:sz w:val="24"/>
          <w:szCs w:val="24"/>
        </w:rPr>
        <w:footnoteReference w:id="42"/>
      </w:r>
      <w:r w:rsidRPr="00792D20">
        <w:rPr>
          <w:rFonts w:ascii="Arial" w:hAnsi="Arial" w:cs="Arial"/>
          <w:sz w:val="24"/>
          <w:szCs w:val="24"/>
        </w:rPr>
        <w:t xml:space="preserve"> Felipa Morales Cano, Agustín Ramos Luna, Edgar Tomás Rodríguez, Alicia Rodríguez Estrada, Celestino Martínez Alfonso y Ma. Estela Pérez Hernández, quienes se ostentan como comuneras y comuneros de la </w:t>
      </w:r>
      <w:r w:rsidRPr="00792D20">
        <w:rPr>
          <w:rFonts w:ascii="Arial" w:hAnsi="Arial" w:cs="Arial"/>
          <w:i/>
          <w:iCs/>
          <w:sz w:val="24"/>
          <w:szCs w:val="24"/>
        </w:rPr>
        <w:t>Comunidad</w:t>
      </w:r>
      <w:r w:rsidR="00481A5E" w:rsidRPr="00792D20">
        <w:rPr>
          <w:rFonts w:ascii="Arial" w:hAnsi="Arial" w:cs="Arial"/>
          <w:i/>
          <w:iCs/>
          <w:sz w:val="24"/>
          <w:szCs w:val="24"/>
        </w:rPr>
        <w:t xml:space="preserve"> </w:t>
      </w:r>
      <w:r w:rsidR="00402223" w:rsidRPr="00792D20">
        <w:rPr>
          <w:rFonts w:ascii="Arial" w:hAnsi="Arial" w:cs="Arial"/>
          <w:i/>
          <w:iCs/>
          <w:sz w:val="24"/>
          <w:szCs w:val="24"/>
        </w:rPr>
        <w:t>I</w:t>
      </w:r>
      <w:r w:rsidR="00481A5E" w:rsidRPr="00792D20">
        <w:rPr>
          <w:rFonts w:ascii="Arial" w:hAnsi="Arial" w:cs="Arial"/>
          <w:i/>
          <w:iCs/>
          <w:sz w:val="24"/>
          <w:szCs w:val="24"/>
        </w:rPr>
        <w:t>ndígena</w:t>
      </w:r>
      <w:r w:rsidRPr="00792D20">
        <w:rPr>
          <w:rFonts w:ascii="Arial" w:hAnsi="Arial" w:cs="Arial"/>
          <w:sz w:val="24"/>
          <w:szCs w:val="24"/>
        </w:rPr>
        <w:t xml:space="preserve">, </w:t>
      </w:r>
      <w:r w:rsidRPr="00792D20">
        <w:rPr>
          <w:rFonts w:ascii="Arial" w:eastAsia="Arial" w:hAnsi="Arial" w:cs="Arial"/>
          <w:sz w:val="24"/>
          <w:szCs w:val="24"/>
        </w:rPr>
        <w:t xml:space="preserve">comparecieron ante la </w:t>
      </w:r>
      <w:r w:rsidR="00481A5E" w:rsidRPr="00792D20">
        <w:rPr>
          <w:rFonts w:ascii="Arial" w:eastAsia="Arial" w:hAnsi="Arial" w:cs="Arial"/>
          <w:i/>
          <w:iCs/>
          <w:sz w:val="24"/>
          <w:szCs w:val="24"/>
        </w:rPr>
        <w:t>A</w:t>
      </w:r>
      <w:r w:rsidRPr="00792D20">
        <w:rPr>
          <w:rFonts w:ascii="Arial" w:eastAsia="Arial" w:hAnsi="Arial" w:cs="Arial"/>
          <w:i/>
          <w:iCs/>
          <w:sz w:val="24"/>
          <w:szCs w:val="24"/>
        </w:rPr>
        <w:t>utoridad responsable</w:t>
      </w:r>
      <w:r w:rsidRPr="00792D20">
        <w:rPr>
          <w:rFonts w:ascii="Arial" w:eastAsia="Arial" w:hAnsi="Arial" w:cs="Arial"/>
          <w:sz w:val="24"/>
          <w:szCs w:val="24"/>
        </w:rPr>
        <w:t xml:space="preserve"> como tercero</w:t>
      </w:r>
      <w:r w:rsidR="00481A5E" w:rsidRPr="00792D20">
        <w:rPr>
          <w:rFonts w:ascii="Arial" w:eastAsia="Arial" w:hAnsi="Arial" w:cs="Arial"/>
          <w:sz w:val="24"/>
          <w:szCs w:val="24"/>
        </w:rPr>
        <w:t>s</w:t>
      </w:r>
      <w:r w:rsidRPr="00792D20">
        <w:rPr>
          <w:rFonts w:ascii="Arial" w:eastAsia="Arial" w:hAnsi="Arial" w:cs="Arial"/>
          <w:sz w:val="24"/>
          <w:szCs w:val="24"/>
        </w:rPr>
        <w:t xml:space="preserve"> interesado</w:t>
      </w:r>
      <w:r w:rsidR="00481A5E" w:rsidRPr="00792D20">
        <w:rPr>
          <w:rFonts w:ascii="Arial" w:eastAsia="Arial" w:hAnsi="Arial" w:cs="Arial"/>
          <w:sz w:val="24"/>
          <w:szCs w:val="24"/>
        </w:rPr>
        <w:t>s</w:t>
      </w:r>
      <w:r w:rsidRPr="00792D20">
        <w:rPr>
          <w:rFonts w:ascii="Arial" w:eastAsia="Arial" w:hAnsi="Arial" w:cs="Arial"/>
          <w:sz w:val="24"/>
          <w:szCs w:val="24"/>
        </w:rPr>
        <w:t xml:space="preserve">, carácter que este </w:t>
      </w:r>
      <w:r w:rsidRPr="00792D20">
        <w:rPr>
          <w:rFonts w:ascii="Arial" w:eastAsia="Arial" w:hAnsi="Arial" w:cs="Arial"/>
          <w:i/>
          <w:iCs/>
          <w:sz w:val="24"/>
          <w:szCs w:val="24"/>
        </w:rPr>
        <w:t>Tribunal Electoral</w:t>
      </w:r>
      <w:r w:rsidRPr="00792D20">
        <w:rPr>
          <w:rFonts w:ascii="Arial" w:eastAsia="Arial" w:hAnsi="Arial" w:cs="Arial"/>
          <w:sz w:val="24"/>
          <w:szCs w:val="24"/>
        </w:rPr>
        <w:t xml:space="preserve"> le</w:t>
      </w:r>
      <w:r w:rsidR="00481A5E" w:rsidRPr="00792D20">
        <w:rPr>
          <w:rFonts w:ascii="Arial" w:eastAsia="Arial" w:hAnsi="Arial" w:cs="Arial"/>
          <w:sz w:val="24"/>
          <w:szCs w:val="24"/>
        </w:rPr>
        <w:t>s</w:t>
      </w:r>
      <w:r w:rsidRPr="00792D20">
        <w:rPr>
          <w:rFonts w:ascii="Arial" w:eastAsia="Arial" w:hAnsi="Arial" w:cs="Arial"/>
          <w:sz w:val="24"/>
          <w:szCs w:val="24"/>
        </w:rPr>
        <w:t xml:space="preserve"> reconoce, ya que</w:t>
      </w:r>
      <w:r w:rsidR="00481A5E" w:rsidRPr="00792D20">
        <w:rPr>
          <w:rFonts w:ascii="Arial" w:eastAsia="Arial" w:hAnsi="Arial" w:cs="Arial"/>
          <w:sz w:val="24"/>
          <w:szCs w:val="24"/>
        </w:rPr>
        <w:t>,</w:t>
      </w:r>
      <w:r w:rsidRPr="00792D20">
        <w:rPr>
          <w:rFonts w:ascii="Arial" w:eastAsia="Arial" w:hAnsi="Arial" w:cs="Arial"/>
          <w:sz w:val="24"/>
          <w:szCs w:val="24"/>
        </w:rPr>
        <w:t xml:space="preserve"> su escrito cumple con los requisitos de procedencia previstos </w:t>
      </w:r>
      <w:r w:rsidR="00481A5E" w:rsidRPr="00792D20">
        <w:rPr>
          <w:rFonts w:ascii="Arial" w:eastAsia="Arial" w:hAnsi="Arial" w:cs="Arial"/>
          <w:sz w:val="24"/>
          <w:szCs w:val="24"/>
        </w:rPr>
        <w:t xml:space="preserve">en los artículos 13 fracción III y 24 </w:t>
      </w:r>
      <w:r w:rsidRPr="00792D20">
        <w:rPr>
          <w:rFonts w:ascii="Arial" w:eastAsia="Arial" w:hAnsi="Arial" w:cs="Arial"/>
          <w:sz w:val="24"/>
          <w:szCs w:val="24"/>
        </w:rPr>
        <w:t xml:space="preserve">de la </w:t>
      </w:r>
      <w:r w:rsidRPr="00792D20">
        <w:rPr>
          <w:rFonts w:ascii="Arial" w:eastAsia="Arial" w:hAnsi="Arial" w:cs="Arial"/>
          <w:i/>
          <w:iCs/>
          <w:sz w:val="24"/>
          <w:szCs w:val="24"/>
        </w:rPr>
        <w:t>Ley de Justicia</w:t>
      </w:r>
      <w:r w:rsidRPr="00792D20">
        <w:rPr>
          <w:rFonts w:ascii="Arial" w:eastAsia="Arial" w:hAnsi="Arial" w:cs="Arial"/>
          <w:sz w:val="24"/>
          <w:szCs w:val="24"/>
        </w:rPr>
        <w:t xml:space="preserve">, </w:t>
      </w:r>
      <w:r w:rsidR="00481A5E" w:rsidRPr="00792D20">
        <w:rPr>
          <w:rFonts w:ascii="Arial" w:eastAsia="Arial" w:hAnsi="Arial" w:cs="Arial"/>
          <w:sz w:val="24"/>
          <w:szCs w:val="24"/>
        </w:rPr>
        <w:t xml:space="preserve">de </w:t>
      </w:r>
      <w:r w:rsidRPr="00792D20">
        <w:rPr>
          <w:rFonts w:ascii="Arial" w:eastAsia="Arial" w:hAnsi="Arial" w:cs="Arial"/>
          <w:sz w:val="24"/>
          <w:szCs w:val="24"/>
        </w:rPr>
        <w:t>conform</w:t>
      </w:r>
      <w:r w:rsidR="00481A5E" w:rsidRPr="00792D20">
        <w:rPr>
          <w:rFonts w:ascii="Arial" w:eastAsia="Arial" w:hAnsi="Arial" w:cs="Arial"/>
          <w:sz w:val="24"/>
          <w:szCs w:val="24"/>
        </w:rPr>
        <w:t>idad</w:t>
      </w:r>
      <w:r w:rsidRPr="00792D20">
        <w:rPr>
          <w:rFonts w:ascii="Arial" w:eastAsia="Arial" w:hAnsi="Arial" w:cs="Arial"/>
          <w:sz w:val="24"/>
          <w:szCs w:val="24"/>
        </w:rPr>
        <w:t xml:space="preserve"> con lo siguiente:</w:t>
      </w:r>
    </w:p>
    <w:p w14:paraId="357EA9F9" w14:textId="77777777" w:rsidR="00151206" w:rsidRPr="00792D20" w:rsidRDefault="00151206" w:rsidP="007039B8">
      <w:pPr>
        <w:spacing w:after="0" w:line="360" w:lineRule="auto"/>
        <w:ind w:right="49"/>
        <w:jc w:val="both"/>
        <w:rPr>
          <w:rFonts w:ascii="Arial" w:eastAsia="Arial" w:hAnsi="Arial" w:cs="Arial"/>
          <w:b/>
          <w:bCs/>
          <w:sz w:val="24"/>
          <w:szCs w:val="24"/>
        </w:rPr>
      </w:pPr>
    </w:p>
    <w:p w14:paraId="12B1A329" w14:textId="2283C489" w:rsidR="00151206" w:rsidRPr="00792D20" w:rsidRDefault="00151206" w:rsidP="007039B8">
      <w:pPr>
        <w:spacing w:after="0" w:line="360" w:lineRule="auto"/>
        <w:ind w:right="49"/>
        <w:jc w:val="both"/>
        <w:rPr>
          <w:rFonts w:ascii="Arial" w:eastAsia="Arial" w:hAnsi="Arial" w:cs="Arial"/>
          <w:sz w:val="24"/>
          <w:szCs w:val="24"/>
        </w:rPr>
      </w:pPr>
      <w:r w:rsidRPr="00792D20">
        <w:rPr>
          <w:rFonts w:ascii="Arial" w:eastAsia="Arial" w:hAnsi="Arial" w:cs="Arial"/>
          <w:b/>
          <w:bCs/>
          <w:sz w:val="24"/>
          <w:szCs w:val="24"/>
        </w:rPr>
        <w:t>a) Forma.</w:t>
      </w:r>
      <w:r w:rsidRPr="00792D20">
        <w:rPr>
          <w:rFonts w:ascii="Arial" w:eastAsia="Arial" w:hAnsi="Arial" w:cs="Arial"/>
          <w:sz w:val="24"/>
          <w:szCs w:val="24"/>
        </w:rPr>
        <w:t xml:space="preserve"> </w:t>
      </w:r>
      <w:r w:rsidR="0032264E" w:rsidRPr="00792D20">
        <w:rPr>
          <w:rFonts w:ascii="Arial" w:eastAsia="Arial" w:hAnsi="Arial" w:cs="Arial"/>
          <w:sz w:val="24"/>
          <w:szCs w:val="24"/>
        </w:rPr>
        <w:t>El requisito en comento se tiene por satisfecho, pues en el escrito de cuatro de marzo, constan los nombres y firmas autógrafas de quienes pretenden se les reconozca el carácter de tercero</w:t>
      </w:r>
      <w:r w:rsidR="007039B8" w:rsidRPr="00792D20">
        <w:rPr>
          <w:rFonts w:ascii="Arial" w:eastAsia="Arial" w:hAnsi="Arial" w:cs="Arial"/>
          <w:sz w:val="24"/>
          <w:szCs w:val="24"/>
        </w:rPr>
        <w:t>s</w:t>
      </w:r>
      <w:r w:rsidR="0032264E" w:rsidRPr="00792D20">
        <w:rPr>
          <w:rFonts w:ascii="Arial" w:eastAsia="Arial" w:hAnsi="Arial" w:cs="Arial"/>
          <w:sz w:val="24"/>
          <w:szCs w:val="24"/>
        </w:rPr>
        <w:t xml:space="preserve"> interesado</w:t>
      </w:r>
      <w:r w:rsidR="007039B8" w:rsidRPr="00792D20">
        <w:rPr>
          <w:rFonts w:ascii="Arial" w:eastAsia="Arial" w:hAnsi="Arial" w:cs="Arial"/>
          <w:sz w:val="24"/>
          <w:szCs w:val="24"/>
        </w:rPr>
        <w:t>s</w:t>
      </w:r>
      <w:r w:rsidR="0032264E" w:rsidRPr="00792D20">
        <w:rPr>
          <w:rFonts w:ascii="Arial" w:eastAsia="Arial" w:hAnsi="Arial" w:cs="Arial"/>
          <w:sz w:val="24"/>
          <w:szCs w:val="24"/>
        </w:rPr>
        <w:t>, expresando las razones en que funda</w:t>
      </w:r>
      <w:r w:rsidR="007039B8" w:rsidRPr="00792D20">
        <w:rPr>
          <w:rFonts w:ascii="Arial" w:eastAsia="Arial" w:hAnsi="Arial" w:cs="Arial"/>
          <w:sz w:val="24"/>
          <w:szCs w:val="24"/>
        </w:rPr>
        <w:t>n</w:t>
      </w:r>
      <w:r w:rsidR="0032264E" w:rsidRPr="00792D20">
        <w:rPr>
          <w:rFonts w:ascii="Arial" w:eastAsia="Arial" w:hAnsi="Arial" w:cs="Arial"/>
          <w:sz w:val="24"/>
          <w:szCs w:val="24"/>
        </w:rPr>
        <w:t xml:space="preserve"> su interés incompatible con el de</w:t>
      </w:r>
      <w:r w:rsidR="007039B8" w:rsidRPr="00792D20">
        <w:rPr>
          <w:rFonts w:ascii="Arial" w:eastAsia="Arial" w:hAnsi="Arial" w:cs="Arial"/>
          <w:sz w:val="24"/>
          <w:szCs w:val="24"/>
        </w:rPr>
        <w:t xml:space="preserve">l </w:t>
      </w:r>
      <w:r w:rsidR="0032264E" w:rsidRPr="00792D20">
        <w:rPr>
          <w:rFonts w:ascii="Arial" w:eastAsia="Arial" w:hAnsi="Arial" w:cs="Arial"/>
          <w:i/>
          <w:iCs/>
          <w:sz w:val="24"/>
          <w:szCs w:val="24"/>
        </w:rPr>
        <w:t>Actor</w:t>
      </w:r>
      <w:r w:rsidR="0032264E" w:rsidRPr="00792D20">
        <w:rPr>
          <w:rFonts w:ascii="Arial" w:eastAsia="Arial" w:hAnsi="Arial" w:cs="Arial"/>
          <w:sz w:val="24"/>
          <w:szCs w:val="24"/>
        </w:rPr>
        <w:t>.</w:t>
      </w:r>
    </w:p>
    <w:p w14:paraId="197DE995" w14:textId="77777777" w:rsidR="00120060" w:rsidRPr="00792D20" w:rsidRDefault="00120060" w:rsidP="007039B8">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51A03A7F" w14:textId="0FD20F40" w:rsidR="00363321" w:rsidRPr="00792D20" w:rsidRDefault="007039B8" w:rsidP="00363321">
      <w:pPr>
        <w:spacing w:after="0" w:line="360" w:lineRule="auto"/>
        <w:ind w:right="49"/>
        <w:jc w:val="both"/>
        <w:rPr>
          <w:rFonts w:ascii="Arial" w:eastAsia="Arial" w:hAnsi="Arial" w:cs="Arial"/>
          <w:sz w:val="24"/>
          <w:szCs w:val="24"/>
        </w:rPr>
      </w:pPr>
      <w:r w:rsidRPr="00792D20">
        <w:rPr>
          <w:rFonts w:ascii="Arial" w:eastAsiaTheme="minorHAnsi" w:hAnsi="Arial" w:cs="Arial"/>
          <w:b/>
          <w:bCs/>
          <w:kern w:val="2"/>
          <w:sz w:val="24"/>
          <w:szCs w:val="24"/>
          <w14:ligatures w14:val="standardContextual"/>
        </w:rPr>
        <w:t xml:space="preserve">b) </w:t>
      </w:r>
      <w:r w:rsidR="00120060" w:rsidRPr="00792D20">
        <w:rPr>
          <w:rFonts w:ascii="Arial" w:eastAsiaTheme="minorHAnsi" w:hAnsi="Arial" w:cs="Arial"/>
          <w:b/>
          <w:bCs/>
          <w:kern w:val="2"/>
          <w:sz w:val="24"/>
          <w:szCs w:val="24"/>
          <w14:ligatures w14:val="standardContextual"/>
        </w:rPr>
        <w:t>Oportunidad.</w:t>
      </w:r>
      <w:r w:rsidR="00363321" w:rsidRPr="00792D20">
        <w:rPr>
          <w:rFonts w:ascii="Arial" w:eastAsiaTheme="minorHAnsi" w:hAnsi="Arial" w:cs="Arial"/>
          <w:b/>
          <w:bCs/>
          <w:kern w:val="2"/>
          <w:sz w:val="24"/>
          <w:szCs w:val="24"/>
          <w14:ligatures w14:val="standardContextual"/>
        </w:rPr>
        <w:t xml:space="preserve"> </w:t>
      </w:r>
      <w:r w:rsidR="00363321" w:rsidRPr="00792D20">
        <w:rPr>
          <w:rFonts w:ascii="Arial" w:eastAsiaTheme="minorHAnsi" w:hAnsi="Arial" w:cs="Arial"/>
          <w:kern w:val="2"/>
          <w:sz w:val="24"/>
          <w:szCs w:val="24"/>
          <w14:ligatures w14:val="standardContextual"/>
        </w:rPr>
        <w:t>Se satisface ya que, el escrito de terceros interesados s</w:t>
      </w:r>
      <w:r w:rsidR="00363321" w:rsidRPr="00792D20">
        <w:rPr>
          <w:rFonts w:ascii="Arial" w:eastAsia="Arial" w:hAnsi="Arial" w:cs="Arial"/>
          <w:sz w:val="24"/>
          <w:szCs w:val="24"/>
        </w:rPr>
        <w:t xml:space="preserve">e exhibió dentro del plazo de setenta y dos horas al que se refiere el artículo 23 inciso b) en relación con el 24 de la </w:t>
      </w:r>
      <w:r w:rsidR="00363321" w:rsidRPr="00792D20">
        <w:rPr>
          <w:rFonts w:ascii="Arial" w:eastAsia="Arial" w:hAnsi="Arial" w:cs="Arial"/>
          <w:i/>
          <w:iCs/>
          <w:sz w:val="24"/>
          <w:szCs w:val="24"/>
        </w:rPr>
        <w:t>Ley de Justicia</w:t>
      </w:r>
      <w:r w:rsidR="00363321" w:rsidRPr="00792D20">
        <w:rPr>
          <w:rFonts w:ascii="Arial" w:eastAsia="Arial" w:hAnsi="Arial" w:cs="Arial"/>
          <w:sz w:val="24"/>
          <w:szCs w:val="24"/>
        </w:rPr>
        <w:t>, ya que</w:t>
      </w:r>
      <w:r w:rsidR="00C84B65" w:rsidRPr="00792D20">
        <w:rPr>
          <w:rFonts w:ascii="Arial" w:eastAsia="Arial" w:hAnsi="Arial" w:cs="Arial"/>
          <w:sz w:val="24"/>
          <w:szCs w:val="24"/>
        </w:rPr>
        <w:t>,</w:t>
      </w:r>
      <w:r w:rsidR="00363321" w:rsidRPr="00792D20">
        <w:rPr>
          <w:rFonts w:ascii="Arial" w:eastAsia="Arial" w:hAnsi="Arial" w:cs="Arial"/>
          <w:sz w:val="24"/>
          <w:szCs w:val="24"/>
        </w:rPr>
        <w:t xml:space="preserve"> la publicitación del medio de impugnación transcurrió del veintiocho de febrero al cinco de marzo, lo anterior, toda vez </w:t>
      </w:r>
      <w:r w:rsidR="00C84B65" w:rsidRPr="00792D20">
        <w:rPr>
          <w:rFonts w:ascii="Arial" w:eastAsia="Arial" w:hAnsi="Arial" w:cs="Arial"/>
          <w:sz w:val="24"/>
          <w:szCs w:val="24"/>
        </w:rPr>
        <w:t xml:space="preserve">que, </w:t>
      </w:r>
      <w:r w:rsidR="00363321" w:rsidRPr="00792D20">
        <w:rPr>
          <w:rFonts w:ascii="Arial" w:eastAsia="Arial" w:hAnsi="Arial" w:cs="Arial"/>
          <w:sz w:val="24"/>
          <w:szCs w:val="24"/>
        </w:rPr>
        <w:t>primeramente</w:t>
      </w:r>
      <w:r w:rsidR="00C84B65" w:rsidRPr="00792D20">
        <w:rPr>
          <w:rFonts w:ascii="Arial" w:eastAsia="Arial" w:hAnsi="Arial" w:cs="Arial"/>
          <w:sz w:val="24"/>
          <w:szCs w:val="24"/>
        </w:rPr>
        <w:t>,</w:t>
      </w:r>
      <w:r w:rsidR="00363321" w:rsidRPr="00792D20">
        <w:rPr>
          <w:rFonts w:ascii="Arial" w:eastAsia="Arial" w:hAnsi="Arial" w:cs="Arial"/>
          <w:sz w:val="24"/>
          <w:szCs w:val="24"/>
        </w:rPr>
        <w:t xml:space="preserve"> el </w:t>
      </w:r>
      <w:r w:rsidR="00363321" w:rsidRPr="00792D20">
        <w:rPr>
          <w:rFonts w:ascii="Arial" w:eastAsia="Times New Roman" w:hAnsi="Arial" w:cs="Arial"/>
          <w:sz w:val="24"/>
          <w:szCs w:val="24"/>
          <w:lang w:eastAsia="es-MX"/>
        </w:rPr>
        <w:t>Con</w:t>
      </w:r>
      <w:r w:rsidR="00C84B65" w:rsidRPr="00792D20">
        <w:rPr>
          <w:rFonts w:ascii="Arial" w:eastAsia="Times New Roman" w:hAnsi="Arial" w:cs="Arial"/>
          <w:sz w:val="24"/>
          <w:szCs w:val="24"/>
          <w:lang w:eastAsia="es-MX"/>
        </w:rPr>
        <w:t>s</w:t>
      </w:r>
      <w:r w:rsidR="00363321" w:rsidRPr="00792D20">
        <w:rPr>
          <w:rFonts w:ascii="Arial" w:eastAsia="Times New Roman" w:hAnsi="Arial" w:cs="Arial"/>
          <w:sz w:val="24"/>
          <w:szCs w:val="24"/>
          <w:lang w:eastAsia="es-MX"/>
        </w:rPr>
        <w:t xml:space="preserve">ejo Comunal de </w:t>
      </w:r>
      <w:r w:rsidR="00C84B65" w:rsidRPr="00792D20">
        <w:rPr>
          <w:rFonts w:ascii="Arial" w:eastAsia="Times New Roman" w:hAnsi="Arial" w:cs="Arial"/>
          <w:sz w:val="24"/>
          <w:szCs w:val="24"/>
          <w:lang w:eastAsia="es-MX"/>
        </w:rPr>
        <w:t xml:space="preserve">la </w:t>
      </w:r>
      <w:r w:rsidR="00C84B65" w:rsidRPr="00792D20">
        <w:rPr>
          <w:rFonts w:ascii="Arial" w:eastAsia="Times New Roman" w:hAnsi="Arial" w:cs="Arial"/>
          <w:i/>
          <w:iCs/>
          <w:sz w:val="24"/>
          <w:szCs w:val="24"/>
          <w:lang w:eastAsia="es-MX"/>
        </w:rPr>
        <w:t>Comunidad Indígena</w:t>
      </w:r>
      <w:r w:rsidR="00363321" w:rsidRPr="00792D20">
        <w:rPr>
          <w:rFonts w:ascii="Arial" w:eastAsia="Times New Roman" w:hAnsi="Arial" w:cs="Arial"/>
          <w:sz w:val="24"/>
          <w:szCs w:val="24"/>
          <w:lang w:eastAsia="es-MX"/>
        </w:rPr>
        <w:t xml:space="preserve">, hizo la publicitación de ley </w:t>
      </w:r>
      <w:r w:rsidR="00B3064D" w:rsidRPr="00792D20">
        <w:rPr>
          <w:rFonts w:ascii="Arial" w:eastAsia="Times New Roman" w:hAnsi="Arial" w:cs="Arial"/>
          <w:sz w:val="24"/>
          <w:szCs w:val="24"/>
          <w:lang w:eastAsia="es-MX"/>
        </w:rPr>
        <w:t xml:space="preserve">el día veintiocho de febrero, retirando </w:t>
      </w:r>
      <w:r w:rsidR="00721AE6" w:rsidRPr="00792D20">
        <w:rPr>
          <w:rFonts w:ascii="Arial" w:eastAsia="Times New Roman" w:hAnsi="Arial" w:cs="Arial"/>
          <w:sz w:val="24"/>
          <w:szCs w:val="24"/>
          <w:lang w:eastAsia="es-MX"/>
        </w:rPr>
        <w:t xml:space="preserve">la cédula de publicitación el tres de marzo, </w:t>
      </w:r>
      <w:r w:rsidR="00363321" w:rsidRPr="00792D20">
        <w:rPr>
          <w:rFonts w:ascii="Arial" w:eastAsia="Times New Roman" w:hAnsi="Arial" w:cs="Arial"/>
          <w:sz w:val="24"/>
          <w:szCs w:val="24"/>
          <w:lang w:eastAsia="es-MX"/>
        </w:rPr>
        <w:t xml:space="preserve">sin tomar en cuenta </w:t>
      </w:r>
      <w:r w:rsidR="00721AE6" w:rsidRPr="00792D20">
        <w:rPr>
          <w:rFonts w:ascii="Arial" w:eastAsia="Times New Roman" w:hAnsi="Arial" w:cs="Arial"/>
          <w:sz w:val="24"/>
          <w:szCs w:val="24"/>
          <w:lang w:eastAsia="es-MX"/>
        </w:rPr>
        <w:t>que habían transcurrido</w:t>
      </w:r>
      <w:r w:rsidR="00363321" w:rsidRPr="00792D20">
        <w:rPr>
          <w:rFonts w:ascii="Arial" w:eastAsia="Times New Roman" w:hAnsi="Arial" w:cs="Arial"/>
          <w:sz w:val="24"/>
          <w:szCs w:val="24"/>
          <w:lang w:eastAsia="es-MX"/>
        </w:rPr>
        <w:t xml:space="preserve"> días hábiles,</w:t>
      </w:r>
      <w:r w:rsidR="00363321" w:rsidRPr="00792D20">
        <w:rPr>
          <w:rStyle w:val="Refdenotaalpie"/>
          <w:rFonts w:ascii="Arial" w:eastAsia="Times New Roman" w:hAnsi="Arial" w:cs="Arial"/>
          <w:sz w:val="24"/>
          <w:szCs w:val="24"/>
          <w:lang w:eastAsia="es-MX"/>
        </w:rPr>
        <w:footnoteReference w:id="43"/>
      </w:r>
      <w:r w:rsidR="00363321" w:rsidRPr="00792D20">
        <w:rPr>
          <w:rFonts w:ascii="Arial" w:eastAsia="Times New Roman" w:hAnsi="Arial" w:cs="Arial"/>
          <w:sz w:val="24"/>
          <w:szCs w:val="24"/>
          <w:lang w:eastAsia="es-MX"/>
        </w:rPr>
        <w:t xml:space="preserve"> </w:t>
      </w:r>
      <w:r w:rsidR="00BB17AA" w:rsidRPr="00792D20">
        <w:rPr>
          <w:rFonts w:ascii="Arial" w:eastAsia="Times New Roman" w:hAnsi="Arial" w:cs="Arial"/>
          <w:sz w:val="24"/>
          <w:szCs w:val="24"/>
          <w:lang w:eastAsia="es-MX"/>
        </w:rPr>
        <w:t xml:space="preserve">y al percatarse de su error, </w:t>
      </w:r>
      <w:r w:rsidR="00363321" w:rsidRPr="00792D20">
        <w:rPr>
          <w:rFonts w:ascii="Arial" w:eastAsia="Times New Roman" w:hAnsi="Arial" w:cs="Arial"/>
          <w:sz w:val="24"/>
          <w:szCs w:val="24"/>
          <w:lang w:eastAsia="es-MX"/>
        </w:rPr>
        <w:t xml:space="preserve">publicitó nuevamente </w:t>
      </w:r>
      <w:r w:rsidR="00BB17AA" w:rsidRPr="00792D20">
        <w:rPr>
          <w:rFonts w:ascii="Arial" w:eastAsia="Times New Roman" w:hAnsi="Arial" w:cs="Arial"/>
          <w:sz w:val="24"/>
          <w:szCs w:val="24"/>
          <w:lang w:eastAsia="es-MX"/>
        </w:rPr>
        <w:t xml:space="preserve">el medio de impugnación en esa misma fecha </w:t>
      </w:r>
      <w:r w:rsidR="00F456F2" w:rsidRPr="00792D20">
        <w:rPr>
          <w:rFonts w:ascii="Arial" w:eastAsia="Times New Roman" w:hAnsi="Arial" w:cs="Arial"/>
          <w:sz w:val="24"/>
          <w:szCs w:val="24"/>
          <w:lang w:eastAsia="es-MX"/>
        </w:rPr>
        <w:t xml:space="preserve">dejando correr de nuevo el plazo de setenta y dos horas, razón por la cual realizó el retiro hasta el </w:t>
      </w:r>
      <w:r w:rsidR="00363321" w:rsidRPr="00792D20">
        <w:rPr>
          <w:rFonts w:ascii="Arial" w:eastAsia="Times New Roman" w:hAnsi="Arial" w:cs="Arial"/>
          <w:sz w:val="24"/>
          <w:szCs w:val="24"/>
          <w:lang w:eastAsia="es-MX"/>
        </w:rPr>
        <w:t>cinco de marzo</w:t>
      </w:r>
      <w:r w:rsidR="00363321" w:rsidRPr="00792D20">
        <w:rPr>
          <w:rFonts w:ascii="Arial" w:eastAsia="Arial" w:hAnsi="Arial" w:cs="Arial"/>
          <w:sz w:val="24"/>
          <w:szCs w:val="24"/>
        </w:rPr>
        <w:t xml:space="preserve">, por lo que, si </w:t>
      </w:r>
      <w:r w:rsidR="00363321" w:rsidRPr="00792D20">
        <w:rPr>
          <w:rFonts w:ascii="Arial" w:eastAsia="Arial" w:hAnsi="Arial" w:cs="Arial"/>
          <w:sz w:val="24"/>
          <w:szCs w:val="24"/>
        </w:rPr>
        <w:lastRenderedPageBreak/>
        <w:t>el escrito se presentó el cuatro de marzo, es evidente que se encuentra dentro del plazo legal</w:t>
      </w:r>
      <w:r w:rsidR="00F456F2" w:rsidRPr="00792D20">
        <w:rPr>
          <w:rFonts w:ascii="Arial" w:eastAsia="Arial" w:hAnsi="Arial" w:cs="Arial"/>
          <w:sz w:val="24"/>
          <w:szCs w:val="24"/>
        </w:rPr>
        <w:t xml:space="preserve"> otorgado para tal efecto.</w:t>
      </w:r>
    </w:p>
    <w:p w14:paraId="4C2ACD28" w14:textId="0AF10284"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21BE38CB" w14:textId="6E680E36" w:rsidR="00120060" w:rsidRPr="00792D20" w:rsidRDefault="006611A9" w:rsidP="009A5180">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b/>
          <w:bCs/>
          <w:kern w:val="2"/>
          <w:sz w:val="24"/>
          <w:szCs w:val="24"/>
          <w14:ligatures w14:val="standardContextual"/>
        </w:rPr>
        <w:t xml:space="preserve">c) </w:t>
      </w:r>
      <w:r w:rsidR="00120060" w:rsidRPr="00792D20">
        <w:rPr>
          <w:rFonts w:ascii="Arial" w:eastAsiaTheme="minorHAnsi" w:hAnsi="Arial" w:cs="Arial"/>
          <w:b/>
          <w:bCs/>
          <w:kern w:val="2"/>
          <w:sz w:val="24"/>
          <w:szCs w:val="24"/>
          <w14:ligatures w14:val="standardContextual"/>
        </w:rPr>
        <w:t xml:space="preserve">Legitimación e interés incompatible. </w:t>
      </w:r>
      <w:r w:rsidR="00120060" w:rsidRPr="00792D20">
        <w:rPr>
          <w:rFonts w:ascii="Arial" w:eastAsiaTheme="minorHAnsi" w:hAnsi="Arial" w:cs="Arial"/>
          <w:kern w:val="2"/>
          <w:sz w:val="24"/>
          <w:szCs w:val="24"/>
          <w14:ligatures w14:val="standardContextual"/>
        </w:rPr>
        <w:t xml:space="preserve">Este requisito se cumple, toda vez que el escrito de comparecencia fue presentado </w:t>
      </w:r>
      <w:r w:rsidR="009A5180" w:rsidRPr="00792D20">
        <w:rPr>
          <w:rFonts w:ascii="Arial" w:eastAsiaTheme="minorHAnsi" w:hAnsi="Arial" w:cs="Arial"/>
          <w:kern w:val="2"/>
          <w:sz w:val="24"/>
          <w:szCs w:val="24"/>
          <w14:ligatures w14:val="standardContextual"/>
        </w:rPr>
        <w:t>con fundamento en los</w:t>
      </w:r>
      <w:r w:rsidR="00120060" w:rsidRPr="00792D20">
        <w:rPr>
          <w:rFonts w:ascii="Arial" w:eastAsiaTheme="minorHAnsi" w:hAnsi="Arial" w:cs="Arial"/>
          <w:kern w:val="2"/>
          <w:sz w:val="24"/>
          <w:szCs w:val="24"/>
          <w14:ligatures w14:val="standardContextual"/>
        </w:rPr>
        <w:t xml:space="preserve"> artículos 13 fracción III y 24</w:t>
      </w:r>
      <w:r w:rsidR="009A5180" w:rsidRPr="00792D20">
        <w:rPr>
          <w:rFonts w:ascii="Arial" w:eastAsiaTheme="minorHAnsi" w:hAnsi="Arial" w:cs="Arial"/>
          <w:kern w:val="2"/>
          <w:sz w:val="24"/>
          <w:szCs w:val="24"/>
          <w14:ligatures w14:val="standardContextual"/>
        </w:rPr>
        <w:t xml:space="preserve"> de la </w:t>
      </w:r>
      <w:r w:rsidR="009A5180" w:rsidRPr="00792D20">
        <w:rPr>
          <w:rFonts w:ascii="Arial" w:eastAsiaTheme="minorHAnsi" w:hAnsi="Arial" w:cs="Arial"/>
          <w:i/>
          <w:iCs/>
          <w:kern w:val="2"/>
          <w:sz w:val="24"/>
          <w:szCs w:val="24"/>
          <w14:ligatures w14:val="standardContextual"/>
        </w:rPr>
        <w:t>Ley de Justicia</w:t>
      </w:r>
      <w:r w:rsidR="009A5180" w:rsidRPr="00792D20">
        <w:rPr>
          <w:rFonts w:ascii="Arial" w:eastAsiaTheme="minorHAnsi" w:hAnsi="Arial" w:cs="Arial"/>
          <w:kern w:val="2"/>
          <w:sz w:val="24"/>
          <w:szCs w:val="24"/>
          <w14:ligatures w14:val="standardContextual"/>
        </w:rPr>
        <w:t>, que</w:t>
      </w:r>
      <w:r w:rsidR="00120060" w:rsidRPr="00792D20">
        <w:rPr>
          <w:rFonts w:ascii="Arial" w:eastAsiaTheme="minorHAnsi" w:hAnsi="Arial" w:cs="Arial"/>
          <w:kern w:val="2"/>
          <w:sz w:val="24"/>
          <w:szCs w:val="24"/>
          <w14:ligatures w14:val="standardContextual"/>
        </w:rPr>
        <w:t xml:space="preserve"> establece</w:t>
      </w:r>
      <w:r w:rsidR="009A5180" w:rsidRPr="00792D20">
        <w:rPr>
          <w:rFonts w:ascii="Arial" w:eastAsiaTheme="minorHAnsi" w:hAnsi="Arial" w:cs="Arial"/>
          <w:kern w:val="2"/>
          <w:sz w:val="24"/>
          <w:szCs w:val="24"/>
          <w14:ligatures w14:val="standardContextual"/>
        </w:rPr>
        <w:t>n</w:t>
      </w:r>
      <w:r w:rsidR="00120060" w:rsidRPr="00792D20">
        <w:rPr>
          <w:rFonts w:ascii="Arial" w:eastAsiaTheme="minorHAnsi" w:hAnsi="Arial" w:cs="Arial"/>
          <w:kern w:val="2"/>
          <w:sz w:val="24"/>
          <w:szCs w:val="24"/>
          <w14:ligatures w14:val="standardContextual"/>
        </w:rPr>
        <w:t xml:space="preserve"> que tienen el carácter de terceros interesados para comparecer a juicio, aquellos ciudadanos con un interés jurídico en la causa, derivado de un derecho incompatible con el que pretende la parte actora en la demanda. Además, el tercero interesado es parte en el proceso jurisdiccional y se caracteriza por buscar la subsistencia del acto reclamado.</w:t>
      </w:r>
    </w:p>
    <w:p w14:paraId="199584C9"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1813DFF9"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kern w:val="2"/>
          <w:sz w:val="24"/>
          <w:szCs w:val="24"/>
          <w14:ligatures w14:val="standardContextual"/>
        </w:rPr>
        <w:t xml:space="preserve">Sobre el tema, la </w:t>
      </w:r>
      <w:r w:rsidRPr="00792D20">
        <w:rPr>
          <w:rFonts w:ascii="Arial" w:eastAsiaTheme="minorHAnsi" w:hAnsi="Arial" w:cs="Arial"/>
          <w:i/>
          <w:kern w:val="2"/>
          <w:sz w:val="24"/>
          <w:szCs w:val="24"/>
          <w14:ligatures w14:val="standardContextual"/>
        </w:rPr>
        <w:t>Sala Superior</w:t>
      </w:r>
      <w:r w:rsidRPr="00792D20">
        <w:rPr>
          <w:rFonts w:ascii="Arial" w:eastAsiaTheme="minorHAnsi" w:hAnsi="Arial" w:cs="Arial"/>
          <w:kern w:val="2"/>
          <w:sz w:val="24"/>
          <w:szCs w:val="24"/>
          <w14:ligatures w14:val="standardContextual"/>
        </w:rPr>
        <w:t>, ha sostenido que los terceros interesados pueden defender los beneficios que les reporten los actos o resoluciones electorales, cuando éstos se vean en riesgo de resultar afectados con motivo de la interposición de algún medio de impugnación hecho valer por otro sujeto, interés derivado de un derecho incompatible con el que pretende el actor, que los convierte en coadyuvantes con la autoridad responsable, que subsiste y justifica su intervención, inclusive, para hacer valer nuevos juicios o recursos contra las resoluciones que ahí se dicten, en la medida en que los beneficios por ellos obtenidos con el acto electoral se puedan ver disminuidos o afectados, en cualquier grado o proporción, con la resolución que recaiga en la impugnación hecha por una persona distinta</w:t>
      </w:r>
      <w:r w:rsidRPr="00792D20">
        <w:rPr>
          <w:rStyle w:val="Refdenotaalpie"/>
          <w:rFonts w:ascii="Arial" w:eastAsiaTheme="minorHAnsi" w:hAnsi="Arial" w:cs="Arial"/>
          <w:kern w:val="2"/>
          <w:sz w:val="24"/>
          <w:szCs w:val="24"/>
          <w14:ligatures w14:val="standardContextual"/>
        </w:rPr>
        <w:footnoteReference w:id="44"/>
      </w:r>
      <w:r w:rsidRPr="00792D20">
        <w:rPr>
          <w:rFonts w:ascii="Arial" w:eastAsiaTheme="minorHAnsi" w:hAnsi="Arial" w:cs="Arial"/>
          <w:kern w:val="2"/>
          <w:sz w:val="24"/>
          <w:szCs w:val="24"/>
          <w14:ligatures w14:val="standardContextual"/>
        </w:rPr>
        <w:t>.</w:t>
      </w:r>
    </w:p>
    <w:p w14:paraId="4D841BD6"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602CCC6A"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kern w:val="2"/>
          <w:sz w:val="24"/>
          <w:szCs w:val="24"/>
          <w14:ligatures w14:val="standardContextual"/>
        </w:rPr>
        <w:t xml:space="preserve">Ahora, si bien es cierto, el tercero interesado en materia electoral es llamado a juicio con la intención de darle oportunidad de ser escuchado, mediante la publicitación en los estrados de la autoridad responsable, no menos es, que la </w:t>
      </w:r>
      <w:r w:rsidRPr="00792D20">
        <w:rPr>
          <w:rFonts w:ascii="Arial" w:eastAsiaTheme="minorHAnsi" w:hAnsi="Arial" w:cs="Arial"/>
          <w:i/>
          <w:kern w:val="2"/>
          <w:sz w:val="24"/>
          <w:szCs w:val="24"/>
          <w14:ligatures w14:val="standardContextual"/>
        </w:rPr>
        <w:t>Sala Superior</w:t>
      </w:r>
      <w:r w:rsidRPr="00792D20">
        <w:rPr>
          <w:rFonts w:ascii="Arial" w:eastAsiaTheme="minorHAnsi" w:hAnsi="Arial" w:cs="Arial"/>
          <w:kern w:val="2"/>
          <w:sz w:val="24"/>
          <w:szCs w:val="24"/>
          <w14:ligatures w14:val="standardContextual"/>
        </w:rPr>
        <w:t xml:space="preserve"> también ha sostenido que, con motivo de la interposición de un medio de impugnación, su intervención no puede variar la integración de la litis</w:t>
      </w:r>
      <w:r w:rsidRPr="00792D20">
        <w:rPr>
          <w:rStyle w:val="Refdenotaalpie"/>
          <w:rFonts w:ascii="Arial" w:eastAsiaTheme="minorHAnsi" w:hAnsi="Arial" w:cs="Arial"/>
          <w:kern w:val="2"/>
          <w:sz w:val="24"/>
          <w:szCs w:val="24"/>
          <w14:ligatures w14:val="standardContextual"/>
        </w:rPr>
        <w:footnoteReference w:id="45"/>
      </w:r>
      <w:r w:rsidRPr="00792D20">
        <w:rPr>
          <w:rFonts w:ascii="Arial" w:eastAsiaTheme="minorHAnsi" w:hAnsi="Arial" w:cs="Arial"/>
          <w:kern w:val="2"/>
          <w:sz w:val="24"/>
          <w:szCs w:val="24"/>
          <w14:ligatures w14:val="standardContextual"/>
        </w:rPr>
        <w:t xml:space="preserve"> porque ésta se integra únicamente con el acto reclamado y los agravios expuestos por el inconforme para demostrar su ilegalidad; y en su caso, con los motivos y fundamentos aducidos en el informe circunstanciado</w:t>
      </w:r>
      <w:r w:rsidRPr="00792D20">
        <w:rPr>
          <w:rStyle w:val="Refdenotaalpie"/>
          <w:rFonts w:ascii="Arial" w:eastAsiaTheme="minorHAnsi" w:hAnsi="Arial" w:cs="Arial"/>
          <w:kern w:val="2"/>
          <w:sz w:val="24"/>
          <w:szCs w:val="24"/>
          <w14:ligatures w14:val="standardContextual"/>
        </w:rPr>
        <w:footnoteReference w:id="46"/>
      </w:r>
      <w:r w:rsidRPr="00792D20">
        <w:rPr>
          <w:rFonts w:ascii="Arial" w:eastAsiaTheme="minorHAnsi" w:hAnsi="Arial" w:cs="Arial"/>
          <w:kern w:val="2"/>
          <w:sz w:val="24"/>
          <w:szCs w:val="24"/>
          <w14:ligatures w14:val="standardContextual"/>
        </w:rPr>
        <w:t>.</w:t>
      </w:r>
    </w:p>
    <w:p w14:paraId="31AAD906"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02547ED8"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kern w:val="2"/>
          <w:sz w:val="24"/>
          <w:szCs w:val="24"/>
          <w14:ligatures w14:val="standardContextual"/>
        </w:rPr>
        <w:lastRenderedPageBreak/>
        <w:t xml:space="preserve">De igual manera, la </w:t>
      </w:r>
      <w:r w:rsidRPr="00792D20">
        <w:rPr>
          <w:rFonts w:ascii="Arial" w:eastAsiaTheme="minorHAnsi" w:hAnsi="Arial" w:cs="Arial"/>
          <w:i/>
          <w:iCs/>
          <w:kern w:val="2"/>
          <w:sz w:val="24"/>
          <w:szCs w:val="24"/>
          <w14:ligatures w14:val="standardContextual"/>
        </w:rPr>
        <w:t>Sala Superior</w:t>
      </w:r>
      <w:r w:rsidRPr="00792D20">
        <w:rPr>
          <w:rFonts w:ascii="Arial" w:eastAsiaTheme="minorHAnsi" w:hAnsi="Arial" w:cs="Arial"/>
          <w:kern w:val="2"/>
          <w:sz w:val="24"/>
          <w:szCs w:val="24"/>
          <w14:ligatures w14:val="standardContextual"/>
        </w:rPr>
        <w:t xml:space="preserve"> ha considerado que en el supuesto de que los terceros interesados sean comunidades indígenas o sus integrantes,</w:t>
      </w:r>
      <w:r w:rsidRPr="00792D20">
        <w:rPr>
          <w:rFonts w:ascii="Arial" w:eastAsiaTheme="minorHAnsi" w:hAnsi="Arial" w:cs="Arial"/>
          <w:b/>
          <w:bCs/>
          <w:kern w:val="2"/>
          <w:sz w:val="24"/>
          <w:szCs w:val="24"/>
          <w14:ligatures w14:val="standardContextual"/>
        </w:rPr>
        <w:t xml:space="preserve"> </w:t>
      </w:r>
      <w:r w:rsidRPr="00792D20">
        <w:rPr>
          <w:rFonts w:ascii="Arial" w:eastAsiaTheme="minorHAnsi" w:hAnsi="Arial" w:cs="Arial"/>
          <w:kern w:val="2"/>
          <w:sz w:val="24"/>
          <w:szCs w:val="24"/>
          <w14:ligatures w14:val="standardContextual"/>
        </w:rPr>
        <w:t>se genera una excepción a la regla general mencionada</w:t>
      </w:r>
      <w:r w:rsidRPr="00792D20">
        <w:rPr>
          <w:rStyle w:val="Refdenotaalpie"/>
          <w:rFonts w:ascii="Arial" w:eastAsiaTheme="minorHAnsi" w:hAnsi="Arial" w:cs="Arial"/>
          <w:kern w:val="2"/>
          <w:sz w:val="24"/>
          <w:szCs w:val="24"/>
          <w14:ligatures w14:val="standardContextual"/>
        </w:rPr>
        <w:footnoteReference w:id="47"/>
      </w:r>
      <w:r w:rsidRPr="00792D20">
        <w:rPr>
          <w:rFonts w:ascii="Arial" w:eastAsiaTheme="minorHAnsi" w:hAnsi="Arial" w:cs="Arial"/>
          <w:kern w:val="2"/>
          <w:sz w:val="24"/>
          <w:szCs w:val="24"/>
          <w14:ligatures w14:val="standardContextual"/>
        </w:rPr>
        <w:t>, ya que en ese caso los tribunales electorales tienen la obligación de atender los planteamientos de los comparecientes a efecto de poder emitir una resolución que tome en cuenta los derechos de quienes podrían resultar afectados por la resolución</w:t>
      </w:r>
      <w:r w:rsidRPr="00792D20">
        <w:rPr>
          <w:rStyle w:val="Refdenotaalpie"/>
          <w:rFonts w:ascii="Arial" w:eastAsiaTheme="minorHAnsi" w:hAnsi="Arial" w:cs="Arial"/>
          <w:kern w:val="2"/>
          <w:sz w:val="24"/>
          <w:szCs w:val="24"/>
          <w14:ligatures w14:val="standardContextual"/>
        </w:rPr>
        <w:footnoteReference w:id="48"/>
      </w:r>
      <w:r w:rsidRPr="00792D20">
        <w:rPr>
          <w:rFonts w:ascii="Arial" w:eastAsiaTheme="minorHAnsi" w:hAnsi="Arial" w:cs="Arial"/>
          <w:kern w:val="2"/>
          <w:sz w:val="24"/>
          <w:szCs w:val="24"/>
          <w14:ligatures w14:val="standardContextual"/>
        </w:rPr>
        <w:t>.</w:t>
      </w:r>
    </w:p>
    <w:p w14:paraId="7E92D8C4" w14:textId="77777777" w:rsidR="00120060" w:rsidRPr="00792D20" w:rsidRDefault="00120060"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0C5AC31D" w14:textId="6368B06F" w:rsidR="002B625F" w:rsidRPr="00792D20" w:rsidRDefault="00120060" w:rsidP="000E7CF2">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kern w:val="2"/>
          <w:sz w:val="24"/>
          <w:szCs w:val="24"/>
          <w14:ligatures w14:val="standardContextual"/>
        </w:rPr>
        <w:t xml:space="preserve">En el caso, de un análisis minucioso del escrito presentado por </w:t>
      </w:r>
      <w:r w:rsidR="002B625F" w:rsidRPr="00792D20">
        <w:rPr>
          <w:rFonts w:ascii="Arial" w:eastAsiaTheme="minorHAnsi" w:hAnsi="Arial" w:cs="Arial"/>
          <w:kern w:val="2"/>
          <w:sz w:val="24"/>
          <w:szCs w:val="24"/>
          <w14:ligatures w14:val="standardContextual"/>
        </w:rPr>
        <w:t>los</w:t>
      </w:r>
      <w:r w:rsidRPr="00792D20">
        <w:rPr>
          <w:rFonts w:ascii="Arial" w:eastAsiaTheme="minorHAnsi" w:hAnsi="Arial" w:cs="Arial"/>
          <w:kern w:val="2"/>
          <w:sz w:val="24"/>
          <w:szCs w:val="24"/>
          <w14:ligatures w14:val="standardContextual"/>
        </w:rPr>
        <w:t xml:space="preserve"> compareciente</w:t>
      </w:r>
      <w:r w:rsidR="002B625F" w:rsidRPr="00792D20">
        <w:rPr>
          <w:rFonts w:ascii="Arial" w:eastAsiaTheme="minorHAnsi" w:hAnsi="Arial" w:cs="Arial"/>
          <w:kern w:val="2"/>
          <w:sz w:val="24"/>
          <w:szCs w:val="24"/>
          <w14:ligatures w14:val="standardContextual"/>
        </w:rPr>
        <w:t>s</w:t>
      </w:r>
      <w:r w:rsidRPr="00792D20">
        <w:rPr>
          <w:rFonts w:ascii="Arial" w:eastAsiaTheme="minorHAnsi" w:hAnsi="Arial" w:cs="Arial"/>
          <w:kern w:val="2"/>
          <w:sz w:val="24"/>
          <w:szCs w:val="24"/>
          <w14:ligatures w14:val="standardContextual"/>
        </w:rPr>
        <w:t xml:space="preserve">, </w:t>
      </w:r>
      <w:r w:rsidR="007C203D" w:rsidRPr="00792D20">
        <w:rPr>
          <w:rFonts w:ascii="Arial" w:eastAsiaTheme="minorHAnsi" w:hAnsi="Arial" w:cs="Arial"/>
          <w:kern w:val="2"/>
          <w:sz w:val="24"/>
          <w:szCs w:val="24"/>
          <w14:ligatures w14:val="standardContextual"/>
        </w:rPr>
        <w:t xml:space="preserve">primeramente, </w:t>
      </w:r>
      <w:r w:rsidR="00A9615C" w:rsidRPr="00792D20">
        <w:rPr>
          <w:rFonts w:ascii="Arial" w:eastAsiaTheme="minorHAnsi" w:hAnsi="Arial" w:cs="Arial"/>
          <w:kern w:val="2"/>
          <w:sz w:val="24"/>
          <w:szCs w:val="24"/>
          <w14:ligatures w14:val="standardContextual"/>
        </w:rPr>
        <w:t xml:space="preserve">se tiene que se presentan en su calidad de </w:t>
      </w:r>
      <w:r w:rsidR="004836C0" w:rsidRPr="00792D20">
        <w:rPr>
          <w:rFonts w:ascii="Arial" w:eastAsiaTheme="minorHAnsi" w:hAnsi="Arial" w:cs="Arial"/>
          <w:kern w:val="2"/>
          <w:sz w:val="24"/>
          <w:szCs w:val="24"/>
          <w14:ligatures w14:val="standardContextual"/>
        </w:rPr>
        <w:t xml:space="preserve">comuneras y comuneros de la </w:t>
      </w:r>
      <w:r w:rsidR="004836C0" w:rsidRPr="00792D20">
        <w:rPr>
          <w:rFonts w:ascii="Arial" w:eastAsiaTheme="minorHAnsi" w:hAnsi="Arial" w:cs="Arial"/>
          <w:i/>
          <w:iCs/>
          <w:kern w:val="2"/>
          <w:sz w:val="24"/>
          <w:szCs w:val="24"/>
          <w14:ligatures w14:val="standardContextual"/>
        </w:rPr>
        <w:t>Comunidad Indígena</w:t>
      </w:r>
      <w:r w:rsidR="004836C0" w:rsidRPr="00792D20">
        <w:rPr>
          <w:rFonts w:ascii="Arial" w:eastAsiaTheme="minorHAnsi" w:hAnsi="Arial" w:cs="Arial"/>
          <w:kern w:val="2"/>
          <w:sz w:val="24"/>
          <w:szCs w:val="24"/>
          <w14:ligatures w14:val="standardContextual"/>
        </w:rPr>
        <w:t xml:space="preserve">, </w:t>
      </w:r>
      <w:bookmarkStart w:id="12" w:name="_Hlk193802322"/>
      <w:r w:rsidR="004836C0" w:rsidRPr="00792D20">
        <w:rPr>
          <w:rFonts w:ascii="Arial" w:eastAsiaTheme="minorHAnsi" w:hAnsi="Arial" w:cs="Arial"/>
          <w:kern w:val="2"/>
          <w:sz w:val="24"/>
          <w:szCs w:val="24"/>
          <w14:ligatures w14:val="standardContextual"/>
        </w:rPr>
        <w:t>aduciendo</w:t>
      </w:r>
      <w:r w:rsidRPr="00792D20">
        <w:rPr>
          <w:rFonts w:ascii="Arial" w:eastAsiaTheme="minorHAnsi" w:hAnsi="Arial" w:cs="Arial"/>
          <w:kern w:val="2"/>
          <w:sz w:val="24"/>
          <w:szCs w:val="24"/>
          <w14:ligatures w14:val="standardContextual"/>
        </w:rPr>
        <w:t xml:space="preserve"> planteamientos encaminados a combatir</w:t>
      </w:r>
      <w:r w:rsidR="002B625F" w:rsidRPr="00792D20">
        <w:rPr>
          <w:rFonts w:ascii="Arial" w:eastAsiaTheme="minorHAnsi" w:hAnsi="Arial" w:cs="Arial"/>
          <w:kern w:val="2"/>
          <w:sz w:val="24"/>
          <w:szCs w:val="24"/>
          <w14:ligatures w14:val="standardContextual"/>
        </w:rPr>
        <w:t xml:space="preserve"> la </w:t>
      </w:r>
      <w:r w:rsidR="00C37B9E" w:rsidRPr="00792D20">
        <w:rPr>
          <w:rFonts w:ascii="Arial" w:eastAsiaTheme="minorHAnsi" w:hAnsi="Arial" w:cs="Arial"/>
          <w:kern w:val="2"/>
          <w:sz w:val="24"/>
          <w:szCs w:val="24"/>
          <w14:ligatures w14:val="standardContextual"/>
        </w:rPr>
        <w:t xml:space="preserve">celebración de la Asamblea General llevada a cabo el diecinueve de diciembre de dos mil veinticuatro, especificando aquellos actos realizados fuera del margen de los </w:t>
      </w:r>
      <w:r w:rsidR="00C37B9E" w:rsidRPr="00792D20">
        <w:rPr>
          <w:rFonts w:ascii="Arial" w:eastAsiaTheme="minorHAnsi" w:hAnsi="Arial" w:cs="Arial"/>
          <w:i/>
          <w:iCs/>
          <w:kern w:val="2"/>
          <w:sz w:val="24"/>
          <w:szCs w:val="24"/>
          <w14:ligatures w14:val="standardContextual"/>
        </w:rPr>
        <w:t>Estatutos</w:t>
      </w:r>
      <w:r w:rsidR="00C37B9E" w:rsidRPr="00792D20">
        <w:rPr>
          <w:rFonts w:ascii="Arial" w:eastAsiaTheme="minorHAnsi" w:hAnsi="Arial" w:cs="Arial"/>
          <w:kern w:val="2"/>
          <w:sz w:val="24"/>
          <w:szCs w:val="24"/>
          <w14:ligatures w14:val="standardContextual"/>
        </w:rPr>
        <w:t xml:space="preserve">, afirmando que el proceso citado no cumple con los principios de certeza y legalidad, </w:t>
      </w:r>
      <w:r w:rsidR="000E7CF2" w:rsidRPr="00792D20">
        <w:rPr>
          <w:rFonts w:ascii="Arial" w:eastAsiaTheme="minorHAnsi" w:hAnsi="Arial" w:cs="Arial"/>
          <w:kern w:val="2"/>
          <w:sz w:val="24"/>
          <w:szCs w:val="24"/>
          <w14:ligatures w14:val="standardContextual"/>
        </w:rPr>
        <w:t xml:space="preserve">así como </w:t>
      </w:r>
      <w:r w:rsidR="00133432" w:rsidRPr="00792D20">
        <w:rPr>
          <w:rFonts w:ascii="Arial" w:eastAsiaTheme="minorHAnsi" w:hAnsi="Arial" w:cs="Arial"/>
          <w:kern w:val="2"/>
          <w:sz w:val="24"/>
          <w:szCs w:val="24"/>
          <w14:ligatures w14:val="standardContextual"/>
        </w:rPr>
        <w:t>señalando</w:t>
      </w:r>
      <w:r w:rsidR="000E7CF2" w:rsidRPr="00792D20">
        <w:rPr>
          <w:rFonts w:ascii="Arial" w:eastAsiaTheme="minorHAnsi" w:hAnsi="Arial" w:cs="Arial"/>
          <w:kern w:val="2"/>
          <w:sz w:val="24"/>
          <w:szCs w:val="24"/>
          <w14:ligatures w14:val="standardContextual"/>
        </w:rPr>
        <w:t xml:space="preserve"> que el </w:t>
      </w:r>
      <w:r w:rsidR="000E7CF2" w:rsidRPr="00792D20">
        <w:rPr>
          <w:rFonts w:ascii="Arial" w:eastAsiaTheme="minorHAnsi" w:hAnsi="Arial" w:cs="Arial"/>
          <w:i/>
          <w:iCs/>
          <w:kern w:val="2"/>
          <w:sz w:val="24"/>
          <w:szCs w:val="24"/>
          <w14:ligatures w14:val="standardContextual"/>
        </w:rPr>
        <w:t xml:space="preserve">Actor </w:t>
      </w:r>
      <w:r w:rsidR="000E7CF2" w:rsidRPr="00792D20">
        <w:rPr>
          <w:rFonts w:ascii="Arial" w:eastAsiaTheme="minorHAnsi" w:hAnsi="Arial" w:cs="Arial"/>
          <w:kern w:val="2"/>
          <w:sz w:val="24"/>
          <w:szCs w:val="24"/>
          <w14:ligatures w14:val="standardContextual"/>
        </w:rPr>
        <w:t>presenta un</w:t>
      </w:r>
      <w:r w:rsidR="00133432" w:rsidRPr="00792D20">
        <w:rPr>
          <w:rFonts w:ascii="Arial" w:eastAsiaTheme="minorHAnsi" w:hAnsi="Arial" w:cs="Arial"/>
          <w:kern w:val="2"/>
          <w:sz w:val="24"/>
          <w:szCs w:val="24"/>
          <w14:ligatures w14:val="standardContextual"/>
        </w:rPr>
        <w:t>a</w:t>
      </w:r>
      <w:r w:rsidR="000E7CF2" w:rsidRPr="00792D20">
        <w:rPr>
          <w:rFonts w:ascii="Arial" w:eastAsiaTheme="minorHAnsi" w:hAnsi="Arial" w:cs="Arial"/>
          <w:kern w:val="2"/>
          <w:sz w:val="24"/>
          <w:szCs w:val="24"/>
          <w14:ligatures w14:val="standardContextual"/>
        </w:rPr>
        <w:t xml:space="preserve"> Acta de Asamblea apócrifa, con un listado de personas</w:t>
      </w:r>
      <w:r w:rsidR="00071001" w:rsidRPr="00792D20">
        <w:rPr>
          <w:rFonts w:ascii="Arial" w:eastAsiaTheme="minorHAnsi" w:hAnsi="Arial" w:cs="Arial"/>
          <w:kern w:val="2"/>
          <w:sz w:val="24"/>
          <w:szCs w:val="24"/>
          <w14:ligatures w14:val="standardContextual"/>
        </w:rPr>
        <w:t xml:space="preserve"> que no se tiene la veracidad de su asistencia ni mucho menos de su voluntad</w:t>
      </w:r>
      <w:r w:rsidR="00AC260F" w:rsidRPr="00792D20">
        <w:rPr>
          <w:rFonts w:ascii="Arial" w:eastAsiaTheme="minorHAnsi" w:hAnsi="Arial" w:cs="Arial"/>
          <w:kern w:val="2"/>
          <w:sz w:val="24"/>
          <w:szCs w:val="24"/>
          <w14:ligatures w14:val="standardContextual"/>
        </w:rPr>
        <w:t>,</w:t>
      </w:r>
      <w:r w:rsidR="00071001" w:rsidRPr="00792D20">
        <w:rPr>
          <w:rFonts w:ascii="Arial" w:eastAsiaTheme="minorHAnsi" w:hAnsi="Arial" w:cs="Arial"/>
          <w:kern w:val="2"/>
          <w:sz w:val="24"/>
          <w:szCs w:val="24"/>
          <w14:ligatures w14:val="standardContextual"/>
        </w:rPr>
        <w:t xml:space="preserve"> ya que entre ellas se encuentran l</w:t>
      </w:r>
      <w:r w:rsidR="00AC260F" w:rsidRPr="00792D20">
        <w:rPr>
          <w:rFonts w:ascii="Arial" w:eastAsiaTheme="minorHAnsi" w:hAnsi="Arial" w:cs="Arial"/>
          <w:kern w:val="2"/>
          <w:sz w:val="24"/>
          <w:szCs w:val="24"/>
          <w14:ligatures w14:val="standardContextual"/>
        </w:rPr>
        <w:t>os</w:t>
      </w:r>
      <w:r w:rsidR="00191A1C" w:rsidRPr="00792D20">
        <w:rPr>
          <w:rFonts w:ascii="Arial" w:eastAsiaTheme="minorHAnsi" w:hAnsi="Arial" w:cs="Arial"/>
          <w:kern w:val="2"/>
          <w:sz w:val="24"/>
          <w:szCs w:val="24"/>
          <w14:ligatures w14:val="standardContextual"/>
        </w:rPr>
        <w:t xml:space="preserve"> nombres y firmas de los suscritos que, a su decir, fueron falsificadas</w:t>
      </w:r>
      <w:r w:rsidR="0091627B" w:rsidRPr="00792D20">
        <w:rPr>
          <w:rFonts w:ascii="Arial" w:eastAsiaTheme="minorHAnsi" w:hAnsi="Arial" w:cs="Arial"/>
          <w:kern w:val="2"/>
          <w:sz w:val="24"/>
          <w:szCs w:val="24"/>
          <w14:ligatures w14:val="standardContextual"/>
        </w:rPr>
        <w:t>.</w:t>
      </w:r>
      <w:r w:rsidR="00191A1C" w:rsidRPr="00792D20">
        <w:rPr>
          <w:rStyle w:val="Refdenotaalpie"/>
          <w:rFonts w:ascii="Arial" w:eastAsiaTheme="minorHAnsi" w:hAnsi="Arial" w:cs="Arial"/>
          <w:kern w:val="2"/>
          <w:sz w:val="24"/>
          <w:szCs w:val="24"/>
          <w14:ligatures w14:val="standardContextual"/>
        </w:rPr>
        <w:footnoteReference w:id="49"/>
      </w:r>
    </w:p>
    <w:bookmarkEnd w:id="12"/>
    <w:p w14:paraId="1B1C8CAB" w14:textId="77777777" w:rsidR="00D7094A" w:rsidRPr="00792D20" w:rsidRDefault="00D7094A" w:rsidP="000E7CF2">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1D97985A" w14:textId="69768545" w:rsidR="00120060" w:rsidRPr="00792D20" w:rsidRDefault="00705B53"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r w:rsidRPr="00792D20">
        <w:rPr>
          <w:rFonts w:ascii="Arial" w:eastAsiaTheme="minorHAnsi" w:hAnsi="Arial" w:cs="Arial"/>
          <w:kern w:val="2"/>
          <w:sz w:val="24"/>
          <w:szCs w:val="24"/>
          <w14:ligatures w14:val="standardContextual"/>
        </w:rPr>
        <w:t xml:space="preserve">Por ello, atendiendo a su calidad </w:t>
      </w:r>
      <w:r w:rsidR="00E548E8" w:rsidRPr="00792D20">
        <w:rPr>
          <w:rFonts w:ascii="Arial" w:eastAsiaTheme="minorHAnsi" w:hAnsi="Arial" w:cs="Arial"/>
          <w:kern w:val="2"/>
          <w:sz w:val="24"/>
          <w:szCs w:val="24"/>
          <w14:ligatures w14:val="standardContextual"/>
        </w:rPr>
        <w:t xml:space="preserve">y considerando la afectación directa de sus intereses y del propio desarrollo de la </w:t>
      </w:r>
      <w:r w:rsidR="00E548E8" w:rsidRPr="00792D20">
        <w:rPr>
          <w:rFonts w:ascii="Arial" w:eastAsiaTheme="minorHAnsi" w:hAnsi="Arial" w:cs="Arial"/>
          <w:i/>
          <w:iCs/>
          <w:kern w:val="2"/>
          <w:sz w:val="24"/>
          <w:szCs w:val="24"/>
          <w14:ligatures w14:val="standardContextual"/>
        </w:rPr>
        <w:t xml:space="preserve">Comunidad Indígena </w:t>
      </w:r>
      <w:r w:rsidR="00E548E8" w:rsidRPr="00792D20">
        <w:rPr>
          <w:rFonts w:ascii="Arial" w:eastAsiaTheme="minorHAnsi" w:hAnsi="Arial" w:cs="Arial"/>
          <w:kern w:val="2"/>
          <w:sz w:val="24"/>
          <w:szCs w:val="24"/>
          <w14:ligatures w14:val="standardContextual"/>
        </w:rPr>
        <w:t>de la cual son parte</w:t>
      </w:r>
      <w:r w:rsidR="00DC512B" w:rsidRPr="00792D20">
        <w:rPr>
          <w:rFonts w:ascii="Arial" w:eastAsiaTheme="minorHAnsi" w:hAnsi="Arial" w:cs="Arial"/>
          <w:kern w:val="2"/>
          <w:sz w:val="24"/>
          <w:szCs w:val="24"/>
          <w14:ligatures w14:val="standardContextual"/>
        </w:rPr>
        <w:t>, como se advierte de sus identificaciones,</w:t>
      </w:r>
      <w:r w:rsidR="00164963" w:rsidRPr="00792D20">
        <w:rPr>
          <w:rStyle w:val="Refdenotaalpie"/>
          <w:rFonts w:ascii="Arial" w:eastAsiaTheme="minorHAnsi" w:hAnsi="Arial" w:cs="Arial"/>
          <w:kern w:val="2"/>
          <w:sz w:val="24"/>
          <w:szCs w:val="24"/>
          <w14:ligatures w14:val="standardContextual"/>
        </w:rPr>
        <w:footnoteReference w:id="50"/>
      </w:r>
      <w:r w:rsidR="00DC512B" w:rsidRPr="00792D20">
        <w:rPr>
          <w:rFonts w:ascii="Arial" w:eastAsiaTheme="minorHAnsi" w:hAnsi="Arial" w:cs="Arial"/>
          <w:kern w:val="2"/>
          <w:sz w:val="24"/>
          <w:szCs w:val="24"/>
          <w14:ligatures w14:val="standardContextual"/>
        </w:rPr>
        <w:t xml:space="preserve"> e</w:t>
      </w:r>
      <w:r w:rsidRPr="00792D20">
        <w:rPr>
          <w:rFonts w:ascii="Arial" w:eastAsiaTheme="minorHAnsi" w:hAnsi="Arial" w:cs="Arial"/>
          <w:kern w:val="2"/>
          <w:sz w:val="24"/>
          <w:szCs w:val="24"/>
          <w14:ligatures w14:val="standardContextual"/>
        </w:rPr>
        <w:t>s que</w:t>
      </w:r>
      <w:r w:rsidR="001D55FE" w:rsidRPr="00792D20">
        <w:rPr>
          <w:rFonts w:ascii="Arial" w:eastAsiaTheme="minorHAnsi" w:hAnsi="Arial" w:cs="Arial"/>
          <w:kern w:val="2"/>
          <w:sz w:val="24"/>
          <w:szCs w:val="24"/>
          <w14:ligatures w14:val="standardContextual"/>
        </w:rPr>
        <w:t xml:space="preserve"> este Tribunal Electoral </w:t>
      </w:r>
      <w:r w:rsidR="00120060" w:rsidRPr="00792D20">
        <w:rPr>
          <w:rFonts w:ascii="Arial" w:eastAsiaTheme="minorHAnsi" w:hAnsi="Arial" w:cs="Arial"/>
          <w:kern w:val="2"/>
          <w:sz w:val="24"/>
          <w:szCs w:val="24"/>
          <w14:ligatures w14:val="standardContextual"/>
        </w:rPr>
        <w:t>justifica los planteamientos de</w:t>
      </w:r>
      <w:r w:rsidR="00552609" w:rsidRPr="00792D20">
        <w:rPr>
          <w:rFonts w:ascii="Arial" w:eastAsiaTheme="minorHAnsi" w:hAnsi="Arial" w:cs="Arial"/>
          <w:kern w:val="2"/>
          <w:sz w:val="24"/>
          <w:szCs w:val="24"/>
          <w14:ligatures w14:val="standardContextual"/>
        </w:rPr>
        <w:t xml:space="preserve"> </w:t>
      </w:r>
      <w:r w:rsidR="00120060" w:rsidRPr="00792D20">
        <w:rPr>
          <w:rFonts w:ascii="Arial" w:eastAsiaTheme="minorHAnsi" w:hAnsi="Arial" w:cs="Arial"/>
          <w:kern w:val="2"/>
          <w:sz w:val="24"/>
          <w:szCs w:val="24"/>
          <w14:ligatures w14:val="standardContextual"/>
        </w:rPr>
        <w:t>l</w:t>
      </w:r>
      <w:r w:rsidR="00552609" w:rsidRPr="00792D20">
        <w:rPr>
          <w:rFonts w:ascii="Arial" w:eastAsiaTheme="minorHAnsi" w:hAnsi="Arial" w:cs="Arial"/>
          <w:kern w:val="2"/>
          <w:sz w:val="24"/>
          <w:szCs w:val="24"/>
          <w14:ligatures w14:val="standardContextual"/>
        </w:rPr>
        <w:t>os</w:t>
      </w:r>
      <w:r w:rsidR="00120060" w:rsidRPr="00792D20">
        <w:rPr>
          <w:rFonts w:ascii="Arial" w:eastAsiaTheme="minorHAnsi" w:hAnsi="Arial" w:cs="Arial"/>
          <w:kern w:val="2"/>
          <w:sz w:val="24"/>
          <w:szCs w:val="24"/>
          <w14:ligatures w14:val="standardContextual"/>
        </w:rPr>
        <w:t xml:space="preserve"> compareciente</w:t>
      </w:r>
      <w:r w:rsidR="00552609" w:rsidRPr="00792D20">
        <w:rPr>
          <w:rFonts w:ascii="Arial" w:eastAsiaTheme="minorHAnsi" w:hAnsi="Arial" w:cs="Arial"/>
          <w:kern w:val="2"/>
          <w:sz w:val="24"/>
          <w:szCs w:val="24"/>
          <w14:ligatures w14:val="standardContextual"/>
        </w:rPr>
        <w:t>s</w:t>
      </w:r>
      <w:r w:rsidR="00120060" w:rsidRPr="00792D20">
        <w:rPr>
          <w:rFonts w:ascii="Arial" w:eastAsiaTheme="minorHAnsi" w:hAnsi="Arial" w:cs="Arial"/>
          <w:kern w:val="2"/>
          <w:sz w:val="24"/>
          <w:szCs w:val="24"/>
          <w14:ligatures w14:val="standardContextual"/>
        </w:rPr>
        <w:t>, para ser tomadas en cuenta en la resolución del fondo del asunto, desde una perspectiva intercultural previo el análisis contextual e integral de los hechos.</w:t>
      </w:r>
    </w:p>
    <w:p w14:paraId="7EC5D662" w14:textId="77777777" w:rsidR="00837986" w:rsidRPr="00792D20" w:rsidRDefault="00837986" w:rsidP="00F90255">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6860A0A0" w14:textId="5A868DC6" w:rsidR="00837986" w:rsidRPr="00792D20" w:rsidRDefault="00837986" w:rsidP="00837986">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Máxime, que al que los vecinos de la </w:t>
      </w:r>
      <w:r w:rsidRPr="00792D20">
        <w:rPr>
          <w:rFonts w:ascii="Arial" w:hAnsi="Arial" w:cs="Arial"/>
          <w:i/>
          <w:iCs/>
          <w:lang w:val="es-ES"/>
        </w:rPr>
        <w:t>Comunidad</w:t>
      </w:r>
      <w:r w:rsidR="004E7F28" w:rsidRPr="00792D20">
        <w:rPr>
          <w:rFonts w:ascii="Arial" w:hAnsi="Arial" w:cs="Arial"/>
          <w:i/>
          <w:iCs/>
          <w:lang w:val="es-ES"/>
        </w:rPr>
        <w:t xml:space="preserve"> Indígena </w:t>
      </w:r>
      <w:r w:rsidR="004E7F28" w:rsidRPr="00792D20">
        <w:rPr>
          <w:rFonts w:ascii="Arial" w:hAnsi="Arial" w:cs="Arial"/>
          <w:lang w:val="es-ES"/>
        </w:rPr>
        <w:t>tienen derecho a</w:t>
      </w:r>
      <w:r w:rsidRPr="00792D20">
        <w:rPr>
          <w:rFonts w:ascii="Arial" w:hAnsi="Arial" w:cs="Arial"/>
          <w:lang w:val="es-ES"/>
        </w:rPr>
        <w:t xml:space="preserve"> participar en la toma de decisiones, </w:t>
      </w:r>
      <w:r w:rsidR="004E7F28" w:rsidRPr="00792D20">
        <w:rPr>
          <w:rFonts w:ascii="Arial" w:hAnsi="Arial" w:cs="Arial"/>
          <w:lang w:val="es-ES"/>
        </w:rPr>
        <w:t xml:space="preserve">es decir, </w:t>
      </w:r>
      <w:r w:rsidRPr="00792D20">
        <w:rPr>
          <w:rFonts w:ascii="Arial" w:hAnsi="Arial" w:cs="Arial"/>
          <w:lang w:val="es-ES"/>
        </w:rPr>
        <w:t>cuentan con interés legítimo respecto a ese tipo de actos.</w:t>
      </w:r>
    </w:p>
    <w:p w14:paraId="5BBC7F66" w14:textId="77777777" w:rsidR="00120060" w:rsidRPr="00792D20" w:rsidRDefault="00120060" w:rsidP="00552609">
      <w:pPr>
        <w:shd w:val="clear" w:color="auto" w:fill="FFFFFF" w:themeFill="background1"/>
        <w:spacing w:after="0" w:line="360" w:lineRule="auto"/>
        <w:ind w:right="335"/>
        <w:jc w:val="both"/>
        <w:rPr>
          <w:rFonts w:ascii="Arial" w:eastAsiaTheme="minorHAnsi" w:hAnsi="Arial" w:cs="Arial"/>
          <w:kern w:val="2"/>
          <w:sz w:val="24"/>
          <w:szCs w:val="24"/>
          <w14:ligatures w14:val="standardContextual"/>
        </w:rPr>
      </w:pPr>
    </w:p>
    <w:p w14:paraId="69704990" w14:textId="288BD2D0" w:rsidR="00120060" w:rsidRPr="00792D20" w:rsidRDefault="00120060" w:rsidP="00552609">
      <w:pPr>
        <w:spacing w:after="0" w:line="360" w:lineRule="auto"/>
        <w:jc w:val="center"/>
        <w:rPr>
          <w:rFonts w:ascii="Arial" w:eastAsia="Times New Roman" w:hAnsi="Arial" w:cs="Arial"/>
          <w:b/>
          <w:bCs/>
          <w:sz w:val="24"/>
          <w:szCs w:val="24"/>
          <w:lang w:eastAsia="es-ES"/>
        </w:rPr>
      </w:pPr>
      <w:bookmarkStart w:id="13" w:name="_Toc157621884"/>
      <w:bookmarkStart w:id="14" w:name="_Toc157622211"/>
      <w:r w:rsidRPr="00792D20">
        <w:rPr>
          <w:rFonts w:ascii="Arial" w:eastAsia="Times New Roman" w:hAnsi="Arial" w:cs="Arial"/>
          <w:b/>
          <w:bCs/>
          <w:sz w:val="24"/>
          <w:szCs w:val="24"/>
          <w:lang w:eastAsia="es-ES"/>
        </w:rPr>
        <w:t>V</w:t>
      </w:r>
      <w:r w:rsidR="00552609" w:rsidRPr="00792D20">
        <w:rPr>
          <w:rFonts w:ascii="Arial" w:eastAsia="Times New Roman" w:hAnsi="Arial" w:cs="Arial"/>
          <w:b/>
          <w:bCs/>
          <w:sz w:val="24"/>
          <w:szCs w:val="24"/>
          <w:lang w:eastAsia="es-ES"/>
        </w:rPr>
        <w:t>I</w:t>
      </w:r>
      <w:r w:rsidRPr="00792D20">
        <w:rPr>
          <w:rFonts w:ascii="Arial" w:eastAsia="Times New Roman" w:hAnsi="Arial" w:cs="Arial"/>
          <w:b/>
          <w:bCs/>
          <w:sz w:val="24"/>
          <w:szCs w:val="24"/>
          <w:lang w:eastAsia="es-ES"/>
        </w:rPr>
        <w:t>I. CAUSALES DE IMPROCEDENCIA</w:t>
      </w:r>
      <w:bookmarkEnd w:id="13"/>
      <w:bookmarkEnd w:id="14"/>
    </w:p>
    <w:p w14:paraId="13C30D88"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3CEAC351"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Previo al estudio de la controversia, es necesario analizar las causales de improcedencia hechas valer por la </w:t>
      </w:r>
      <w:r w:rsidRPr="00792D20">
        <w:rPr>
          <w:rFonts w:ascii="Arial" w:hAnsi="Arial" w:cs="Arial"/>
          <w:i/>
          <w:iCs/>
          <w:lang w:val="es-ES"/>
        </w:rPr>
        <w:t>Autoridad responsable</w:t>
      </w:r>
      <w:r w:rsidRPr="00792D20">
        <w:rPr>
          <w:rFonts w:ascii="Arial" w:hAnsi="Arial" w:cs="Arial"/>
          <w:lang w:val="es-ES"/>
        </w:rPr>
        <w:t xml:space="preserve"> y los terceros interesados, por ser su examen preferente y de orden público, ya que de configurarse alguna constituiría un obstáculo para emitir un pronunciamiento de fondo sobre lo planteado.</w:t>
      </w:r>
    </w:p>
    <w:p w14:paraId="1553DB03"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4D05BABC" w14:textId="747AD35F"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Al respecto, </w:t>
      </w:r>
      <w:r w:rsidR="009C2BA2" w:rsidRPr="00792D20">
        <w:rPr>
          <w:rFonts w:ascii="Arial" w:hAnsi="Arial" w:cs="Arial"/>
          <w:lang w:val="es-ES"/>
        </w:rPr>
        <w:t xml:space="preserve">Felipa Morales Cano, Agustín Ramos Luna, Edgar Tomás Rodríguez, Alicia Rodríguez Estrada, Celestino Martínez Alfonso y Ma. Estela Pérez Hernández </w:t>
      </w:r>
      <w:r w:rsidRPr="00792D20">
        <w:rPr>
          <w:rFonts w:ascii="Arial" w:hAnsi="Arial" w:cs="Arial"/>
          <w:lang w:val="es-ES"/>
        </w:rPr>
        <w:t>en cuanto tercero</w:t>
      </w:r>
      <w:r w:rsidR="009C2BA2" w:rsidRPr="00792D20">
        <w:rPr>
          <w:rFonts w:ascii="Arial" w:hAnsi="Arial" w:cs="Arial"/>
          <w:lang w:val="es-ES"/>
        </w:rPr>
        <w:t>s</w:t>
      </w:r>
      <w:r w:rsidRPr="00792D20">
        <w:rPr>
          <w:rFonts w:ascii="Arial" w:hAnsi="Arial" w:cs="Arial"/>
          <w:lang w:val="es-ES"/>
        </w:rPr>
        <w:t xml:space="preserve"> interesado</w:t>
      </w:r>
      <w:r w:rsidR="009C2BA2" w:rsidRPr="00792D20">
        <w:rPr>
          <w:rFonts w:ascii="Arial" w:hAnsi="Arial" w:cs="Arial"/>
          <w:lang w:val="es-ES"/>
        </w:rPr>
        <w:t>s</w:t>
      </w:r>
      <w:r w:rsidRPr="00792D20">
        <w:rPr>
          <w:rFonts w:ascii="Arial" w:hAnsi="Arial" w:cs="Arial"/>
          <w:lang w:val="es-ES"/>
        </w:rPr>
        <w:t>, hace</w:t>
      </w:r>
      <w:r w:rsidR="009C2BA2" w:rsidRPr="00792D20">
        <w:rPr>
          <w:rFonts w:ascii="Arial" w:hAnsi="Arial" w:cs="Arial"/>
          <w:lang w:val="es-ES"/>
        </w:rPr>
        <w:t>n</w:t>
      </w:r>
      <w:r w:rsidRPr="00792D20">
        <w:rPr>
          <w:rFonts w:ascii="Arial" w:hAnsi="Arial" w:cs="Arial"/>
          <w:lang w:val="es-ES"/>
        </w:rPr>
        <w:t xml:space="preserve"> valer lo siguiente:</w:t>
      </w:r>
    </w:p>
    <w:p w14:paraId="6FD9A46C"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0B85B32E" w14:textId="373AFB5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i/>
          <w:iCs/>
          <w:lang w:val="es-ES"/>
        </w:rPr>
      </w:pPr>
      <w:r w:rsidRPr="00792D20">
        <w:rPr>
          <w:rFonts w:ascii="Arial" w:hAnsi="Arial" w:cs="Arial"/>
          <w:i/>
          <w:iCs/>
          <w:lang w:val="es-ES"/>
        </w:rPr>
        <w:t>(…) “</w:t>
      </w:r>
      <w:r w:rsidR="009C2BA2" w:rsidRPr="00792D20">
        <w:rPr>
          <w:rFonts w:ascii="Arial" w:hAnsi="Arial" w:cs="Arial"/>
          <w:i/>
          <w:iCs/>
          <w:lang w:val="es-ES"/>
        </w:rPr>
        <w:t>el juicio para la protección de los derechos político</w:t>
      </w:r>
      <w:r w:rsidR="005C7110" w:rsidRPr="00792D20">
        <w:rPr>
          <w:rFonts w:ascii="Arial" w:hAnsi="Arial" w:cs="Arial"/>
          <w:i/>
          <w:iCs/>
          <w:lang w:val="es-ES"/>
        </w:rPr>
        <w:t>-electorales del ciudadano señalado al rubro, debe declararse improcedente por parte de este H. Tribunal Electoral del Estado de Michoacán en virtud de que no se llevó a cabo la asamblea del día 19 de diciembre del 2024 y se presentó</w:t>
      </w:r>
      <w:r w:rsidR="006021DD" w:rsidRPr="00792D20">
        <w:rPr>
          <w:rFonts w:ascii="Arial" w:hAnsi="Arial" w:cs="Arial"/>
          <w:i/>
          <w:iCs/>
          <w:lang w:val="es-ES"/>
        </w:rPr>
        <w:t xml:space="preserve"> como anexo un acta en la que se incluyeron listados con nombre de nosotros y firmas que no son las nuestras, por lo que no existe veracidad de una asamblea general de nuestra comunidad en los términos en los que expone el C. Candelario Martínez Damián.</w:t>
      </w:r>
      <w:r w:rsidRPr="00792D20">
        <w:rPr>
          <w:rStyle w:val="Refdenotaalpie"/>
          <w:rFonts w:ascii="Arial" w:hAnsi="Arial" w:cs="Arial"/>
          <w:i/>
          <w:iCs/>
          <w:lang w:val="es-ES"/>
        </w:rPr>
        <w:footnoteReference w:id="51"/>
      </w:r>
      <w:r w:rsidRPr="00792D20">
        <w:rPr>
          <w:rFonts w:ascii="Arial" w:hAnsi="Arial" w:cs="Arial"/>
          <w:i/>
          <w:iCs/>
          <w:lang w:val="es-ES"/>
        </w:rPr>
        <w:t xml:space="preserve"> </w:t>
      </w:r>
    </w:p>
    <w:p w14:paraId="76A66491"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i/>
          <w:iCs/>
          <w:lang w:val="es-ES"/>
        </w:rPr>
      </w:pPr>
    </w:p>
    <w:p w14:paraId="686CFE77" w14:textId="3ADA4520"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Resulta </w:t>
      </w:r>
      <w:r w:rsidRPr="00792D20">
        <w:rPr>
          <w:rFonts w:ascii="Arial" w:hAnsi="Arial" w:cs="Arial"/>
          <w:b/>
          <w:bCs/>
          <w:lang w:val="es-ES"/>
        </w:rPr>
        <w:t>inatendible</w:t>
      </w:r>
      <w:r w:rsidRPr="00792D20">
        <w:rPr>
          <w:rFonts w:ascii="Arial" w:hAnsi="Arial" w:cs="Arial"/>
          <w:lang w:val="es-ES"/>
        </w:rPr>
        <w:t xml:space="preserve"> al no tratarse de una causal de improcedencia, pues no se encuentra establecida en la </w:t>
      </w:r>
      <w:r w:rsidRPr="00792D20">
        <w:rPr>
          <w:rFonts w:ascii="Arial" w:hAnsi="Arial" w:cs="Arial"/>
          <w:i/>
          <w:iCs/>
          <w:lang w:val="es-ES"/>
        </w:rPr>
        <w:t xml:space="preserve">Ley de </w:t>
      </w:r>
      <w:r w:rsidR="00E853D4" w:rsidRPr="00792D20">
        <w:rPr>
          <w:rFonts w:ascii="Arial" w:hAnsi="Arial" w:cs="Arial"/>
          <w:i/>
          <w:iCs/>
          <w:lang w:val="es-ES"/>
        </w:rPr>
        <w:t>Justicia</w:t>
      </w:r>
      <w:r w:rsidRPr="00792D20">
        <w:rPr>
          <w:rFonts w:ascii="Arial" w:hAnsi="Arial" w:cs="Arial"/>
          <w:i/>
          <w:iCs/>
          <w:lang w:val="es-ES"/>
        </w:rPr>
        <w:t xml:space="preserve">, </w:t>
      </w:r>
      <w:r w:rsidRPr="00792D20">
        <w:rPr>
          <w:rFonts w:ascii="Arial" w:hAnsi="Arial" w:cs="Arial"/>
          <w:lang w:val="es-ES"/>
        </w:rPr>
        <w:t>además, lo anterior formará parte del análisis del fondo del presente asunto.</w:t>
      </w:r>
    </w:p>
    <w:p w14:paraId="386B1BBC"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628AD998" w14:textId="295C80A4" w:rsidR="00E853D4" w:rsidRPr="00792D20" w:rsidRDefault="00E853D4"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Por otra parte, </w:t>
      </w:r>
      <w:r w:rsidR="0079642E" w:rsidRPr="00792D20">
        <w:rPr>
          <w:rFonts w:ascii="Arial" w:hAnsi="Arial" w:cs="Arial"/>
          <w:lang w:val="es-ES"/>
        </w:rPr>
        <w:t xml:space="preserve">la </w:t>
      </w:r>
      <w:r w:rsidR="0079642E" w:rsidRPr="00792D20">
        <w:rPr>
          <w:rFonts w:ascii="Arial" w:hAnsi="Arial" w:cs="Arial"/>
          <w:i/>
          <w:iCs/>
          <w:lang w:val="es-ES"/>
        </w:rPr>
        <w:t>Autoridad responsable</w:t>
      </w:r>
      <w:r w:rsidR="0079642E" w:rsidRPr="00792D20">
        <w:rPr>
          <w:rFonts w:ascii="Arial" w:hAnsi="Arial" w:cs="Arial"/>
          <w:lang w:val="es-ES"/>
        </w:rPr>
        <w:t xml:space="preserve"> </w:t>
      </w:r>
      <w:r w:rsidR="006E086A" w:rsidRPr="00792D20">
        <w:rPr>
          <w:rFonts w:ascii="Arial" w:hAnsi="Arial" w:cs="Arial"/>
          <w:lang w:val="es-ES"/>
        </w:rPr>
        <w:t>al momento de remitir su informe circunstanciado, hizo valer la causal de improcedencia de prescripción</w:t>
      </w:r>
      <w:r w:rsidR="0080011C" w:rsidRPr="00792D20">
        <w:rPr>
          <w:rFonts w:ascii="Arial" w:hAnsi="Arial" w:cs="Arial"/>
          <w:lang w:val="es-ES"/>
        </w:rPr>
        <w:t>, de conformidad con lo siguiente:</w:t>
      </w:r>
    </w:p>
    <w:p w14:paraId="48B9626A" w14:textId="77777777" w:rsidR="0080011C" w:rsidRPr="00792D20" w:rsidRDefault="0080011C"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4F516F5F" w14:textId="6F8AD577" w:rsidR="0080011C" w:rsidRPr="00792D20" w:rsidRDefault="00E943B9" w:rsidP="00552609">
      <w:pPr>
        <w:pStyle w:val="NormalWeb"/>
        <w:shd w:val="clear" w:color="auto" w:fill="FFFFFF" w:themeFill="background1"/>
        <w:spacing w:before="0" w:beforeAutospacing="0" w:after="0" w:afterAutospacing="0" w:line="360" w:lineRule="auto"/>
        <w:ind w:right="335"/>
        <w:jc w:val="both"/>
        <w:rPr>
          <w:rFonts w:ascii="Arial" w:hAnsi="Arial" w:cs="Arial"/>
          <w:i/>
          <w:iCs/>
          <w:lang w:val="es-ES"/>
        </w:rPr>
      </w:pPr>
      <w:r w:rsidRPr="00792D20">
        <w:rPr>
          <w:rFonts w:ascii="Arial" w:hAnsi="Arial" w:cs="Arial"/>
          <w:i/>
          <w:iCs/>
          <w:lang w:val="es-ES"/>
        </w:rPr>
        <w:t xml:space="preserve">(…) “Como el promovente señala </w:t>
      </w:r>
      <w:r w:rsidR="00DC0D0F" w:rsidRPr="00792D20">
        <w:rPr>
          <w:rFonts w:ascii="Arial" w:hAnsi="Arial" w:cs="Arial"/>
          <w:i/>
          <w:iCs/>
          <w:lang w:val="es-ES"/>
        </w:rPr>
        <w:t>en su escrito de demanda, la última comunicación que tuvo con este Consejo Comunal fue el día 16 (dieciséis) de diciembre de 2024 (dos mil veinticuatro), y estuvo relacionad</w:t>
      </w:r>
      <w:r w:rsidR="006234AA" w:rsidRPr="00792D20">
        <w:rPr>
          <w:rFonts w:ascii="Arial" w:hAnsi="Arial" w:cs="Arial"/>
          <w:i/>
          <w:iCs/>
          <w:lang w:val="es-ES"/>
        </w:rPr>
        <w:t>a con la entrega de una supuesta convocatoria a Asamblea General, que nunca ocurrió. Suponiendo s</w:t>
      </w:r>
      <w:r w:rsidR="009F5D16" w:rsidRPr="00792D20">
        <w:rPr>
          <w:rFonts w:ascii="Arial" w:hAnsi="Arial" w:cs="Arial"/>
          <w:i/>
          <w:iCs/>
          <w:lang w:val="es-ES"/>
        </w:rPr>
        <w:t>i</w:t>
      </w:r>
      <w:r w:rsidR="006234AA" w:rsidRPr="00792D20">
        <w:rPr>
          <w:rFonts w:ascii="Arial" w:hAnsi="Arial" w:cs="Arial"/>
          <w:i/>
          <w:iCs/>
          <w:lang w:val="es-ES"/>
        </w:rPr>
        <w:t xml:space="preserve">n conceder que esta comunicación se hubiera verificado, el promovente interpuso su demanda el día 11 (once) de febrero del año en curso, excediendo </w:t>
      </w:r>
      <w:r w:rsidR="006234AA" w:rsidRPr="00792D20">
        <w:rPr>
          <w:rFonts w:ascii="Arial" w:hAnsi="Arial" w:cs="Arial"/>
          <w:i/>
          <w:iCs/>
          <w:lang w:val="es-ES"/>
        </w:rPr>
        <w:lastRenderedPageBreak/>
        <w:t>claramente el plazo de cinco días para interponer el juicio ciudadano, como lo estipula el artículo 9 de la Ley de Justicia en Materia Electoral.”</w:t>
      </w:r>
      <w:r w:rsidR="00C179BB" w:rsidRPr="00792D20">
        <w:rPr>
          <w:rStyle w:val="Refdenotaalpie"/>
          <w:rFonts w:ascii="Arial" w:hAnsi="Arial" w:cs="Arial"/>
          <w:i/>
          <w:iCs/>
          <w:lang w:val="es-ES"/>
        </w:rPr>
        <w:footnoteReference w:id="52"/>
      </w:r>
    </w:p>
    <w:p w14:paraId="28B58901" w14:textId="12E264DE" w:rsidR="006234AA" w:rsidRPr="00792D20" w:rsidRDefault="006234AA"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601DE553" w14:textId="61571B4D" w:rsidR="000A2176" w:rsidRPr="00792D20" w:rsidRDefault="00DD02A2"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Se </w:t>
      </w:r>
      <w:r w:rsidRPr="00792D20">
        <w:rPr>
          <w:rFonts w:ascii="Arial" w:hAnsi="Arial" w:cs="Arial"/>
          <w:b/>
          <w:bCs/>
          <w:lang w:val="es-ES"/>
        </w:rPr>
        <w:t>desestima</w:t>
      </w:r>
      <w:r w:rsidRPr="00792D20">
        <w:rPr>
          <w:rFonts w:ascii="Arial" w:hAnsi="Arial" w:cs="Arial"/>
          <w:lang w:val="es-ES"/>
        </w:rPr>
        <w:t xml:space="preserve">, ya que la </w:t>
      </w:r>
      <w:r w:rsidRPr="00792D20">
        <w:rPr>
          <w:rFonts w:ascii="Arial" w:hAnsi="Arial" w:cs="Arial"/>
          <w:i/>
          <w:iCs/>
          <w:lang w:val="es-ES"/>
        </w:rPr>
        <w:t xml:space="preserve">Autoridad responsable </w:t>
      </w:r>
      <w:r w:rsidRPr="00792D20">
        <w:rPr>
          <w:rFonts w:ascii="Arial" w:hAnsi="Arial" w:cs="Arial"/>
          <w:lang w:val="es-ES"/>
        </w:rPr>
        <w:t xml:space="preserve">parte de una premisa errónea al considerar que el </w:t>
      </w:r>
      <w:r w:rsidRPr="00792D20">
        <w:rPr>
          <w:rFonts w:ascii="Arial" w:hAnsi="Arial" w:cs="Arial"/>
          <w:i/>
          <w:iCs/>
          <w:lang w:val="es-ES"/>
        </w:rPr>
        <w:t xml:space="preserve">Actor </w:t>
      </w:r>
      <w:r w:rsidRPr="00792D20">
        <w:rPr>
          <w:rFonts w:ascii="Arial" w:hAnsi="Arial" w:cs="Arial"/>
          <w:lang w:val="es-ES"/>
        </w:rPr>
        <w:t xml:space="preserve">impugna el acto que refiere aconteció el día dieciséis de diciembre de dos mil veinticuatro, </w:t>
      </w:r>
      <w:r w:rsidR="0056496E" w:rsidRPr="00792D20">
        <w:rPr>
          <w:rFonts w:ascii="Arial" w:hAnsi="Arial" w:cs="Arial"/>
          <w:lang w:val="es-ES"/>
        </w:rPr>
        <w:t xml:space="preserve">dado que, dicho acto solo se describe como parte de los antecedentes </w:t>
      </w:r>
      <w:r w:rsidR="007F4B06" w:rsidRPr="00792D20">
        <w:rPr>
          <w:rFonts w:ascii="Arial" w:hAnsi="Arial" w:cs="Arial"/>
          <w:lang w:val="es-ES"/>
        </w:rPr>
        <w:t>d</w:t>
      </w:r>
      <w:r w:rsidR="0056496E" w:rsidRPr="00792D20">
        <w:rPr>
          <w:rFonts w:ascii="Arial" w:hAnsi="Arial" w:cs="Arial"/>
          <w:lang w:val="es-ES"/>
        </w:rPr>
        <w:t>el presente Juicio</w:t>
      </w:r>
      <w:r w:rsidR="001A524A" w:rsidRPr="00792D20">
        <w:rPr>
          <w:rFonts w:ascii="Arial" w:hAnsi="Arial" w:cs="Arial"/>
          <w:lang w:val="es-ES"/>
        </w:rPr>
        <w:t>,</w:t>
      </w:r>
      <w:r w:rsidR="007F4B06" w:rsidRPr="00792D20">
        <w:rPr>
          <w:rFonts w:ascii="Arial" w:hAnsi="Arial" w:cs="Arial"/>
          <w:lang w:val="es-ES"/>
        </w:rPr>
        <w:t xml:space="preserve"> señalado a modo de referencia.</w:t>
      </w:r>
      <w:r w:rsidR="0056496E" w:rsidRPr="00792D20">
        <w:rPr>
          <w:rFonts w:ascii="Arial" w:hAnsi="Arial" w:cs="Arial"/>
          <w:lang w:val="es-ES"/>
        </w:rPr>
        <w:t xml:space="preserve"> </w:t>
      </w:r>
      <w:r w:rsidRPr="00792D20">
        <w:rPr>
          <w:rFonts w:ascii="Arial" w:hAnsi="Arial" w:cs="Arial"/>
          <w:lang w:val="es-ES"/>
        </w:rPr>
        <w:t xml:space="preserve"> </w:t>
      </w:r>
    </w:p>
    <w:p w14:paraId="6E02B408" w14:textId="77777777" w:rsidR="006E086A" w:rsidRPr="00792D20" w:rsidRDefault="006E086A"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0013C27C" w14:textId="22395285"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i/>
          <w:iCs/>
          <w:lang w:val="es-ES"/>
        </w:rPr>
      </w:pPr>
      <w:r w:rsidRPr="00792D20">
        <w:rPr>
          <w:rFonts w:ascii="Arial" w:hAnsi="Arial" w:cs="Arial"/>
          <w:lang w:val="es-ES"/>
        </w:rPr>
        <w:t xml:space="preserve">Respecto a que </w:t>
      </w:r>
      <w:r w:rsidR="00C179BB" w:rsidRPr="00792D20">
        <w:rPr>
          <w:rFonts w:ascii="Arial" w:hAnsi="Arial" w:cs="Arial"/>
          <w:lang w:val="es-ES"/>
        </w:rPr>
        <w:t>el</w:t>
      </w:r>
      <w:r w:rsidRPr="00792D20">
        <w:rPr>
          <w:rFonts w:ascii="Arial" w:hAnsi="Arial" w:cs="Arial"/>
          <w:lang w:val="es-ES"/>
        </w:rPr>
        <w:t xml:space="preserve"> </w:t>
      </w:r>
      <w:r w:rsidRPr="00792D20">
        <w:rPr>
          <w:rFonts w:ascii="Arial" w:hAnsi="Arial" w:cs="Arial"/>
          <w:i/>
          <w:iCs/>
          <w:lang w:val="es-ES"/>
        </w:rPr>
        <w:t xml:space="preserve">Actor </w:t>
      </w:r>
      <w:r w:rsidRPr="00792D20">
        <w:rPr>
          <w:rFonts w:ascii="Arial" w:hAnsi="Arial" w:cs="Arial"/>
          <w:lang w:val="es-ES"/>
        </w:rPr>
        <w:t>no exhibe prueba</w:t>
      </w:r>
      <w:r w:rsidR="00591688" w:rsidRPr="00792D20">
        <w:rPr>
          <w:rFonts w:ascii="Arial" w:hAnsi="Arial" w:cs="Arial"/>
          <w:lang w:val="es-ES"/>
        </w:rPr>
        <w:t xml:space="preserve"> fehaciente</w:t>
      </w:r>
      <w:r w:rsidRPr="00792D20">
        <w:rPr>
          <w:rFonts w:ascii="Arial" w:hAnsi="Arial" w:cs="Arial"/>
          <w:lang w:val="es-ES"/>
        </w:rPr>
        <w:t xml:space="preserve"> que demuestre </w:t>
      </w:r>
      <w:r w:rsidR="00591688" w:rsidRPr="00792D20">
        <w:rPr>
          <w:rFonts w:ascii="Arial" w:hAnsi="Arial" w:cs="Arial"/>
          <w:lang w:val="es-ES"/>
        </w:rPr>
        <w:t>lo dicho e</w:t>
      </w:r>
      <w:r w:rsidRPr="00792D20">
        <w:rPr>
          <w:rFonts w:ascii="Arial" w:hAnsi="Arial" w:cs="Arial"/>
          <w:lang w:val="es-ES"/>
        </w:rPr>
        <w:t xml:space="preserve">n </w:t>
      </w:r>
      <w:r w:rsidR="00591688" w:rsidRPr="00792D20">
        <w:rPr>
          <w:rFonts w:ascii="Arial" w:hAnsi="Arial" w:cs="Arial"/>
          <w:lang w:val="es-ES"/>
        </w:rPr>
        <w:t>el presente</w:t>
      </w:r>
      <w:r w:rsidRPr="00792D20">
        <w:rPr>
          <w:rFonts w:ascii="Arial" w:hAnsi="Arial" w:cs="Arial"/>
          <w:lang w:val="es-ES"/>
        </w:rPr>
        <w:t xml:space="preserve"> </w:t>
      </w:r>
      <w:r w:rsidRPr="00792D20">
        <w:rPr>
          <w:rFonts w:ascii="Arial" w:hAnsi="Arial" w:cs="Arial"/>
          <w:i/>
          <w:iCs/>
          <w:lang w:val="es-ES"/>
        </w:rPr>
        <w:t>Juicio Ciudadano</w:t>
      </w:r>
      <w:r w:rsidR="00591688" w:rsidRPr="00792D20">
        <w:rPr>
          <w:rFonts w:ascii="Arial" w:hAnsi="Arial" w:cs="Arial"/>
        </w:rPr>
        <w:t xml:space="preserve"> y, por tanto, que le dé derecho a l</w:t>
      </w:r>
      <w:r w:rsidR="00870F8D" w:rsidRPr="00792D20">
        <w:rPr>
          <w:rFonts w:ascii="Arial" w:hAnsi="Arial" w:cs="Arial"/>
        </w:rPr>
        <w:t>o a</w:t>
      </w:r>
      <w:r w:rsidR="00591688" w:rsidRPr="00792D20">
        <w:rPr>
          <w:rFonts w:ascii="Arial" w:hAnsi="Arial" w:cs="Arial"/>
        </w:rPr>
        <w:t>quí pretendido</w:t>
      </w:r>
      <w:r w:rsidRPr="00792D20">
        <w:rPr>
          <w:rFonts w:ascii="Arial" w:hAnsi="Arial" w:cs="Arial"/>
          <w:i/>
          <w:iCs/>
          <w:lang w:val="es-ES"/>
        </w:rPr>
        <w:t>.</w:t>
      </w:r>
    </w:p>
    <w:p w14:paraId="1118B198"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i/>
          <w:iCs/>
          <w:lang w:val="es-ES"/>
        </w:rPr>
      </w:pPr>
    </w:p>
    <w:p w14:paraId="7B61BD94" w14:textId="0D11B11E"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r w:rsidRPr="00792D20">
        <w:rPr>
          <w:rFonts w:ascii="Arial" w:hAnsi="Arial" w:cs="Arial"/>
          <w:lang w:val="es-ES"/>
        </w:rPr>
        <w:t xml:space="preserve">También se </w:t>
      </w:r>
      <w:r w:rsidRPr="00792D20">
        <w:rPr>
          <w:rFonts w:ascii="Arial" w:hAnsi="Arial" w:cs="Arial"/>
          <w:b/>
          <w:bCs/>
          <w:lang w:val="es-ES"/>
        </w:rPr>
        <w:t>desestima,</w:t>
      </w:r>
      <w:r w:rsidRPr="00792D20">
        <w:rPr>
          <w:rFonts w:ascii="Arial" w:hAnsi="Arial" w:cs="Arial"/>
          <w:lang w:val="es-ES"/>
        </w:rPr>
        <w:t xml:space="preserve"> pues </w:t>
      </w:r>
      <w:r w:rsidR="00B03790" w:rsidRPr="00792D20">
        <w:rPr>
          <w:rFonts w:ascii="Arial" w:hAnsi="Arial" w:cs="Arial"/>
          <w:lang w:val="es-ES"/>
        </w:rPr>
        <w:t>el</w:t>
      </w:r>
      <w:r w:rsidRPr="00792D20">
        <w:rPr>
          <w:rFonts w:ascii="Arial" w:hAnsi="Arial" w:cs="Arial"/>
          <w:lang w:val="es-ES"/>
        </w:rPr>
        <w:t xml:space="preserve"> </w:t>
      </w:r>
      <w:r w:rsidRPr="00792D20">
        <w:rPr>
          <w:rFonts w:ascii="Arial" w:hAnsi="Arial" w:cs="Arial"/>
          <w:i/>
          <w:iCs/>
          <w:lang w:val="es-ES"/>
        </w:rPr>
        <w:t xml:space="preserve">Actor </w:t>
      </w:r>
      <w:r w:rsidRPr="00792D20">
        <w:rPr>
          <w:rFonts w:ascii="Arial" w:hAnsi="Arial" w:cs="Arial"/>
          <w:lang w:val="es-ES"/>
        </w:rPr>
        <w:t>sí present</w:t>
      </w:r>
      <w:r w:rsidR="00B03790" w:rsidRPr="00792D20">
        <w:rPr>
          <w:rFonts w:ascii="Arial" w:hAnsi="Arial" w:cs="Arial"/>
          <w:lang w:val="es-ES"/>
        </w:rPr>
        <w:t>ó</w:t>
      </w:r>
      <w:r w:rsidRPr="00792D20">
        <w:rPr>
          <w:rFonts w:ascii="Arial" w:hAnsi="Arial" w:cs="Arial"/>
          <w:lang w:val="es-ES"/>
        </w:rPr>
        <w:t xml:space="preserve"> medios de prueba, mismos que serán valorados en el estudio de fondo del presente asunto, tan es así que anexaron a la demanda el </w:t>
      </w:r>
      <w:r w:rsidR="00B03790" w:rsidRPr="00792D20">
        <w:rPr>
          <w:rFonts w:ascii="Arial" w:hAnsi="Arial" w:cs="Arial"/>
          <w:lang w:val="es-ES"/>
        </w:rPr>
        <w:t>A</w:t>
      </w:r>
      <w:r w:rsidRPr="00792D20">
        <w:rPr>
          <w:rFonts w:ascii="Arial" w:hAnsi="Arial" w:cs="Arial"/>
          <w:lang w:val="es-ES"/>
        </w:rPr>
        <w:t xml:space="preserve">cta de </w:t>
      </w:r>
      <w:r w:rsidR="00B03790" w:rsidRPr="00792D20">
        <w:rPr>
          <w:rFonts w:ascii="Arial" w:hAnsi="Arial" w:cs="Arial"/>
          <w:lang w:val="es-ES"/>
        </w:rPr>
        <w:t>A</w:t>
      </w:r>
      <w:r w:rsidRPr="00792D20">
        <w:rPr>
          <w:rFonts w:ascii="Arial" w:hAnsi="Arial" w:cs="Arial"/>
          <w:lang w:val="es-ES"/>
        </w:rPr>
        <w:t xml:space="preserve">samblea en donde se hace constar el acto </w:t>
      </w:r>
      <w:r w:rsidR="00B03790" w:rsidRPr="00792D20">
        <w:rPr>
          <w:rFonts w:ascii="Arial" w:hAnsi="Arial" w:cs="Arial"/>
          <w:lang w:val="es-ES"/>
        </w:rPr>
        <w:t xml:space="preserve">que refiere lo reviste del derecho aquí </w:t>
      </w:r>
      <w:r w:rsidR="00966B13" w:rsidRPr="00792D20">
        <w:rPr>
          <w:rFonts w:ascii="Arial" w:hAnsi="Arial" w:cs="Arial"/>
          <w:lang w:val="es-ES"/>
        </w:rPr>
        <w:t>solicitado</w:t>
      </w:r>
      <w:r w:rsidRPr="00792D20">
        <w:rPr>
          <w:rFonts w:ascii="Arial" w:hAnsi="Arial" w:cs="Arial"/>
          <w:lang w:val="es-ES"/>
        </w:rPr>
        <w:t xml:space="preserve">, además de </w:t>
      </w:r>
      <w:r w:rsidR="00FC4080" w:rsidRPr="00792D20">
        <w:rPr>
          <w:rFonts w:ascii="Arial" w:hAnsi="Arial" w:cs="Arial"/>
          <w:lang w:val="es-ES"/>
        </w:rPr>
        <w:t>diversa documentación relacionada con el</w:t>
      </w:r>
      <w:r w:rsidRPr="00792D20">
        <w:rPr>
          <w:rFonts w:ascii="Arial" w:hAnsi="Arial" w:cs="Arial"/>
          <w:lang w:val="es-ES"/>
        </w:rPr>
        <w:t xml:space="preserve"> presente caso.</w:t>
      </w:r>
    </w:p>
    <w:p w14:paraId="36D413CC"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01085B32" w14:textId="77777777" w:rsidR="00120060" w:rsidRPr="00792D20" w:rsidRDefault="00120060" w:rsidP="00552609">
      <w:pPr>
        <w:pStyle w:val="NormalWeb"/>
        <w:shd w:val="clear" w:color="auto" w:fill="FFFFFF" w:themeFill="background1"/>
        <w:spacing w:before="0" w:beforeAutospacing="0" w:after="0" w:afterAutospacing="0" w:line="360" w:lineRule="auto"/>
        <w:ind w:right="335"/>
        <w:jc w:val="both"/>
        <w:rPr>
          <w:rFonts w:ascii="Arial" w:hAnsi="Arial" w:cs="Arial"/>
        </w:rPr>
      </w:pPr>
      <w:r w:rsidRPr="00792D20">
        <w:rPr>
          <w:rFonts w:ascii="Arial" w:hAnsi="Arial" w:cs="Arial"/>
        </w:rPr>
        <w:t>Una vez desestimadas las causales de improcedencia hechas valer y al no advertirse de oficio la actualización de alguna diversa, se procederá al análisis del fondo del asunto.</w:t>
      </w:r>
    </w:p>
    <w:p w14:paraId="5D16874C" w14:textId="77777777" w:rsidR="00EF7999" w:rsidRPr="00792D20" w:rsidRDefault="00EF7999" w:rsidP="00EF7999">
      <w:pPr>
        <w:pStyle w:val="NormalWeb"/>
        <w:shd w:val="clear" w:color="auto" w:fill="FFFFFF" w:themeFill="background1"/>
        <w:spacing w:before="0" w:beforeAutospacing="0" w:after="0" w:afterAutospacing="0" w:line="360" w:lineRule="auto"/>
        <w:ind w:right="335"/>
        <w:jc w:val="both"/>
        <w:rPr>
          <w:rFonts w:ascii="Arial" w:hAnsi="Arial" w:cs="Arial"/>
        </w:rPr>
      </w:pPr>
    </w:p>
    <w:p w14:paraId="389F37B9" w14:textId="52E4E6C1" w:rsidR="00120060" w:rsidRPr="00792D20" w:rsidRDefault="00120060" w:rsidP="00A84897">
      <w:pPr>
        <w:spacing w:after="0" w:line="360" w:lineRule="auto"/>
        <w:jc w:val="center"/>
        <w:rPr>
          <w:rFonts w:ascii="Arial" w:eastAsia="Times New Roman" w:hAnsi="Arial" w:cs="Arial"/>
          <w:b/>
          <w:bCs/>
          <w:sz w:val="24"/>
          <w:szCs w:val="24"/>
          <w:lang w:eastAsia="es-ES"/>
        </w:rPr>
      </w:pPr>
      <w:bookmarkStart w:id="15" w:name="_Toc157621885"/>
      <w:bookmarkStart w:id="16" w:name="_Toc157622212"/>
      <w:r w:rsidRPr="00792D20">
        <w:rPr>
          <w:rFonts w:ascii="Arial" w:eastAsia="Times New Roman" w:hAnsi="Arial" w:cs="Arial"/>
          <w:b/>
          <w:bCs/>
          <w:sz w:val="24"/>
          <w:szCs w:val="24"/>
          <w:lang w:eastAsia="es-ES"/>
        </w:rPr>
        <w:t>VII</w:t>
      </w:r>
      <w:r w:rsidR="00EF7999" w:rsidRPr="00792D20">
        <w:rPr>
          <w:rFonts w:ascii="Arial" w:eastAsia="Times New Roman" w:hAnsi="Arial" w:cs="Arial"/>
          <w:b/>
          <w:bCs/>
          <w:sz w:val="24"/>
          <w:szCs w:val="24"/>
          <w:lang w:eastAsia="es-ES"/>
        </w:rPr>
        <w:t>I</w:t>
      </w:r>
      <w:r w:rsidRPr="00792D20">
        <w:rPr>
          <w:rFonts w:ascii="Arial" w:eastAsia="Times New Roman" w:hAnsi="Arial" w:cs="Arial"/>
          <w:b/>
          <w:bCs/>
          <w:sz w:val="24"/>
          <w:szCs w:val="24"/>
          <w:lang w:eastAsia="es-ES"/>
        </w:rPr>
        <w:t>. PROCEDENCIA</w:t>
      </w:r>
      <w:bookmarkEnd w:id="15"/>
      <w:bookmarkEnd w:id="16"/>
    </w:p>
    <w:p w14:paraId="4F2994A4" w14:textId="77777777" w:rsidR="00120060" w:rsidRPr="00792D20" w:rsidRDefault="00120060" w:rsidP="00A84897">
      <w:pPr>
        <w:pStyle w:val="Textoindependiente"/>
        <w:shd w:val="clear" w:color="auto" w:fill="FFFFFF" w:themeFill="background1"/>
        <w:ind w:right="335"/>
        <w:rPr>
          <w:b/>
          <w:bCs/>
        </w:rPr>
      </w:pPr>
    </w:p>
    <w:p w14:paraId="0938341E" w14:textId="4DC5EBF7" w:rsidR="00120060" w:rsidRPr="00792D20" w:rsidRDefault="00120060" w:rsidP="00A84897">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El presente medio de impugnación reúne los requisitos de procedencia previstos en los numerales 8, 9, 10, 13, 15 fracción IV, 73, y 74 inciso c) de la </w:t>
      </w:r>
      <w:r w:rsidRPr="00792D20">
        <w:rPr>
          <w:rFonts w:ascii="Arial" w:hAnsi="Arial" w:cs="Arial"/>
          <w:i/>
          <w:iCs/>
          <w:sz w:val="24"/>
          <w:szCs w:val="24"/>
        </w:rPr>
        <w:t xml:space="preserve">Ley </w:t>
      </w:r>
      <w:r w:rsidR="001A524A" w:rsidRPr="00792D20">
        <w:rPr>
          <w:rFonts w:ascii="Arial" w:hAnsi="Arial" w:cs="Arial"/>
          <w:i/>
          <w:iCs/>
          <w:sz w:val="24"/>
          <w:szCs w:val="24"/>
        </w:rPr>
        <w:t>de Justicia</w:t>
      </w:r>
      <w:r w:rsidRPr="00792D20">
        <w:rPr>
          <w:rFonts w:ascii="Arial" w:hAnsi="Arial" w:cs="Arial"/>
          <w:i/>
          <w:iCs/>
          <w:sz w:val="24"/>
          <w:szCs w:val="24"/>
        </w:rPr>
        <w:t>,</w:t>
      </w:r>
      <w:r w:rsidRPr="00792D20">
        <w:rPr>
          <w:rFonts w:ascii="Arial" w:hAnsi="Arial" w:cs="Arial"/>
          <w:sz w:val="24"/>
          <w:szCs w:val="24"/>
        </w:rPr>
        <w:t xml:space="preserve"> como enseguida se expone:</w:t>
      </w:r>
    </w:p>
    <w:p w14:paraId="4C3422E3" w14:textId="77777777" w:rsidR="00120060" w:rsidRPr="00792D20" w:rsidRDefault="00120060" w:rsidP="00A84897">
      <w:pPr>
        <w:shd w:val="clear" w:color="auto" w:fill="FFFFFF" w:themeFill="background1"/>
        <w:spacing w:after="0" w:line="360" w:lineRule="auto"/>
        <w:ind w:right="335"/>
        <w:jc w:val="both"/>
        <w:rPr>
          <w:rFonts w:ascii="Arial" w:hAnsi="Arial" w:cs="Arial"/>
          <w:sz w:val="24"/>
          <w:szCs w:val="24"/>
        </w:rPr>
      </w:pPr>
    </w:p>
    <w:p w14:paraId="4C278142" w14:textId="25B09574" w:rsidR="00612201" w:rsidRPr="00792D20" w:rsidRDefault="00120060" w:rsidP="00FF3775">
      <w:pPr>
        <w:spacing w:after="0" w:line="360" w:lineRule="auto"/>
        <w:jc w:val="both"/>
        <w:rPr>
          <w:rFonts w:ascii="Arial" w:hAnsi="Arial" w:cs="Arial"/>
          <w:sz w:val="24"/>
          <w:szCs w:val="24"/>
        </w:rPr>
      </w:pPr>
      <w:r w:rsidRPr="00792D20">
        <w:rPr>
          <w:rFonts w:ascii="Arial" w:hAnsi="Arial" w:cs="Arial"/>
          <w:b/>
          <w:bCs/>
          <w:sz w:val="24"/>
          <w:szCs w:val="24"/>
        </w:rPr>
        <w:t>1. Oportunidad.</w:t>
      </w:r>
      <w:r w:rsidRPr="00792D20">
        <w:rPr>
          <w:rFonts w:ascii="Arial" w:hAnsi="Arial" w:cs="Arial"/>
          <w:sz w:val="24"/>
          <w:szCs w:val="24"/>
        </w:rPr>
        <w:t xml:space="preserve"> </w:t>
      </w:r>
      <w:r w:rsidR="00612201" w:rsidRPr="00792D20">
        <w:rPr>
          <w:rFonts w:ascii="Arial" w:hAnsi="Arial" w:cs="Arial"/>
          <w:sz w:val="24"/>
          <w:szCs w:val="24"/>
        </w:rPr>
        <w:t>Se tiene por cumplido, toda vez que</w:t>
      </w:r>
      <w:r w:rsidR="00194B16" w:rsidRPr="00792D20">
        <w:rPr>
          <w:rFonts w:ascii="Arial" w:hAnsi="Arial" w:cs="Arial"/>
          <w:sz w:val="24"/>
          <w:szCs w:val="24"/>
        </w:rPr>
        <w:t xml:space="preserve">, si bien es cierto que, el </w:t>
      </w:r>
      <w:r w:rsidR="00194B16" w:rsidRPr="00792D20">
        <w:rPr>
          <w:rFonts w:ascii="Arial" w:hAnsi="Arial" w:cs="Arial"/>
          <w:i/>
          <w:iCs/>
          <w:sz w:val="24"/>
          <w:szCs w:val="24"/>
        </w:rPr>
        <w:t xml:space="preserve">Actor </w:t>
      </w:r>
      <w:r w:rsidR="00194B16" w:rsidRPr="00792D20">
        <w:rPr>
          <w:rFonts w:ascii="Arial" w:hAnsi="Arial" w:cs="Arial"/>
          <w:sz w:val="24"/>
          <w:szCs w:val="24"/>
        </w:rPr>
        <w:t xml:space="preserve">en su escrito de demanda comienza manifestando que se impugna la violación reiterada de los </w:t>
      </w:r>
      <w:r w:rsidR="00194B16" w:rsidRPr="00792D20">
        <w:rPr>
          <w:rFonts w:ascii="Arial" w:hAnsi="Arial" w:cs="Arial"/>
          <w:i/>
          <w:iCs/>
          <w:sz w:val="24"/>
          <w:szCs w:val="24"/>
        </w:rPr>
        <w:t>Estatutos</w:t>
      </w:r>
      <w:r w:rsidR="00194B16" w:rsidRPr="00792D20">
        <w:rPr>
          <w:rFonts w:ascii="Arial" w:hAnsi="Arial" w:cs="Arial"/>
          <w:sz w:val="24"/>
          <w:szCs w:val="24"/>
        </w:rPr>
        <w:t xml:space="preserve"> por parte de la</w:t>
      </w:r>
      <w:r w:rsidR="00194B16" w:rsidRPr="00792D20">
        <w:rPr>
          <w:rFonts w:ascii="Arial" w:hAnsi="Arial" w:cs="Arial"/>
          <w:i/>
          <w:iCs/>
          <w:sz w:val="24"/>
          <w:szCs w:val="24"/>
        </w:rPr>
        <w:t xml:space="preserve"> Autoridad responsable</w:t>
      </w:r>
      <w:r w:rsidR="00194B16" w:rsidRPr="00792D20">
        <w:rPr>
          <w:rFonts w:ascii="Arial" w:hAnsi="Arial" w:cs="Arial"/>
          <w:sz w:val="24"/>
          <w:szCs w:val="24"/>
        </w:rPr>
        <w:t xml:space="preserve">, también lo es que, </w:t>
      </w:r>
      <w:r w:rsidR="00A951C7" w:rsidRPr="00792D20">
        <w:rPr>
          <w:rFonts w:ascii="Arial" w:hAnsi="Arial" w:cs="Arial"/>
          <w:sz w:val="24"/>
          <w:szCs w:val="24"/>
        </w:rPr>
        <w:t xml:space="preserve">del estudio de sus agravios se desprende que </w:t>
      </w:r>
      <w:r w:rsidR="00E06A32" w:rsidRPr="00792D20">
        <w:rPr>
          <w:rFonts w:ascii="Arial" w:hAnsi="Arial" w:cs="Arial"/>
          <w:sz w:val="24"/>
          <w:szCs w:val="24"/>
        </w:rPr>
        <w:t xml:space="preserve">le atañe a la </w:t>
      </w:r>
      <w:r w:rsidR="00E06A32" w:rsidRPr="00792D20">
        <w:rPr>
          <w:rFonts w:ascii="Arial" w:hAnsi="Arial" w:cs="Arial"/>
          <w:i/>
          <w:iCs/>
          <w:sz w:val="24"/>
          <w:szCs w:val="24"/>
        </w:rPr>
        <w:t>Autoridad responsable</w:t>
      </w:r>
      <w:r w:rsidR="00E06A32" w:rsidRPr="00792D20">
        <w:rPr>
          <w:rFonts w:ascii="Arial" w:hAnsi="Arial" w:cs="Arial"/>
          <w:sz w:val="24"/>
          <w:szCs w:val="24"/>
        </w:rPr>
        <w:t xml:space="preserve"> el no acatamiento e incumplimiento de los</w:t>
      </w:r>
      <w:r w:rsidR="00E06A32" w:rsidRPr="00792D20">
        <w:rPr>
          <w:rFonts w:ascii="Arial" w:hAnsi="Arial" w:cs="Arial"/>
          <w:i/>
          <w:iCs/>
          <w:sz w:val="24"/>
          <w:szCs w:val="24"/>
        </w:rPr>
        <w:t xml:space="preserve"> Estatutos</w:t>
      </w:r>
      <w:r w:rsidR="00E06A32" w:rsidRPr="00792D20">
        <w:rPr>
          <w:rFonts w:ascii="Arial" w:hAnsi="Arial" w:cs="Arial"/>
          <w:sz w:val="24"/>
          <w:szCs w:val="24"/>
        </w:rPr>
        <w:t xml:space="preserve">, </w:t>
      </w:r>
      <w:r w:rsidR="0067551C" w:rsidRPr="00792D20">
        <w:rPr>
          <w:rFonts w:ascii="Arial" w:hAnsi="Arial" w:cs="Arial"/>
          <w:sz w:val="24"/>
          <w:szCs w:val="24"/>
        </w:rPr>
        <w:t>así como el incumplimiento de los acuerdos de la Asamblea General de diecinueve de diciembre de dos mil veinticuatro, con lo que violenta y restringe su derecho político-electoral en la vertiente del ejercicio del cargo</w:t>
      </w:r>
      <w:r w:rsidR="00E06A32" w:rsidRPr="00792D20">
        <w:rPr>
          <w:rFonts w:ascii="Arial" w:hAnsi="Arial" w:cs="Arial"/>
          <w:sz w:val="24"/>
          <w:szCs w:val="24"/>
        </w:rPr>
        <w:t xml:space="preserve">, </w:t>
      </w:r>
      <w:r w:rsidR="00D85B44" w:rsidRPr="00792D20">
        <w:rPr>
          <w:rFonts w:ascii="Arial" w:hAnsi="Arial" w:cs="Arial"/>
          <w:sz w:val="24"/>
          <w:szCs w:val="24"/>
        </w:rPr>
        <w:t>lo que se traduce en</w:t>
      </w:r>
      <w:r w:rsidR="00612201" w:rsidRPr="00792D20">
        <w:rPr>
          <w:rFonts w:ascii="Arial" w:hAnsi="Arial" w:cs="Arial"/>
          <w:sz w:val="24"/>
          <w:szCs w:val="24"/>
        </w:rPr>
        <w:t xml:space="preserve"> una omisión</w:t>
      </w:r>
      <w:r w:rsidR="00D85B44" w:rsidRPr="00792D20">
        <w:rPr>
          <w:rFonts w:ascii="Arial" w:hAnsi="Arial" w:cs="Arial"/>
          <w:sz w:val="24"/>
          <w:szCs w:val="24"/>
        </w:rPr>
        <w:t>, considerándose</w:t>
      </w:r>
      <w:r w:rsidR="00612201" w:rsidRPr="00792D20">
        <w:rPr>
          <w:rFonts w:ascii="Arial" w:hAnsi="Arial" w:cs="Arial"/>
          <w:sz w:val="24"/>
          <w:szCs w:val="24"/>
        </w:rPr>
        <w:t xml:space="preserve"> de tracto sucesivo y que se computa de momento a momento, por lo que la demanda </w:t>
      </w:r>
      <w:r w:rsidR="00612201" w:rsidRPr="00792D20">
        <w:rPr>
          <w:rFonts w:ascii="Arial" w:hAnsi="Arial" w:cs="Arial"/>
          <w:sz w:val="24"/>
          <w:szCs w:val="24"/>
        </w:rPr>
        <w:lastRenderedPageBreak/>
        <w:t xml:space="preserve">puede presentarse en cualquier momento hasta en tanto subsista la </w:t>
      </w:r>
      <w:r w:rsidR="009D1E64" w:rsidRPr="00792D20">
        <w:rPr>
          <w:rFonts w:ascii="Arial" w:hAnsi="Arial" w:cs="Arial"/>
          <w:sz w:val="24"/>
          <w:szCs w:val="24"/>
        </w:rPr>
        <w:t>misma.</w:t>
      </w:r>
      <w:r w:rsidR="00612201" w:rsidRPr="00792D20">
        <w:rPr>
          <w:rStyle w:val="Refdenotaalpie"/>
          <w:rFonts w:ascii="Arial" w:hAnsi="Arial" w:cs="Arial"/>
          <w:sz w:val="24"/>
          <w:szCs w:val="24"/>
        </w:rPr>
        <w:footnoteReference w:id="53"/>
      </w:r>
      <w:r w:rsidR="009D1E64" w:rsidRPr="00792D20">
        <w:rPr>
          <w:rFonts w:ascii="Arial" w:hAnsi="Arial" w:cs="Arial"/>
          <w:sz w:val="24"/>
          <w:szCs w:val="24"/>
        </w:rPr>
        <w:t xml:space="preserve"> </w:t>
      </w:r>
      <w:r w:rsidR="00612201" w:rsidRPr="00792D20">
        <w:rPr>
          <w:rFonts w:ascii="Arial" w:hAnsi="Arial" w:cs="Arial"/>
          <w:sz w:val="24"/>
          <w:szCs w:val="24"/>
        </w:rPr>
        <w:t>De ahí que</w:t>
      </w:r>
      <w:r w:rsidR="009D1E64" w:rsidRPr="00792D20">
        <w:rPr>
          <w:rFonts w:ascii="Arial" w:hAnsi="Arial" w:cs="Arial"/>
          <w:sz w:val="24"/>
          <w:szCs w:val="24"/>
        </w:rPr>
        <w:t>,</w:t>
      </w:r>
      <w:r w:rsidR="00612201" w:rsidRPr="00792D20">
        <w:rPr>
          <w:rFonts w:ascii="Arial" w:hAnsi="Arial" w:cs="Arial"/>
          <w:sz w:val="24"/>
          <w:szCs w:val="24"/>
        </w:rPr>
        <w:t xml:space="preserve"> la presentación del medio de impugnación se consider</w:t>
      </w:r>
      <w:r w:rsidR="009D1E64" w:rsidRPr="00792D20">
        <w:rPr>
          <w:rFonts w:ascii="Arial" w:hAnsi="Arial" w:cs="Arial"/>
          <w:sz w:val="24"/>
          <w:szCs w:val="24"/>
        </w:rPr>
        <w:t>e</w:t>
      </w:r>
      <w:r w:rsidR="00612201" w:rsidRPr="00792D20">
        <w:rPr>
          <w:rFonts w:ascii="Arial" w:hAnsi="Arial" w:cs="Arial"/>
          <w:sz w:val="24"/>
          <w:szCs w:val="24"/>
        </w:rPr>
        <w:t xml:space="preserve"> oportuna.</w:t>
      </w:r>
    </w:p>
    <w:p w14:paraId="20CE11FE" w14:textId="2296A3F5" w:rsidR="00120060" w:rsidRPr="00792D20" w:rsidRDefault="00120060" w:rsidP="00FF3775">
      <w:pPr>
        <w:shd w:val="clear" w:color="auto" w:fill="FFFFFF" w:themeFill="background1"/>
        <w:spacing w:after="0" w:line="360" w:lineRule="auto"/>
        <w:ind w:right="335"/>
        <w:jc w:val="both"/>
        <w:rPr>
          <w:rFonts w:ascii="Arial" w:hAnsi="Arial" w:cs="Arial"/>
          <w:sz w:val="24"/>
          <w:szCs w:val="24"/>
        </w:rPr>
      </w:pPr>
    </w:p>
    <w:p w14:paraId="1C94FD57" w14:textId="1D3636FF" w:rsidR="00120060" w:rsidRPr="00792D20" w:rsidRDefault="00120060" w:rsidP="00FF3775">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b/>
          <w:bCs/>
          <w:sz w:val="24"/>
          <w:szCs w:val="24"/>
        </w:rPr>
        <w:t>2. Forma.</w:t>
      </w:r>
      <w:r w:rsidRPr="00792D20">
        <w:rPr>
          <w:rFonts w:ascii="Arial" w:hAnsi="Arial" w:cs="Arial"/>
          <w:sz w:val="24"/>
          <w:szCs w:val="24"/>
        </w:rPr>
        <w:t xml:space="preserve"> La demanda se presentó por escrito y</w:t>
      </w:r>
      <w:r w:rsidR="00B02DBB" w:rsidRPr="00792D20">
        <w:rPr>
          <w:rFonts w:ascii="Arial" w:hAnsi="Arial" w:cs="Arial"/>
          <w:sz w:val="24"/>
          <w:szCs w:val="24"/>
        </w:rPr>
        <w:t>,</w:t>
      </w:r>
      <w:r w:rsidRPr="00792D20">
        <w:rPr>
          <w:rFonts w:ascii="Arial" w:hAnsi="Arial" w:cs="Arial"/>
          <w:sz w:val="24"/>
          <w:szCs w:val="24"/>
        </w:rPr>
        <w:t xml:space="preserve"> si bien</w:t>
      </w:r>
      <w:r w:rsidR="00B02DBB" w:rsidRPr="00792D20">
        <w:rPr>
          <w:rFonts w:ascii="Arial" w:hAnsi="Arial" w:cs="Arial"/>
          <w:sz w:val="24"/>
          <w:szCs w:val="24"/>
        </w:rPr>
        <w:t>,</w:t>
      </w:r>
      <w:r w:rsidRPr="00792D20">
        <w:rPr>
          <w:rFonts w:ascii="Arial" w:hAnsi="Arial" w:cs="Arial"/>
          <w:sz w:val="24"/>
          <w:szCs w:val="24"/>
        </w:rPr>
        <w:t xml:space="preserve"> se hizo directamente ante </w:t>
      </w:r>
      <w:r w:rsidR="00B02DBB" w:rsidRPr="00792D20">
        <w:rPr>
          <w:rFonts w:ascii="Arial" w:hAnsi="Arial" w:cs="Arial"/>
          <w:sz w:val="24"/>
          <w:szCs w:val="24"/>
        </w:rPr>
        <w:t xml:space="preserve">este </w:t>
      </w:r>
      <w:r w:rsidR="00B02DBB" w:rsidRPr="00792D20">
        <w:rPr>
          <w:rFonts w:ascii="Arial" w:hAnsi="Arial" w:cs="Arial"/>
          <w:i/>
          <w:iCs/>
          <w:sz w:val="24"/>
          <w:szCs w:val="24"/>
        </w:rPr>
        <w:t>Órgano Jurisdiccional</w:t>
      </w:r>
      <w:r w:rsidRPr="00792D20">
        <w:rPr>
          <w:rFonts w:ascii="Arial" w:hAnsi="Arial" w:cs="Arial"/>
          <w:sz w:val="24"/>
          <w:szCs w:val="24"/>
        </w:rPr>
        <w:t xml:space="preserve">, es el caso que se ordenó el trámite de ley a la </w:t>
      </w:r>
      <w:r w:rsidRPr="00792D20">
        <w:rPr>
          <w:rFonts w:ascii="Arial" w:hAnsi="Arial" w:cs="Arial"/>
          <w:i/>
          <w:iCs/>
          <w:sz w:val="24"/>
          <w:szCs w:val="24"/>
        </w:rPr>
        <w:t>Autoridad responsable</w:t>
      </w:r>
      <w:r w:rsidRPr="00792D20">
        <w:rPr>
          <w:rFonts w:ascii="Arial" w:hAnsi="Arial" w:cs="Arial"/>
          <w:sz w:val="24"/>
          <w:szCs w:val="24"/>
        </w:rPr>
        <w:t xml:space="preserve">. En la misma, consta </w:t>
      </w:r>
      <w:r w:rsidR="00B02DBB" w:rsidRPr="00792D20">
        <w:rPr>
          <w:rFonts w:ascii="Arial" w:hAnsi="Arial" w:cs="Arial"/>
          <w:sz w:val="24"/>
          <w:szCs w:val="24"/>
        </w:rPr>
        <w:t>el</w:t>
      </w:r>
      <w:r w:rsidRPr="00792D20">
        <w:rPr>
          <w:rFonts w:ascii="Arial" w:hAnsi="Arial" w:cs="Arial"/>
          <w:sz w:val="24"/>
          <w:szCs w:val="24"/>
        </w:rPr>
        <w:t xml:space="preserve"> nombre y firma de</w:t>
      </w:r>
      <w:r w:rsidR="00B02DBB" w:rsidRPr="00792D20">
        <w:rPr>
          <w:rFonts w:ascii="Arial" w:hAnsi="Arial" w:cs="Arial"/>
          <w:sz w:val="24"/>
          <w:szCs w:val="24"/>
        </w:rPr>
        <w:t>l</w:t>
      </w:r>
      <w:r w:rsidRPr="00792D20">
        <w:rPr>
          <w:rFonts w:ascii="Arial" w:hAnsi="Arial" w:cs="Arial"/>
          <w:sz w:val="24"/>
          <w:szCs w:val="24"/>
        </w:rPr>
        <w:t xml:space="preserve"> </w:t>
      </w:r>
      <w:r w:rsidRPr="00792D20">
        <w:rPr>
          <w:rFonts w:ascii="Arial" w:hAnsi="Arial" w:cs="Arial"/>
          <w:i/>
          <w:iCs/>
          <w:sz w:val="24"/>
          <w:szCs w:val="24"/>
        </w:rPr>
        <w:t>Actor</w:t>
      </w:r>
      <w:r w:rsidRPr="00792D20">
        <w:rPr>
          <w:rFonts w:ascii="Arial" w:hAnsi="Arial" w:cs="Arial"/>
          <w:sz w:val="24"/>
          <w:szCs w:val="24"/>
        </w:rPr>
        <w:t xml:space="preserve"> y el carácter con el que se ostenta; también </w:t>
      </w:r>
      <w:r w:rsidR="00B50BA7" w:rsidRPr="00792D20">
        <w:rPr>
          <w:rFonts w:ascii="Arial" w:hAnsi="Arial" w:cs="Arial"/>
          <w:sz w:val="24"/>
          <w:szCs w:val="24"/>
        </w:rPr>
        <w:t xml:space="preserve">se </w:t>
      </w:r>
      <w:r w:rsidRPr="00792D20">
        <w:rPr>
          <w:rFonts w:ascii="Arial" w:hAnsi="Arial" w:cs="Arial"/>
          <w:sz w:val="24"/>
          <w:szCs w:val="24"/>
        </w:rPr>
        <w:t>señal</w:t>
      </w:r>
      <w:r w:rsidR="00B02DBB" w:rsidRPr="00792D20">
        <w:rPr>
          <w:rFonts w:ascii="Arial" w:hAnsi="Arial" w:cs="Arial"/>
          <w:sz w:val="24"/>
          <w:szCs w:val="24"/>
        </w:rPr>
        <w:t>ó</w:t>
      </w:r>
      <w:r w:rsidRPr="00792D20">
        <w:rPr>
          <w:rFonts w:ascii="Arial" w:hAnsi="Arial" w:cs="Arial"/>
          <w:sz w:val="24"/>
          <w:szCs w:val="24"/>
        </w:rPr>
        <w:t xml:space="preserve"> domicilio para recibir notificaciones en la capital del Estado, así como a los autorizados para tal efecto; </w:t>
      </w:r>
      <w:r w:rsidR="00C556BC" w:rsidRPr="00792D20">
        <w:rPr>
          <w:rFonts w:ascii="Arial" w:hAnsi="Arial" w:cs="Arial"/>
          <w:sz w:val="24"/>
          <w:szCs w:val="24"/>
        </w:rPr>
        <w:t>de igual forma</w:t>
      </w:r>
      <w:r w:rsidRPr="00792D20">
        <w:rPr>
          <w:rFonts w:ascii="Arial" w:hAnsi="Arial" w:cs="Arial"/>
          <w:sz w:val="24"/>
          <w:szCs w:val="24"/>
        </w:rPr>
        <w:t xml:space="preserve">, </w:t>
      </w:r>
      <w:r w:rsidR="00C14684" w:rsidRPr="00792D20">
        <w:rPr>
          <w:rFonts w:ascii="Arial" w:hAnsi="Arial" w:cs="Arial"/>
          <w:sz w:val="24"/>
          <w:szCs w:val="24"/>
        </w:rPr>
        <w:t xml:space="preserve">se </w:t>
      </w:r>
      <w:r w:rsidR="00C556BC" w:rsidRPr="00792D20">
        <w:rPr>
          <w:rFonts w:ascii="Arial" w:hAnsi="Arial" w:cs="Arial"/>
          <w:sz w:val="24"/>
          <w:szCs w:val="24"/>
        </w:rPr>
        <w:t xml:space="preserve">expresó claramente los hechos en los que </w:t>
      </w:r>
      <w:r w:rsidR="00C14684" w:rsidRPr="00792D20">
        <w:rPr>
          <w:rFonts w:ascii="Arial" w:hAnsi="Arial" w:cs="Arial"/>
          <w:sz w:val="24"/>
          <w:szCs w:val="24"/>
        </w:rPr>
        <w:t xml:space="preserve">se </w:t>
      </w:r>
      <w:r w:rsidR="00C556BC" w:rsidRPr="00792D20">
        <w:rPr>
          <w:rFonts w:ascii="Arial" w:hAnsi="Arial" w:cs="Arial"/>
          <w:sz w:val="24"/>
          <w:szCs w:val="24"/>
        </w:rPr>
        <w:t>apoya la impugnación, los agravios causados</w:t>
      </w:r>
      <w:r w:rsidR="00244842" w:rsidRPr="00792D20">
        <w:rPr>
          <w:rFonts w:ascii="Arial" w:hAnsi="Arial" w:cs="Arial"/>
          <w:sz w:val="24"/>
          <w:szCs w:val="24"/>
        </w:rPr>
        <w:t xml:space="preserve">, </w:t>
      </w:r>
      <w:r w:rsidR="00C14684" w:rsidRPr="00792D20">
        <w:rPr>
          <w:rFonts w:ascii="Arial" w:hAnsi="Arial" w:cs="Arial"/>
          <w:sz w:val="24"/>
          <w:szCs w:val="24"/>
        </w:rPr>
        <w:t>y la</w:t>
      </w:r>
      <w:r w:rsidRPr="00792D20">
        <w:rPr>
          <w:rFonts w:ascii="Arial" w:hAnsi="Arial" w:cs="Arial"/>
          <w:sz w:val="24"/>
          <w:szCs w:val="24"/>
        </w:rPr>
        <w:t xml:space="preserve"> pretensión</w:t>
      </w:r>
      <w:r w:rsidR="00244842" w:rsidRPr="00792D20">
        <w:rPr>
          <w:rFonts w:ascii="Arial" w:hAnsi="Arial" w:cs="Arial"/>
          <w:sz w:val="24"/>
          <w:szCs w:val="24"/>
        </w:rPr>
        <w:t xml:space="preserve">; </w:t>
      </w:r>
      <w:r w:rsidR="00C14684" w:rsidRPr="00792D20">
        <w:rPr>
          <w:rFonts w:ascii="Arial" w:hAnsi="Arial" w:cs="Arial"/>
          <w:sz w:val="24"/>
          <w:szCs w:val="24"/>
        </w:rPr>
        <w:t>refiriendo</w:t>
      </w:r>
      <w:r w:rsidR="00244842" w:rsidRPr="00792D20">
        <w:rPr>
          <w:rFonts w:ascii="Arial" w:hAnsi="Arial" w:cs="Arial"/>
          <w:sz w:val="24"/>
          <w:szCs w:val="24"/>
        </w:rPr>
        <w:t xml:space="preserve"> a la</w:t>
      </w:r>
      <w:r w:rsidRPr="00792D20">
        <w:rPr>
          <w:rFonts w:ascii="Arial" w:hAnsi="Arial" w:cs="Arial"/>
          <w:sz w:val="24"/>
          <w:szCs w:val="24"/>
        </w:rPr>
        <w:t xml:space="preserve"> </w:t>
      </w:r>
      <w:r w:rsidR="00244842" w:rsidRPr="00792D20">
        <w:rPr>
          <w:rFonts w:ascii="Arial" w:hAnsi="Arial" w:cs="Arial"/>
          <w:sz w:val="24"/>
          <w:szCs w:val="24"/>
        </w:rPr>
        <w:t>a</w:t>
      </w:r>
      <w:r w:rsidRPr="00792D20">
        <w:rPr>
          <w:rFonts w:ascii="Arial" w:hAnsi="Arial" w:cs="Arial"/>
          <w:sz w:val="24"/>
          <w:szCs w:val="24"/>
        </w:rPr>
        <w:t>utoridad</w:t>
      </w:r>
      <w:r w:rsidR="00244842" w:rsidRPr="00792D20">
        <w:rPr>
          <w:rFonts w:ascii="Arial" w:hAnsi="Arial" w:cs="Arial"/>
          <w:sz w:val="24"/>
          <w:szCs w:val="24"/>
        </w:rPr>
        <w:t xml:space="preserve"> </w:t>
      </w:r>
      <w:r w:rsidRPr="00792D20">
        <w:rPr>
          <w:rFonts w:ascii="Arial" w:hAnsi="Arial" w:cs="Arial"/>
          <w:sz w:val="24"/>
          <w:szCs w:val="24"/>
        </w:rPr>
        <w:t>responsable</w:t>
      </w:r>
      <w:r w:rsidR="00C14684" w:rsidRPr="00792D20">
        <w:rPr>
          <w:rFonts w:ascii="Arial" w:hAnsi="Arial" w:cs="Arial"/>
          <w:sz w:val="24"/>
          <w:szCs w:val="24"/>
        </w:rPr>
        <w:t xml:space="preserve"> y </w:t>
      </w:r>
      <w:r w:rsidR="00FF3775" w:rsidRPr="00792D20">
        <w:rPr>
          <w:rFonts w:ascii="Arial" w:hAnsi="Arial" w:cs="Arial"/>
          <w:sz w:val="24"/>
          <w:szCs w:val="24"/>
        </w:rPr>
        <w:t xml:space="preserve">ofreciendo las </w:t>
      </w:r>
      <w:r w:rsidRPr="00792D20">
        <w:rPr>
          <w:rFonts w:ascii="Arial" w:hAnsi="Arial" w:cs="Arial"/>
          <w:sz w:val="24"/>
          <w:szCs w:val="24"/>
        </w:rPr>
        <w:t>pruebas</w:t>
      </w:r>
      <w:r w:rsidR="00FF3775" w:rsidRPr="00792D20">
        <w:rPr>
          <w:rFonts w:ascii="Arial" w:hAnsi="Arial" w:cs="Arial"/>
          <w:sz w:val="24"/>
          <w:szCs w:val="24"/>
        </w:rPr>
        <w:t xml:space="preserve"> </w:t>
      </w:r>
      <w:r w:rsidR="004D3A21" w:rsidRPr="00792D20">
        <w:rPr>
          <w:rFonts w:ascii="Arial" w:hAnsi="Arial" w:cs="Arial"/>
          <w:sz w:val="24"/>
          <w:szCs w:val="24"/>
        </w:rPr>
        <w:t>que se consideraron</w:t>
      </w:r>
      <w:r w:rsidR="00C14684" w:rsidRPr="00792D20">
        <w:rPr>
          <w:rFonts w:ascii="Arial" w:hAnsi="Arial" w:cs="Arial"/>
          <w:sz w:val="24"/>
          <w:szCs w:val="24"/>
        </w:rPr>
        <w:t xml:space="preserve"> </w:t>
      </w:r>
      <w:r w:rsidR="00FF3775" w:rsidRPr="00792D20">
        <w:rPr>
          <w:rFonts w:ascii="Arial" w:hAnsi="Arial" w:cs="Arial"/>
          <w:sz w:val="24"/>
          <w:szCs w:val="24"/>
        </w:rPr>
        <w:t>pertinentes</w:t>
      </w:r>
      <w:r w:rsidRPr="00792D20">
        <w:rPr>
          <w:rFonts w:ascii="Arial" w:hAnsi="Arial" w:cs="Arial"/>
          <w:sz w:val="24"/>
          <w:szCs w:val="24"/>
        </w:rPr>
        <w:t>.</w:t>
      </w:r>
    </w:p>
    <w:p w14:paraId="1AC7B1B3" w14:textId="77777777" w:rsidR="00120060" w:rsidRPr="00792D20" w:rsidRDefault="00120060" w:rsidP="00FF3775">
      <w:pPr>
        <w:shd w:val="clear" w:color="auto" w:fill="FFFFFF" w:themeFill="background1"/>
        <w:spacing w:after="0" w:line="360" w:lineRule="auto"/>
        <w:ind w:right="335"/>
        <w:jc w:val="both"/>
        <w:rPr>
          <w:rFonts w:ascii="Arial" w:hAnsi="Arial" w:cs="Arial"/>
          <w:sz w:val="24"/>
          <w:szCs w:val="24"/>
        </w:rPr>
      </w:pPr>
    </w:p>
    <w:p w14:paraId="79F8D141" w14:textId="398ABAEE" w:rsidR="00120060" w:rsidRPr="00792D20" w:rsidRDefault="00120060" w:rsidP="00FF3775">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b/>
          <w:bCs/>
          <w:sz w:val="24"/>
          <w:szCs w:val="24"/>
        </w:rPr>
        <w:t>3. Legitimación e interés jurídico.</w:t>
      </w:r>
      <w:r w:rsidRPr="00792D20">
        <w:rPr>
          <w:rFonts w:ascii="Arial" w:hAnsi="Arial" w:cs="Arial"/>
          <w:sz w:val="24"/>
          <w:szCs w:val="24"/>
        </w:rPr>
        <w:t xml:space="preserve"> </w:t>
      </w:r>
      <w:bookmarkStart w:id="17" w:name="_Hlk158117179"/>
      <w:r w:rsidRPr="00792D20">
        <w:rPr>
          <w:rFonts w:ascii="Arial" w:hAnsi="Arial" w:cs="Arial"/>
          <w:sz w:val="24"/>
          <w:szCs w:val="24"/>
        </w:rPr>
        <w:t xml:space="preserve">El </w:t>
      </w:r>
      <w:r w:rsidRPr="00792D20">
        <w:rPr>
          <w:rFonts w:ascii="Arial" w:hAnsi="Arial" w:cs="Arial"/>
          <w:i/>
          <w:iCs/>
          <w:sz w:val="24"/>
          <w:szCs w:val="24"/>
        </w:rPr>
        <w:t>Juicio Ciudadano</w:t>
      </w:r>
      <w:r w:rsidRPr="00792D20">
        <w:rPr>
          <w:rFonts w:ascii="Arial" w:hAnsi="Arial" w:cs="Arial"/>
          <w:sz w:val="24"/>
          <w:szCs w:val="24"/>
        </w:rPr>
        <w:t xml:space="preserve"> se promovió por parte legítima, al tratarse de un asunto en el que </w:t>
      </w:r>
      <w:r w:rsidR="00594995" w:rsidRPr="00792D20">
        <w:rPr>
          <w:rFonts w:ascii="Arial" w:hAnsi="Arial" w:cs="Arial"/>
          <w:sz w:val="24"/>
          <w:szCs w:val="24"/>
        </w:rPr>
        <w:t>el</w:t>
      </w:r>
      <w:r w:rsidRPr="00792D20">
        <w:rPr>
          <w:rFonts w:ascii="Arial" w:hAnsi="Arial" w:cs="Arial"/>
          <w:sz w:val="24"/>
          <w:szCs w:val="24"/>
        </w:rPr>
        <w:t xml:space="preserve"> </w:t>
      </w:r>
      <w:r w:rsidRPr="00792D20">
        <w:rPr>
          <w:rFonts w:ascii="Arial" w:hAnsi="Arial" w:cs="Arial"/>
          <w:i/>
          <w:iCs/>
          <w:sz w:val="24"/>
          <w:szCs w:val="24"/>
        </w:rPr>
        <w:t>Actor</w:t>
      </w:r>
      <w:r w:rsidR="00594995" w:rsidRPr="00792D20">
        <w:rPr>
          <w:rFonts w:ascii="Arial" w:hAnsi="Arial" w:cs="Arial"/>
          <w:sz w:val="24"/>
          <w:szCs w:val="24"/>
        </w:rPr>
        <w:t xml:space="preserve"> </w:t>
      </w:r>
      <w:r w:rsidR="00926A86" w:rsidRPr="00792D20">
        <w:rPr>
          <w:rFonts w:ascii="Arial" w:hAnsi="Arial" w:cs="Arial"/>
          <w:sz w:val="24"/>
          <w:szCs w:val="24"/>
        </w:rPr>
        <w:t xml:space="preserve">se ostenta </w:t>
      </w:r>
      <w:r w:rsidR="00A44CA9" w:rsidRPr="00792D20">
        <w:rPr>
          <w:rFonts w:ascii="Arial" w:hAnsi="Arial" w:cs="Arial"/>
          <w:sz w:val="24"/>
          <w:szCs w:val="24"/>
        </w:rPr>
        <w:t xml:space="preserve">originario y vecino de la </w:t>
      </w:r>
      <w:r w:rsidR="00A44CA9" w:rsidRPr="00792D20">
        <w:rPr>
          <w:rFonts w:ascii="Arial" w:hAnsi="Arial" w:cs="Arial"/>
          <w:i/>
          <w:iCs/>
          <w:sz w:val="24"/>
          <w:szCs w:val="24"/>
        </w:rPr>
        <w:t xml:space="preserve">Comunidad Indígena, </w:t>
      </w:r>
      <w:r w:rsidR="00A44CA9" w:rsidRPr="00792D20">
        <w:rPr>
          <w:rFonts w:ascii="Arial" w:hAnsi="Arial" w:cs="Arial"/>
          <w:sz w:val="24"/>
          <w:szCs w:val="24"/>
        </w:rPr>
        <w:t xml:space="preserve">así </w:t>
      </w:r>
      <w:r w:rsidR="00926A86" w:rsidRPr="00792D20">
        <w:rPr>
          <w:rFonts w:ascii="Arial" w:hAnsi="Arial" w:cs="Arial"/>
          <w:sz w:val="24"/>
          <w:szCs w:val="24"/>
        </w:rPr>
        <w:t>como Presidente electo de</w:t>
      </w:r>
      <w:r w:rsidR="00C87D2C" w:rsidRPr="00792D20">
        <w:rPr>
          <w:rFonts w:ascii="Arial" w:hAnsi="Arial" w:cs="Arial"/>
          <w:sz w:val="24"/>
          <w:szCs w:val="24"/>
        </w:rPr>
        <w:t xml:space="preserve"> su </w:t>
      </w:r>
      <w:r w:rsidR="00926A86" w:rsidRPr="00792D20">
        <w:rPr>
          <w:rFonts w:ascii="Arial" w:hAnsi="Arial" w:cs="Arial"/>
          <w:sz w:val="24"/>
          <w:szCs w:val="24"/>
        </w:rPr>
        <w:t>Consejo Comunal</w:t>
      </w:r>
      <w:r w:rsidR="00926A86" w:rsidRPr="00792D20">
        <w:rPr>
          <w:rFonts w:ascii="Arial" w:hAnsi="Arial" w:cs="Arial"/>
          <w:i/>
          <w:iCs/>
          <w:sz w:val="24"/>
          <w:szCs w:val="24"/>
        </w:rPr>
        <w:t xml:space="preserve">, </w:t>
      </w:r>
      <w:r w:rsidR="00926A86" w:rsidRPr="00792D20">
        <w:rPr>
          <w:rFonts w:ascii="Arial" w:hAnsi="Arial" w:cs="Arial"/>
          <w:sz w:val="24"/>
          <w:szCs w:val="24"/>
        </w:rPr>
        <w:t xml:space="preserve">mismo que considera </w:t>
      </w:r>
      <w:r w:rsidR="00CA0631" w:rsidRPr="00792D20">
        <w:rPr>
          <w:rFonts w:ascii="Arial" w:hAnsi="Arial" w:cs="Arial"/>
          <w:sz w:val="24"/>
          <w:szCs w:val="24"/>
        </w:rPr>
        <w:t>se le están violentando sus derechos político-electorales en su vertiente del ejercicio del cargo, ante</w:t>
      </w:r>
      <w:r w:rsidR="006E20F4" w:rsidRPr="00792D20">
        <w:rPr>
          <w:rFonts w:ascii="Arial" w:hAnsi="Arial" w:cs="Arial"/>
          <w:sz w:val="24"/>
          <w:szCs w:val="24"/>
        </w:rPr>
        <w:t xml:space="preserve"> el</w:t>
      </w:r>
      <w:r w:rsidR="00CA0631" w:rsidRPr="00792D20">
        <w:rPr>
          <w:rFonts w:ascii="Arial" w:hAnsi="Arial" w:cs="Arial"/>
          <w:sz w:val="24"/>
          <w:szCs w:val="24"/>
        </w:rPr>
        <w:t xml:space="preserve"> </w:t>
      </w:r>
      <w:r w:rsidR="006E20F4" w:rsidRPr="00792D20">
        <w:rPr>
          <w:rFonts w:ascii="Arial" w:hAnsi="Arial" w:cs="Arial"/>
          <w:sz w:val="24"/>
          <w:szCs w:val="24"/>
        </w:rPr>
        <w:t xml:space="preserve">no acatamiento e incumplimiento de los </w:t>
      </w:r>
      <w:r w:rsidR="006E20F4" w:rsidRPr="00792D20">
        <w:rPr>
          <w:rFonts w:ascii="Arial" w:hAnsi="Arial" w:cs="Arial"/>
          <w:i/>
          <w:iCs/>
          <w:sz w:val="24"/>
          <w:szCs w:val="24"/>
        </w:rPr>
        <w:t>Estatutos</w:t>
      </w:r>
      <w:r w:rsidR="006E20F4" w:rsidRPr="00792D20">
        <w:rPr>
          <w:rFonts w:ascii="Arial" w:hAnsi="Arial" w:cs="Arial"/>
          <w:sz w:val="24"/>
          <w:szCs w:val="24"/>
        </w:rPr>
        <w:t xml:space="preserve">, así como el incumplimiento de los acuerdos de la Asamblea General de diecinueve de diciembre de dos mil veinticuatro, en la cual fue electo, por parte de la </w:t>
      </w:r>
      <w:r w:rsidR="006E20F4" w:rsidRPr="00792D20">
        <w:rPr>
          <w:rFonts w:ascii="Arial" w:hAnsi="Arial" w:cs="Arial"/>
          <w:i/>
          <w:iCs/>
          <w:sz w:val="24"/>
          <w:szCs w:val="24"/>
        </w:rPr>
        <w:t>Autoridad responsable</w:t>
      </w:r>
      <w:r w:rsidR="004B7137" w:rsidRPr="00792D20">
        <w:rPr>
          <w:rFonts w:ascii="Arial" w:hAnsi="Arial" w:cs="Arial"/>
          <w:sz w:val="24"/>
          <w:szCs w:val="24"/>
        </w:rPr>
        <w:t>, con lo que</w:t>
      </w:r>
      <w:r w:rsidR="00C012F8" w:rsidRPr="00792D20">
        <w:rPr>
          <w:rFonts w:ascii="Arial" w:hAnsi="Arial" w:cs="Arial"/>
          <w:sz w:val="24"/>
          <w:szCs w:val="24"/>
        </w:rPr>
        <w:t xml:space="preserve">, </w:t>
      </w:r>
      <w:r w:rsidRPr="00792D20">
        <w:rPr>
          <w:rFonts w:ascii="Arial" w:hAnsi="Arial" w:cs="Arial"/>
          <w:sz w:val="24"/>
          <w:szCs w:val="24"/>
        </w:rPr>
        <w:t>en ese sentido</w:t>
      </w:r>
      <w:r w:rsidR="00C012F8" w:rsidRPr="00792D20">
        <w:rPr>
          <w:rFonts w:ascii="Arial" w:hAnsi="Arial" w:cs="Arial"/>
          <w:sz w:val="24"/>
          <w:szCs w:val="24"/>
        </w:rPr>
        <w:t>, el</w:t>
      </w:r>
      <w:r w:rsidRPr="00792D20">
        <w:rPr>
          <w:rFonts w:ascii="Arial" w:hAnsi="Arial" w:cs="Arial"/>
          <w:sz w:val="24"/>
          <w:szCs w:val="24"/>
        </w:rPr>
        <w:t xml:space="preserve"> </w:t>
      </w:r>
      <w:r w:rsidRPr="00792D20">
        <w:rPr>
          <w:rFonts w:ascii="Arial" w:hAnsi="Arial" w:cs="Arial"/>
          <w:i/>
          <w:iCs/>
          <w:sz w:val="24"/>
          <w:szCs w:val="24"/>
        </w:rPr>
        <w:t xml:space="preserve">Actor </w:t>
      </w:r>
      <w:r w:rsidRPr="00792D20">
        <w:rPr>
          <w:rFonts w:ascii="Arial" w:hAnsi="Arial" w:cs="Arial"/>
          <w:sz w:val="24"/>
          <w:szCs w:val="24"/>
        </w:rPr>
        <w:t>cuenta con la legitimación y</w:t>
      </w:r>
      <w:r w:rsidR="00C012F8" w:rsidRPr="00792D20">
        <w:rPr>
          <w:rFonts w:ascii="Arial" w:hAnsi="Arial" w:cs="Arial"/>
          <w:sz w:val="24"/>
          <w:szCs w:val="24"/>
        </w:rPr>
        <w:t>,</w:t>
      </w:r>
      <w:r w:rsidRPr="00792D20">
        <w:rPr>
          <w:rFonts w:ascii="Arial" w:hAnsi="Arial" w:cs="Arial"/>
          <w:sz w:val="24"/>
          <w:szCs w:val="24"/>
        </w:rPr>
        <w:t xml:space="preserve"> además, tienen interés jurídico para promover el medio de impugnación al existir una posible afectación real en su esfera de derechos, solicitando la intervención del </w:t>
      </w:r>
      <w:r w:rsidR="00831A14" w:rsidRPr="00792D20">
        <w:rPr>
          <w:rFonts w:ascii="Arial" w:hAnsi="Arial" w:cs="Arial"/>
          <w:i/>
          <w:iCs/>
          <w:sz w:val="24"/>
          <w:szCs w:val="24"/>
        </w:rPr>
        <w:t>Tribunal Electoral</w:t>
      </w:r>
      <w:r w:rsidRPr="00792D20">
        <w:rPr>
          <w:rFonts w:ascii="Arial" w:hAnsi="Arial" w:cs="Arial"/>
          <w:i/>
          <w:iCs/>
          <w:sz w:val="24"/>
          <w:szCs w:val="24"/>
        </w:rPr>
        <w:t xml:space="preserve"> </w:t>
      </w:r>
      <w:r w:rsidRPr="00792D20">
        <w:rPr>
          <w:rFonts w:ascii="Arial" w:hAnsi="Arial" w:cs="Arial"/>
          <w:sz w:val="24"/>
          <w:szCs w:val="24"/>
        </w:rPr>
        <w:t>para la restitución de los derechos que aduce vulnerados</w:t>
      </w:r>
      <w:r w:rsidRPr="00792D20">
        <w:rPr>
          <w:rStyle w:val="Refdenotaalpie"/>
          <w:rFonts w:ascii="Arial" w:hAnsi="Arial" w:cs="Arial"/>
          <w:sz w:val="24"/>
          <w:szCs w:val="24"/>
        </w:rPr>
        <w:footnoteReference w:id="54"/>
      </w:r>
      <w:r w:rsidRPr="00792D20">
        <w:rPr>
          <w:rFonts w:ascii="Arial" w:hAnsi="Arial" w:cs="Arial"/>
          <w:sz w:val="24"/>
          <w:szCs w:val="24"/>
        </w:rPr>
        <w:t>.</w:t>
      </w:r>
      <w:bookmarkEnd w:id="17"/>
    </w:p>
    <w:p w14:paraId="5980916A" w14:textId="77777777" w:rsidR="00120060" w:rsidRPr="00792D20" w:rsidRDefault="00120060" w:rsidP="00FF3775">
      <w:pPr>
        <w:shd w:val="clear" w:color="auto" w:fill="FFFFFF" w:themeFill="background1"/>
        <w:spacing w:after="0" w:line="360" w:lineRule="auto"/>
        <w:ind w:right="335"/>
        <w:jc w:val="both"/>
        <w:rPr>
          <w:rFonts w:ascii="Arial" w:hAnsi="Arial" w:cs="Arial"/>
          <w:sz w:val="24"/>
          <w:szCs w:val="24"/>
        </w:rPr>
      </w:pPr>
    </w:p>
    <w:p w14:paraId="34577171" w14:textId="798EAEB8" w:rsidR="00120060" w:rsidRPr="00792D20" w:rsidRDefault="00120060" w:rsidP="00A84897">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b/>
          <w:bCs/>
          <w:sz w:val="24"/>
          <w:szCs w:val="24"/>
        </w:rPr>
        <w:t>4. Definitividad.</w:t>
      </w:r>
      <w:r w:rsidRPr="00792D20">
        <w:rPr>
          <w:rFonts w:ascii="Arial" w:hAnsi="Arial" w:cs="Arial"/>
          <w:sz w:val="24"/>
          <w:szCs w:val="24"/>
        </w:rPr>
        <w:t xml:space="preserve"> Se tiene por cumplido este requisito de procedibilidad, toda vez que, de la legislación</w:t>
      </w:r>
      <w:r w:rsidRPr="00792D20">
        <w:rPr>
          <w:rFonts w:ascii="Arial" w:hAnsi="Arial" w:cs="Arial"/>
          <w:i/>
          <w:iCs/>
          <w:sz w:val="24"/>
          <w:szCs w:val="24"/>
        </w:rPr>
        <w:t xml:space="preserve">, </w:t>
      </w:r>
      <w:r w:rsidRPr="00792D20">
        <w:rPr>
          <w:rFonts w:ascii="Arial" w:hAnsi="Arial" w:cs="Arial"/>
          <w:sz w:val="24"/>
          <w:szCs w:val="24"/>
        </w:rPr>
        <w:t xml:space="preserve">no se advierte algún medio de defensa </w:t>
      </w:r>
      <w:r w:rsidR="00831A14" w:rsidRPr="00792D20">
        <w:rPr>
          <w:rFonts w:ascii="Arial" w:hAnsi="Arial" w:cs="Arial"/>
          <w:sz w:val="24"/>
          <w:szCs w:val="24"/>
        </w:rPr>
        <w:t>en</w:t>
      </w:r>
      <w:r w:rsidRPr="00792D20">
        <w:rPr>
          <w:rFonts w:ascii="Arial" w:hAnsi="Arial" w:cs="Arial"/>
          <w:sz w:val="24"/>
          <w:szCs w:val="24"/>
        </w:rPr>
        <w:t xml:space="preserve"> relación </w:t>
      </w:r>
      <w:r w:rsidR="00831A14" w:rsidRPr="00792D20">
        <w:rPr>
          <w:rFonts w:ascii="Arial" w:hAnsi="Arial" w:cs="Arial"/>
          <w:sz w:val="24"/>
          <w:szCs w:val="24"/>
        </w:rPr>
        <w:t>con</w:t>
      </w:r>
      <w:r w:rsidRPr="00792D20">
        <w:rPr>
          <w:rFonts w:ascii="Arial" w:hAnsi="Arial" w:cs="Arial"/>
          <w:sz w:val="24"/>
          <w:szCs w:val="24"/>
        </w:rPr>
        <w:t xml:space="preserve"> la pretensión concreta que deba agotarse previo a acudir a esta instancia jurisdiccional.</w:t>
      </w:r>
    </w:p>
    <w:p w14:paraId="19A7BF0A" w14:textId="77777777" w:rsidR="00120060" w:rsidRPr="00792D20" w:rsidRDefault="00120060" w:rsidP="00A84897">
      <w:pPr>
        <w:shd w:val="clear" w:color="auto" w:fill="FFFFFF" w:themeFill="background1"/>
        <w:spacing w:after="0" w:line="360" w:lineRule="auto"/>
        <w:ind w:right="335"/>
        <w:jc w:val="both"/>
        <w:rPr>
          <w:rFonts w:ascii="Arial" w:hAnsi="Arial" w:cs="Arial"/>
          <w:sz w:val="24"/>
          <w:szCs w:val="24"/>
        </w:rPr>
      </w:pPr>
    </w:p>
    <w:p w14:paraId="5358A4F2" w14:textId="77777777" w:rsidR="00120060" w:rsidRPr="00792D20" w:rsidRDefault="00120060" w:rsidP="00A84897">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En consecuencia, al cumplirse con todos los requisitos de procedencia del </w:t>
      </w:r>
      <w:r w:rsidRPr="00792D20">
        <w:rPr>
          <w:rFonts w:ascii="Arial" w:hAnsi="Arial" w:cs="Arial"/>
          <w:i/>
          <w:sz w:val="24"/>
          <w:szCs w:val="24"/>
        </w:rPr>
        <w:t>Juicio Ciudadano</w:t>
      </w:r>
      <w:r w:rsidRPr="00792D20">
        <w:rPr>
          <w:rFonts w:ascii="Arial" w:hAnsi="Arial" w:cs="Arial"/>
          <w:sz w:val="24"/>
          <w:szCs w:val="24"/>
        </w:rPr>
        <w:t>, se procede a estudiar la controversia planteada.</w:t>
      </w:r>
      <w:bookmarkStart w:id="18" w:name="_Toc139633860"/>
    </w:p>
    <w:bookmarkEnd w:id="18"/>
    <w:p w14:paraId="055959EB" w14:textId="77777777" w:rsidR="00120060" w:rsidRPr="00792D20" w:rsidRDefault="00120060" w:rsidP="006F6E66">
      <w:pPr>
        <w:pStyle w:val="NormalWeb"/>
        <w:shd w:val="clear" w:color="auto" w:fill="FFFFFF" w:themeFill="background1"/>
        <w:spacing w:before="0" w:beforeAutospacing="0" w:after="0" w:afterAutospacing="0" w:line="360" w:lineRule="auto"/>
        <w:ind w:right="335"/>
        <w:jc w:val="both"/>
        <w:rPr>
          <w:rFonts w:ascii="Arial" w:hAnsi="Arial" w:cs="Arial"/>
          <w:lang w:val="es-ES"/>
        </w:rPr>
      </w:pPr>
    </w:p>
    <w:p w14:paraId="2A5DEBCC" w14:textId="2AE9A1E8" w:rsidR="00120060" w:rsidRPr="00792D20" w:rsidRDefault="00120060" w:rsidP="006F6E66">
      <w:pPr>
        <w:spacing w:after="0" w:line="360" w:lineRule="auto"/>
        <w:jc w:val="center"/>
        <w:rPr>
          <w:rFonts w:ascii="Arial" w:eastAsia="Times New Roman" w:hAnsi="Arial" w:cs="Arial"/>
          <w:b/>
          <w:bCs/>
          <w:sz w:val="24"/>
          <w:szCs w:val="24"/>
          <w:lang w:eastAsia="es-ES"/>
        </w:rPr>
      </w:pPr>
      <w:bookmarkStart w:id="19" w:name="_Toc157621887"/>
      <w:bookmarkStart w:id="20" w:name="_Toc157622214"/>
      <w:r w:rsidRPr="00792D20">
        <w:rPr>
          <w:rFonts w:ascii="Arial" w:eastAsia="Times New Roman" w:hAnsi="Arial" w:cs="Arial"/>
          <w:b/>
          <w:bCs/>
          <w:sz w:val="24"/>
          <w:szCs w:val="24"/>
          <w:lang w:eastAsia="es-ES"/>
        </w:rPr>
        <w:lastRenderedPageBreak/>
        <w:t>IX. CONTEXTO</w:t>
      </w:r>
      <w:bookmarkEnd w:id="19"/>
      <w:bookmarkEnd w:id="20"/>
    </w:p>
    <w:p w14:paraId="549D99CB" w14:textId="77777777" w:rsidR="006F6E66" w:rsidRPr="00792D20" w:rsidRDefault="006F6E66" w:rsidP="006F6E66">
      <w:pPr>
        <w:spacing w:after="0" w:line="360" w:lineRule="auto"/>
        <w:jc w:val="center"/>
        <w:rPr>
          <w:rFonts w:ascii="Arial" w:eastAsia="Times New Roman" w:hAnsi="Arial" w:cs="Arial"/>
          <w:b/>
          <w:bCs/>
          <w:sz w:val="24"/>
          <w:szCs w:val="24"/>
          <w:lang w:eastAsia="es-ES"/>
        </w:rPr>
      </w:pPr>
    </w:p>
    <w:p w14:paraId="702BBBA9" w14:textId="6B8C5BD8" w:rsidR="00120060" w:rsidRPr="00792D20" w:rsidRDefault="00120060" w:rsidP="006F6E66">
      <w:pPr>
        <w:pStyle w:val="Ttulo2"/>
        <w:spacing w:before="0" w:after="0" w:line="360" w:lineRule="auto"/>
        <w:rPr>
          <w:rFonts w:ascii="Arial" w:hAnsi="Arial" w:cs="Arial"/>
          <w:b/>
          <w:bCs/>
          <w:color w:val="auto"/>
          <w:sz w:val="24"/>
          <w:szCs w:val="24"/>
        </w:rPr>
      </w:pPr>
      <w:bookmarkStart w:id="21" w:name="_Toc157621888"/>
      <w:bookmarkStart w:id="22" w:name="_Toc157622215"/>
      <w:r w:rsidRPr="00792D20">
        <w:rPr>
          <w:rFonts w:ascii="Arial" w:hAnsi="Arial" w:cs="Arial"/>
          <w:b/>
          <w:bCs/>
          <w:color w:val="auto"/>
          <w:sz w:val="24"/>
          <w:szCs w:val="24"/>
        </w:rPr>
        <w:t xml:space="preserve">1. De la </w:t>
      </w:r>
      <w:r w:rsidRPr="00792D20">
        <w:rPr>
          <w:rFonts w:ascii="Arial" w:hAnsi="Arial" w:cs="Arial"/>
          <w:b/>
          <w:bCs/>
          <w:i/>
          <w:iCs/>
          <w:color w:val="auto"/>
          <w:sz w:val="24"/>
          <w:szCs w:val="24"/>
        </w:rPr>
        <w:t>Comunidad</w:t>
      </w:r>
      <w:bookmarkEnd w:id="21"/>
      <w:bookmarkEnd w:id="22"/>
      <w:r w:rsidR="00A80FA8" w:rsidRPr="00792D20">
        <w:rPr>
          <w:rFonts w:ascii="Arial" w:hAnsi="Arial" w:cs="Arial"/>
          <w:b/>
          <w:bCs/>
          <w:i/>
          <w:iCs/>
          <w:color w:val="auto"/>
          <w:sz w:val="24"/>
          <w:szCs w:val="24"/>
        </w:rPr>
        <w:t xml:space="preserve"> Indígena</w:t>
      </w:r>
    </w:p>
    <w:p w14:paraId="58CB3855" w14:textId="77777777" w:rsidR="00120060" w:rsidRPr="00792D20" w:rsidRDefault="00120060" w:rsidP="006F6E66">
      <w:pPr>
        <w:shd w:val="clear" w:color="auto" w:fill="FFFFFF" w:themeFill="background1"/>
        <w:spacing w:after="0" w:line="360" w:lineRule="auto"/>
        <w:ind w:right="335"/>
        <w:jc w:val="both"/>
        <w:rPr>
          <w:rFonts w:ascii="Arial" w:hAnsi="Arial" w:cs="Arial"/>
          <w:b/>
          <w:bCs/>
          <w:sz w:val="24"/>
          <w:szCs w:val="24"/>
        </w:rPr>
      </w:pPr>
    </w:p>
    <w:p w14:paraId="073CEB20"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El reconocimiento constitucional y convencional del derecho a la libre determinación de los pueblos y comunidades indígenas implica el deber de juzgar con perspectiva intercultural, y por tanto, reconocer la existencia de sistemas normativos internos de los pueblos indígenas, entender su esencia, así como el contexto en el cual se desarrollan y, por ende, tomarlos en cuenta al momento de resolver controversias, así como reconocer sus especificidades culturales y las instituciones que le son propias, maximizando su libre determinación y autonomía para elegir a sus autoridades, de acuerdo a sus normas, procedimientos y prácticas tradicionales, a efecto de no imponer instituciones jurídicas que resulten ajenas.</w:t>
      </w:r>
    </w:p>
    <w:p w14:paraId="4714E0B9"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06FDF898" w14:textId="5305665D"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Para ello, resulta necesario conocer el contexto de sus usos y costumbres a efecto de determinar si la conducta de que se trata se refiere a algo mandatado por el sistema normativo de la </w:t>
      </w:r>
      <w:r w:rsidRPr="00792D20">
        <w:rPr>
          <w:rFonts w:ascii="Arial" w:hAnsi="Arial" w:cs="Arial"/>
          <w:i/>
          <w:iCs/>
          <w:sz w:val="24"/>
          <w:szCs w:val="24"/>
        </w:rPr>
        <w:t>Comunidad</w:t>
      </w:r>
      <w:r w:rsidR="008C7603"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o bien</w:t>
      </w:r>
      <w:r w:rsidR="008C7603" w:rsidRPr="00792D20">
        <w:rPr>
          <w:rFonts w:ascii="Arial" w:hAnsi="Arial" w:cs="Arial"/>
          <w:sz w:val="24"/>
          <w:szCs w:val="24"/>
        </w:rPr>
        <w:t>,</w:t>
      </w:r>
      <w:r w:rsidRPr="00792D20">
        <w:rPr>
          <w:rFonts w:ascii="Arial" w:hAnsi="Arial" w:cs="Arial"/>
          <w:sz w:val="24"/>
          <w:szCs w:val="24"/>
        </w:rPr>
        <w:t xml:space="preserve"> es una conducta antijurídica en cualquier contexto.</w:t>
      </w:r>
    </w:p>
    <w:p w14:paraId="58369B76" w14:textId="77777777" w:rsidR="00120060" w:rsidRPr="00792D20" w:rsidRDefault="00120060" w:rsidP="006F6E66">
      <w:pPr>
        <w:shd w:val="clear" w:color="auto" w:fill="FFFFFF" w:themeFill="background1"/>
        <w:spacing w:after="0" w:line="360" w:lineRule="auto"/>
        <w:ind w:right="335"/>
        <w:jc w:val="both"/>
        <w:rPr>
          <w:rFonts w:ascii="Arial" w:hAnsi="Arial" w:cs="Arial"/>
          <w:b/>
          <w:bCs/>
          <w:sz w:val="24"/>
          <w:szCs w:val="24"/>
        </w:rPr>
      </w:pPr>
    </w:p>
    <w:p w14:paraId="41F6D934"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Al respecto, la </w:t>
      </w:r>
      <w:r w:rsidRPr="00792D20">
        <w:rPr>
          <w:rFonts w:ascii="Arial" w:hAnsi="Arial" w:cs="Arial"/>
          <w:i/>
          <w:iCs/>
          <w:sz w:val="24"/>
          <w:szCs w:val="24"/>
        </w:rPr>
        <w:t>Constitución Local</w:t>
      </w:r>
      <w:r w:rsidRPr="00792D20">
        <w:rPr>
          <w:rFonts w:ascii="Arial" w:hAnsi="Arial" w:cs="Arial"/>
          <w:sz w:val="24"/>
          <w:szCs w:val="24"/>
        </w:rPr>
        <w:t xml:space="preserve">, en su artículo 3, reconoce que el Estado de Michoacán tiene una composición multicultural, pluriétnica y multilingüe sustentada originalmente en sus pueblos y comunidades indígenas, P’urhépecha, Nahua, Hñahñú u Otomí, Jñatjo o Mazahua, Matlatzinca o Pirinda y a todos aquellos que preservan todas o parte de sus instituciones económicas, sociales, culturales, políticas y territoriales, garantizándole los derechos consagrados en la </w:t>
      </w:r>
      <w:r w:rsidRPr="00792D20">
        <w:rPr>
          <w:rFonts w:ascii="Arial" w:hAnsi="Arial" w:cs="Arial"/>
          <w:i/>
          <w:iCs/>
          <w:sz w:val="24"/>
          <w:szCs w:val="24"/>
        </w:rPr>
        <w:t>Constitución General y</w:t>
      </w:r>
      <w:r w:rsidRPr="00792D20">
        <w:rPr>
          <w:rFonts w:ascii="Arial" w:hAnsi="Arial" w:cs="Arial"/>
          <w:sz w:val="24"/>
          <w:szCs w:val="24"/>
        </w:rPr>
        <w:t xml:space="preserve"> los instrumentos internacionales relacionados con la materia.</w:t>
      </w:r>
    </w:p>
    <w:p w14:paraId="35F789D7"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746FD0CC"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Asimismo, reconoce a los pueblos y comunidades indígenas como personas morales, con personalidad jurídica y patrimonio propio, para ejercer derechos y contraer obligaciones.</w:t>
      </w:r>
    </w:p>
    <w:p w14:paraId="00AA1E32"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19550FDA" w14:textId="3262C2D1"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En el caso concreto, el artículo 15 de la </w:t>
      </w:r>
      <w:r w:rsidRPr="00792D20">
        <w:rPr>
          <w:rFonts w:ascii="Arial" w:hAnsi="Arial" w:cs="Arial"/>
          <w:i/>
          <w:iCs/>
          <w:sz w:val="24"/>
          <w:szCs w:val="24"/>
        </w:rPr>
        <w:t>Constitución Local</w:t>
      </w:r>
      <w:r w:rsidRPr="00792D20">
        <w:rPr>
          <w:rFonts w:ascii="Arial" w:hAnsi="Arial" w:cs="Arial"/>
          <w:sz w:val="24"/>
          <w:szCs w:val="24"/>
        </w:rPr>
        <w:t xml:space="preserve">, destaca los municipios que integran el Estado de Michoacán, entre ellos, se encuentra Paracho, mismo que, conforme a lo dispuesto en el numeral 3 de la </w:t>
      </w:r>
      <w:r w:rsidR="00F25863" w:rsidRPr="00792D20">
        <w:rPr>
          <w:rFonts w:ascii="Arial" w:hAnsi="Arial" w:cs="Arial"/>
          <w:sz w:val="24"/>
          <w:szCs w:val="24"/>
        </w:rPr>
        <w:t xml:space="preserve">Ley Orgánica </w:t>
      </w:r>
      <w:r w:rsidR="00F25863" w:rsidRPr="00792D20">
        <w:rPr>
          <w:rFonts w:ascii="Arial" w:hAnsi="Arial" w:cs="Arial"/>
          <w:sz w:val="24"/>
          <w:szCs w:val="24"/>
        </w:rPr>
        <w:lastRenderedPageBreak/>
        <w:t>Municipal del Estado de Michoacán de Ocampo</w:t>
      </w:r>
      <w:r w:rsidRPr="00792D20">
        <w:rPr>
          <w:rFonts w:ascii="Arial" w:hAnsi="Arial" w:cs="Arial"/>
          <w:sz w:val="24"/>
          <w:szCs w:val="24"/>
        </w:rPr>
        <w:t>,</w:t>
      </w:r>
      <w:r w:rsidR="00F25863" w:rsidRPr="00792D20">
        <w:rPr>
          <w:rStyle w:val="Refdenotaalpie"/>
          <w:rFonts w:ascii="Arial" w:hAnsi="Arial" w:cs="Arial"/>
          <w:sz w:val="24"/>
          <w:szCs w:val="24"/>
        </w:rPr>
        <w:footnoteReference w:id="55"/>
      </w:r>
      <w:r w:rsidRPr="00792D20">
        <w:rPr>
          <w:rFonts w:ascii="Arial" w:hAnsi="Arial" w:cs="Arial"/>
          <w:sz w:val="24"/>
          <w:szCs w:val="24"/>
        </w:rPr>
        <w:t xml:space="preserve"> tiene su cabecera en el pueblo de Paracho de Verduzco, dicha municipalidad en términos de lo dispuesto en el numeral 11 fracción VI de la Ley Orgánica de División Territorial de Michoacán, se encuentra conformada por las </w:t>
      </w:r>
      <w:r w:rsidR="00EA03AD" w:rsidRPr="00792D20">
        <w:rPr>
          <w:rFonts w:ascii="Arial" w:hAnsi="Arial" w:cs="Arial"/>
          <w:sz w:val="24"/>
          <w:szCs w:val="24"/>
        </w:rPr>
        <w:t>T</w:t>
      </w:r>
      <w:r w:rsidRPr="00792D20">
        <w:rPr>
          <w:rFonts w:ascii="Arial" w:hAnsi="Arial" w:cs="Arial"/>
          <w:sz w:val="24"/>
          <w:szCs w:val="24"/>
        </w:rPr>
        <w:t xml:space="preserve">enencias de: Aranza, Tanaco, Quinceo, Pomacuaran, Nurío, Urapicho y </w:t>
      </w:r>
      <w:r w:rsidRPr="00792D20">
        <w:rPr>
          <w:rFonts w:ascii="Arial" w:hAnsi="Arial" w:cs="Arial"/>
          <w:b/>
          <w:bCs/>
          <w:sz w:val="24"/>
          <w:szCs w:val="24"/>
        </w:rPr>
        <w:t>Ahuiran.</w:t>
      </w:r>
    </w:p>
    <w:p w14:paraId="6F4DCDB3" w14:textId="77777777"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36CA09E4" w14:textId="0E4F40DC" w:rsidR="00736D77" w:rsidRPr="00792D20" w:rsidRDefault="00120060" w:rsidP="006F6E66">
      <w:pPr>
        <w:shd w:val="clear" w:color="auto" w:fill="FFFFFF" w:themeFill="background1"/>
        <w:spacing w:after="0" w:line="360" w:lineRule="auto"/>
        <w:ind w:right="335"/>
        <w:jc w:val="both"/>
        <w:rPr>
          <w:rFonts w:ascii="Arial" w:hAnsi="Arial" w:cs="Arial"/>
          <w:bCs/>
          <w:sz w:val="24"/>
          <w:szCs w:val="24"/>
        </w:rPr>
      </w:pPr>
      <w:r w:rsidRPr="00792D20">
        <w:rPr>
          <w:rFonts w:ascii="Arial" w:hAnsi="Arial" w:cs="Arial"/>
          <w:bCs/>
          <w:sz w:val="24"/>
          <w:szCs w:val="24"/>
          <w:lang w:val="es-ES_tradnl"/>
        </w:rPr>
        <w:t xml:space="preserve">Ahora bien, en cuanto a la integración de la </w:t>
      </w:r>
      <w:r w:rsidR="00EA03AD" w:rsidRPr="00792D20">
        <w:rPr>
          <w:rFonts w:ascii="Arial" w:hAnsi="Arial" w:cs="Arial"/>
          <w:bCs/>
          <w:sz w:val="24"/>
          <w:szCs w:val="24"/>
          <w:lang w:val="es-ES_tradnl"/>
        </w:rPr>
        <w:t>T</w:t>
      </w:r>
      <w:r w:rsidRPr="00792D20">
        <w:rPr>
          <w:rFonts w:ascii="Arial" w:hAnsi="Arial" w:cs="Arial"/>
          <w:bCs/>
          <w:sz w:val="24"/>
          <w:szCs w:val="24"/>
          <w:lang w:val="es-ES_tradnl"/>
        </w:rPr>
        <w:t xml:space="preserve">enencia de Ahuiran, se desprende del mismo numeral y ley antes citados, que ésta se encuentra conformada por la cabecera de la propia </w:t>
      </w:r>
      <w:r w:rsidR="00EA03AD" w:rsidRPr="00792D20">
        <w:rPr>
          <w:rFonts w:ascii="Arial" w:hAnsi="Arial" w:cs="Arial"/>
          <w:bCs/>
          <w:sz w:val="24"/>
          <w:szCs w:val="24"/>
          <w:lang w:val="es-ES_tradnl"/>
        </w:rPr>
        <w:t>T</w:t>
      </w:r>
      <w:r w:rsidRPr="00792D20">
        <w:rPr>
          <w:rFonts w:ascii="Arial" w:hAnsi="Arial" w:cs="Arial"/>
          <w:bCs/>
          <w:sz w:val="24"/>
          <w:szCs w:val="24"/>
          <w:lang w:val="es-ES_tradnl"/>
        </w:rPr>
        <w:t xml:space="preserve">enencia, </w:t>
      </w:r>
      <w:r w:rsidR="00EA03AD" w:rsidRPr="00792D20">
        <w:rPr>
          <w:rFonts w:ascii="Arial" w:hAnsi="Arial" w:cs="Arial"/>
          <w:bCs/>
          <w:sz w:val="24"/>
          <w:szCs w:val="24"/>
          <w:lang w:val="es-ES_tradnl"/>
        </w:rPr>
        <w:t>P</w:t>
      </w:r>
      <w:r w:rsidRPr="00792D20">
        <w:rPr>
          <w:rFonts w:ascii="Arial" w:hAnsi="Arial" w:cs="Arial"/>
          <w:bCs/>
          <w:sz w:val="24"/>
          <w:szCs w:val="24"/>
          <w:lang w:val="es-ES_tradnl"/>
        </w:rPr>
        <w:t>ueblo de Ahuiran, así como por los ranchos</w:t>
      </w:r>
      <w:r w:rsidRPr="00792D20">
        <w:rPr>
          <w:rFonts w:ascii="Arial" w:hAnsi="Arial" w:cs="Arial"/>
          <w:bCs/>
          <w:sz w:val="24"/>
          <w:szCs w:val="24"/>
        </w:rPr>
        <w:t xml:space="preserve"> Aráquen y los Pozos.</w:t>
      </w:r>
    </w:p>
    <w:p w14:paraId="263378FA" w14:textId="77777777" w:rsidR="00120060" w:rsidRPr="00792D20" w:rsidRDefault="00120060" w:rsidP="006F6E66">
      <w:pPr>
        <w:shd w:val="clear" w:color="auto" w:fill="FFFFFF" w:themeFill="background1"/>
        <w:spacing w:after="0" w:line="360" w:lineRule="auto"/>
        <w:jc w:val="both"/>
        <w:rPr>
          <w:rFonts w:ascii="Arial" w:hAnsi="Arial" w:cs="Arial"/>
          <w:bCs/>
          <w:sz w:val="24"/>
          <w:szCs w:val="24"/>
        </w:rPr>
      </w:pPr>
    </w:p>
    <w:p w14:paraId="1FB4E73D" w14:textId="77777777" w:rsidR="00120060" w:rsidRPr="00792D20" w:rsidRDefault="00120060" w:rsidP="006F6E66">
      <w:pPr>
        <w:pStyle w:val="Sinespaciado"/>
        <w:shd w:val="clear" w:color="auto" w:fill="FFFFFF" w:themeFill="background1"/>
        <w:spacing w:line="360" w:lineRule="auto"/>
        <w:ind w:right="335"/>
        <w:jc w:val="both"/>
        <w:rPr>
          <w:rFonts w:ascii="Arial" w:hAnsi="Arial" w:cs="Arial"/>
          <w:color w:val="000000"/>
          <w:sz w:val="24"/>
          <w:szCs w:val="24"/>
        </w:rPr>
      </w:pPr>
      <w:r w:rsidRPr="00792D20">
        <w:rPr>
          <w:rFonts w:ascii="Arial" w:hAnsi="Arial" w:cs="Arial"/>
          <w:b/>
          <w:bCs/>
          <w:sz w:val="24"/>
          <w:szCs w:val="24"/>
        </w:rPr>
        <w:t xml:space="preserve">Ubicación: </w:t>
      </w:r>
      <w:r w:rsidRPr="00792D20">
        <w:rPr>
          <w:rFonts w:ascii="Arial" w:hAnsi="Arial" w:cs="Arial"/>
          <w:sz w:val="24"/>
          <w:szCs w:val="24"/>
        </w:rPr>
        <w:t xml:space="preserve">La </w:t>
      </w:r>
      <w:r w:rsidRPr="00792D20">
        <w:rPr>
          <w:rFonts w:ascii="Arial" w:hAnsi="Arial" w:cs="Arial"/>
          <w:i/>
          <w:iCs/>
          <w:sz w:val="24"/>
          <w:szCs w:val="24"/>
        </w:rPr>
        <w:t xml:space="preserve">Comunidad </w:t>
      </w:r>
      <w:r w:rsidRPr="00792D20">
        <w:rPr>
          <w:rFonts w:ascii="Arial" w:hAnsi="Arial" w:cs="Arial"/>
          <w:color w:val="000000"/>
          <w:sz w:val="24"/>
          <w:szCs w:val="24"/>
        </w:rPr>
        <w:t xml:space="preserve">está situada a 4.7 km de Paracho de Verduzco, Michoacán, siendo éste el lugar más cercano a dicha localidad. </w:t>
      </w:r>
    </w:p>
    <w:p w14:paraId="136A0341" w14:textId="77777777" w:rsidR="00A0519F" w:rsidRPr="00792D20" w:rsidRDefault="00A0519F" w:rsidP="006F6E66">
      <w:pPr>
        <w:pStyle w:val="Sinespaciado"/>
        <w:shd w:val="clear" w:color="auto" w:fill="FFFFFF" w:themeFill="background1"/>
        <w:spacing w:line="360" w:lineRule="auto"/>
        <w:ind w:right="335"/>
        <w:jc w:val="both"/>
        <w:rPr>
          <w:rFonts w:ascii="Arial" w:hAnsi="Arial" w:cs="Arial"/>
          <w:sz w:val="24"/>
          <w:szCs w:val="24"/>
        </w:rPr>
      </w:pPr>
    </w:p>
    <w:p w14:paraId="0B84D4A2" w14:textId="5DE1C723" w:rsidR="00090EF1" w:rsidRPr="00792D20" w:rsidRDefault="00090EF1" w:rsidP="00090EF1">
      <w:pPr>
        <w:pStyle w:val="Sinespaciado"/>
        <w:shd w:val="clear" w:color="auto" w:fill="FFFFFF" w:themeFill="background1"/>
        <w:spacing w:line="360" w:lineRule="auto"/>
        <w:jc w:val="center"/>
        <w:rPr>
          <w:rFonts w:ascii="Arial" w:hAnsi="Arial" w:cs="Arial"/>
          <w:sz w:val="24"/>
          <w:szCs w:val="24"/>
        </w:rPr>
      </w:pPr>
      <w:r w:rsidRPr="00792D20">
        <w:rPr>
          <w:noProof/>
        </w:rPr>
        <w:drawing>
          <wp:inline distT="0" distB="0" distL="0" distR="0" wp14:anchorId="39A170BE" wp14:editId="0F7979F8">
            <wp:extent cx="4760595" cy="2696051"/>
            <wp:effectExtent l="0" t="0" r="1905" b="9525"/>
            <wp:docPr id="1850969401" name="Imagen 1" descr="Interfaz de usuario gráfica, Aplicación, Sitio web, 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969401" name="Imagen 1" descr="Interfaz de usuario gráfica, Aplicación, Sitio web, Mapa&#10;&#10;El contenido generado por IA puede ser incorrecto."/>
                    <pic:cNvPicPr/>
                  </pic:nvPicPr>
                  <pic:blipFill rotWithShape="1">
                    <a:blip r:embed="rId8"/>
                    <a:srcRect l="25805" t="31684" r="27049" b="26722"/>
                    <a:stretch/>
                  </pic:blipFill>
                  <pic:spPr bwMode="auto">
                    <a:xfrm>
                      <a:off x="0" y="0"/>
                      <a:ext cx="4770593" cy="2701713"/>
                    </a:xfrm>
                    <a:prstGeom prst="rect">
                      <a:avLst/>
                    </a:prstGeom>
                    <a:ln>
                      <a:noFill/>
                    </a:ln>
                    <a:extLst>
                      <a:ext uri="{53640926-AAD7-44D8-BBD7-CCE9431645EC}">
                        <a14:shadowObscured xmlns:a14="http://schemas.microsoft.com/office/drawing/2010/main"/>
                      </a:ext>
                    </a:extLst>
                  </pic:spPr>
                </pic:pic>
              </a:graphicData>
            </a:graphic>
          </wp:inline>
        </w:drawing>
      </w:r>
    </w:p>
    <w:p w14:paraId="201EEFC9" w14:textId="77777777" w:rsidR="00090EF1" w:rsidRPr="00792D20" w:rsidRDefault="00090EF1" w:rsidP="006F6E66">
      <w:pPr>
        <w:pStyle w:val="Sinespaciado"/>
        <w:shd w:val="clear" w:color="auto" w:fill="FFFFFF" w:themeFill="background1"/>
        <w:spacing w:line="360" w:lineRule="auto"/>
        <w:jc w:val="both"/>
        <w:rPr>
          <w:rFonts w:ascii="Arial" w:hAnsi="Arial" w:cs="Arial"/>
          <w:sz w:val="24"/>
          <w:szCs w:val="24"/>
        </w:rPr>
      </w:pPr>
    </w:p>
    <w:p w14:paraId="7E8122A4" w14:textId="3345E41E" w:rsidR="00120060" w:rsidRPr="00792D20" w:rsidRDefault="00120060" w:rsidP="006F6E66">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b/>
          <w:bCs/>
          <w:sz w:val="24"/>
          <w:szCs w:val="24"/>
        </w:rPr>
        <w:t>Población:</w:t>
      </w:r>
      <w:r w:rsidRPr="00792D20">
        <w:rPr>
          <w:rFonts w:ascii="Arial" w:hAnsi="Arial" w:cs="Arial"/>
          <w:sz w:val="24"/>
          <w:szCs w:val="24"/>
        </w:rPr>
        <w:t xml:space="preserve"> De acuerdo con el Censo de Población y Vivienda de dos mil veinte efectuado por el Instituto Nacional de Estadística y Geografía, la población total de la </w:t>
      </w:r>
      <w:r w:rsidR="006C3D90" w:rsidRPr="00792D20">
        <w:rPr>
          <w:rFonts w:ascii="Arial" w:hAnsi="Arial" w:cs="Arial"/>
          <w:sz w:val="24"/>
          <w:szCs w:val="24"/>
        </w:rPr>
        <w:t>T</w:t>
      </w:r>
      <w:r w:rsidRPr="00792D20">
        <w:rPr>
          <w:rFonts w:ascii="Arial" w:hAnsi="Arial" w:cs="Arial"/>
          <w:sz w:val="24"/>
          <w:szCs w:val="24"/>
        </w:rPr>
        <w:t>enencia de San Mateo, Ahuiran es de 2,147 (dos mil ciento cuarenta y siete personas), de las cuales 1,101 (mil ciento uno) son mujeres y 1,046 (mil cuarenta y seis) son hombres</w:t>
      </w:r>
      <w:r w:rsidR="006C3D90" w:rsidRPr="00792D20">
        <w:rPr>
          <w:rFonts w:ascii="Arial" w:hAnsi="Arial" w:cs="Arial"/>
          <w:sz w:val="24"/>
          <w:szCs w:val="24"/>
        </w:rPr>
        <w:t>.</w:t>
      </w:r>
      <w:r w:rsidRPr="00792D20">
        <w:rPr>
          <w:rStyle w:val="Refdenotaalpie"/>
          <w:rFonts w:ascii="Arial" w:hAnsi="Arial" w:cs="Arial"/>
          <w:sz w:val="24"/>
          <w:szCs w:val="24"/>
        </w:rPr>
        <w:footnoteReference w:id="56"/>
      </w:r>
    </w:p>
    <w:p w14:paraId="3B1ADB33" w14:textId="77777777" w:rsidR="00120060" w:rsidRPr="00792D20" w:rsidRDefault="00120060" w:rsidP="006F6E66">
      <w:pPr>
        <w:pStyle w:val="Sinespaciado"/>
        <w:shd w:val="clear" w:color="auto" w:fill="FFFFFF" w:themeFill="background1"/>
        <w:spacing w:line="360" w:lineRule="auto"/>
        <w:ind w:right="335"/>
        <w:jc w:val="both"/>
        <w:rPr>
          <w:rFonts w:ascii="Arial" w:hAnsi="Arial" w:cs="Arial"/>
          <w:sz w:val="24"/>
          <w:szCs w:val="24"/>
        </w:rPr>
      </w:pPr>
    </w:p>
    <w:p w14:paraId="1058037B" w14:textId="0DE4BD0C"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b/>
          <w:bCs/>
          <w:sz w:val="24"/>
          <w:szCs w:val="24"/>
        </w:rPr>
        <w:t xml:space="preserve">Lengua: </w:t>
      </w:r>
      <w:r w:rsidRPr="00792D20">
        <w:rPr>
          <w:rFonts w:ascii="Arial" w:hAnsi="Arial" w:cs="Arial"/>
          <w:sz w:val="24"/>
          <w:szCs w:val="24"/>
        </w:rPr>
        <w:t xml:space="preserve">Conforme al censo de población ya mencionado, Ahuiran es una localidad con 40% (cuarenta por ciento) y más de población hablante de lengua indígena y es un asentamiento histórico en el que sus integrantes hablan la lengua Purépecha de conformidad con el Catálogo de las Lenguas Indígenas </w:t>
      </w:r>
      <w:r w:rsidRPr="00792D20">
        <w:rPr>
          <w:rFonts w:ascii="Arial" w:hAnsi="Arial" w:cs="Arial"/>
          <w:sz w:val="24"/>
          <w:szCs w:val="24"/>
        </w:rPr>
        <w:lastRenderedPageBreak/>
        <w:t xml:space="preserve">Nacionales: Variantes Lingüísticas de México con sus autodenominaciones y referencias geoestadísticas, vigente, publicado por el Instituto Nacional de Lenguas Indígenas. </w:t>
      </w:r>
    </w:p>
    <w:p w14:paraId="1B8A31E5" w14:textId="77777777" w:rsidR="00120060" w:rsidRPr="00792D20" w:rsidRDefault="00120060" w:rsidP="006F6E66">
      <w:pPr>
        <w:pStyle w:val="Sinespaciado"/>
        <w:shd w:val="clear" w:color="auto" w:fill="FFFFFF" w:themeFill="background1"/>
        <w:spacing w:line="360" w:lineRule="auto"/>
        <w:ind w:right="335"/>
        <w:jc w:val="both"/>
        <w:rPr>
          <w:rFonts w:ascii="Arial" w:hAnsi="Arial" w:cs="Arial"/>
          <w:sz w:val="24"/>
          <w:szCs w:val="24"/>
          <w:lang w:val="es-ES"/>
        </w:rPr>
      </w:pPr>
    </w:p>
    <w:p w14:paraId="735A98A9" w14:textId="77777777" w:rsidR="00AB2E80" w:rsidRPr="00792D20" w:rsidRDefault="00AB2E80" w:rsidP="00AB2E80">
      <w:pPr>
        <w:spacing w:after="0" w:line="360" w:lineRule="auto"/>
        <w:jc w:val="both"/>
        <w:rPr>
          <w:rFonts w:ascii="Arial" w:hAnsi="Arial" w:cs="Arial"/>
          <w:sz w:val="24"/>
          <w:szCs w:val="24"/>
        </w:rPr>
      </w:pPr>
      <w:r w:rsidRPr="00792D20">
        <w:rPr>
          <w:rFonts w:ascii="Arial" w:hAnsi="Arial" w:cs="Arial"/>
          <w:sz w:val="24"/>
          <w:szCs w:val="24"/>
        </w:rPr>
        <w:t>Ahora bien, conforme al Catalogo Nacional de Pueblos y Comunidades Indígenas y Afroamericanas,</w:t>
      </w:r>
      <w:r w:rsidRPr="00792D20">
        <w:rPr>
          <w:rStyle w:val="Refdenotaalpie"/>
          <w:rFonts w:ascii="Arial" w:hAnsi="Arial" w:cs="Arial"/>
          <w:sz w:val="24"/>
          <w:szCs w:val="24"/>
        </w:rPr>
        <w:footnoteReference w:id="57"/>
      </w:r>
      <w:r w:rsidRPr="00792D20">
        <w:rPr>
          <w:rFonts w:ascii="Arial" w:hAnsi="Arial" w:cs="Arial"/>
          <w:sz w:val="24"/>
          <w:szCs w:val="24"/>
        </w:rPr>
        <w:t xml:space="preserve"> la población de San Mateo Ahuiran, del Municipio de Paracho, Michoacán, es considerado como un pueblo indígena.</w:t>
      </w:r>
    </w:p>
    <w:p w14:paraId="2B7793AC"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2568FDBC" w14:textId="77777777" w:rsidR="00120060" w:rsidRPr="00792D20" w:rsidRDefault="00120060" w:rsidP="006F6E66">
      <w:pPr>
        <w:pStyle w:val="Ttulo2"/>
        <w:spacing w:before="0" w:after="0" w:line="360" w:lineRule="auto"/>
        <w:rPr>
          <w:rFonts w:ascii="Arial" w:hAnsi="Arial" w:cs="Arial"/>
          <w:b/>
          <w:bCs/>
          <w:i/>
          <w:iCs/>
          <w:color w:val="auto"/>
          <w:sz w:val="24"/>
          <w:szCs w:val="24"/>
        </w:rPr>
      </w:pPr>
      <w:bookmarkStart w:id="23" w:name="_Toc157621889"/>
      <w:bookmarkStart w:id="24" w:name="_Toc157622216"/>
      <w:r w:rsidRPr="00792D20">
        <w:rPr>
          <w:rFonts w:ascii="Arial" w:hAnsi="Arial" w:cs="Arial"/>
          <w:b/>
          <w:bCs/>
          <w:color w:val="auto"/>
          <w:sz w:val="24"/>
          <w:szCs w:val="24"/>
        </w:rPr>
        <w:t>2. De la controversia</w:t>
      </w:r>
      <w:bookmarkEnd w:id="23"/>
      <w:bookmarkEnd w:id="24"/>
    </w:p>
    <w:p w14:paraId="47DADD61" w14:textId="77777777" w:rsidR="00120060" w:rsidRPr="00792D20" w:rsidRDefault="00120060" w:rsidP="006F6E66">
      <w:pPr>
        <w:shd w:val="clear" w:color="auto" w:fill="FFFFFF" w:themeFill="background1"/>
        <w:spacing w:after="0" w:line="360" w:lineRule="auto"/>
        <w:contextualSpacing/>
        <w:rPr>
          <w:rFonts w:ascii="Arial" w:hAnsi="Arial" w:cs="Arial"/>
          <w:b/>
          <w:bCs/>
          <w:i/>
          <w:iCs/>
          <w:sz w:val="24"/>
          <w:szCs w:val="24"/>
        </w:rPr>
      </w:pPr>
    </w:p>
    <w:p w14:paraId="326BA20A" w14:textId="0DB1908F"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Antes de precisar las inconformidades de las partes, es necesario señalar el contexto de la transición que ha vivido la </w:t>
      </w:r>
      <w:r w:rsidRPr="00792D20">
        <w:rPr>
          <w:rFonts w:ascii="Arial" w:hAnsi="Arial" w:cs="Arial"/>
          <w:i/>
          <w:iCs/>
          <w:sz w:val="24"/>
          <w:szCs w:val="24"/>
        </w:rPr>
        <w:t>Comunidad</w:t>
      </w:r>
      <w:r w:rsidR="006F4701"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en cuanto a su forma de gobierno.</w:t>
      </w:r>
    </w:p>
    <w:p w14:paraId="66341E44"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7879FF3A" w14:textId="4173CC1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En el caso específico</w:t>
      </w:r>
      <w:r w:rsidRPr="00792D20">
        <w:rPr>
          <w:rFonts w:ascii="Arial" w:hAnsi="Arial" w:cs="Arial"/>
          <w:i/>
          <w:iCs/>
          <w:sz w:val="24"/>
          <w:szCs w:val="24"/>
        </w:rPr>
        <w:t xml:space="preserve">, </w:t>
      </w:r>
      <w:r w:rsidRPr="00792D20">
        <w:rPr>
          <w:rFonts w:ascii="Arial" w:hAnsi="Arial" w:cs="Arial"/>
          <w:sz w:val="24"/>
          <w:szCs w:val="24"/>
        </w:rPr>
        <w:t xml:space="preserve">en el Bando de Gobierno Municipal del </w:t>
      </w:r>
      <w:r w:rsidRPr="00792D20">
        <w:rPr>
          <w:rFonts w:ascii="Arial" w:hAnsi="Arial" w:cs="Arial"/>
          <w:i/>
          <w:iCs/>
          <w:sz w:val="24"/>
          <w:szCs w:val="24"/>
        </w:rPr>
        <w:t>Ayuntamiento</w:t>
      </w:r>
      <w:r w:rsidRPr="00792D20">
        <w:rPr>
          <w:rFonts w:ascii="Arial" w:hAnsi="Arial" w:cs="Arial"/>
          <w:sz w:val="24"/>
          <w:szCs w:val="24"/>
        </w:rPr>
        <w:t xml:space="preserve">, se reconoce a Ahuiran como una de las </w:t>
      </w:r>
      <w:r w:rsidR="0006349E" w:rsidRPr="00792D20">
        <w:rPr>
          <w:rFonts w:ascii="Arial" w:hAnsi="Arial" w:cs="Arial"/>
          <w:sz w:val="24"/>
          <w:szCs w:val="24"/>
        </w:rPr>
        <w:t>siete</w:t>
      </w:r>
      <w:r w:rsidRPr="00792D20">
        <w:rPr>
          <w:rFonts w:ascii="Arial" w:hAnsi="Arial" w:cs="Arial"/>
          <w:sz w:val="24"/>
          <w:szCs w:val="24"/>
        </w:rPr>
        <w:t xml:space="preserve"> </w:t>
      </w:r>
      <w:r w:rsidR="006F4701" w:rsidRPr="00792D20">
        <w:rPr>
          <w:rFonts w:ascii="Arial" w:hAnsi="Arial" w:cs="Arial"/>
          <w:sz w:val="24"/>
          <w:szCs w:val="24"/>
        </w:rPr>
        <w:t>T</w:t>
      </w:r>
      <w:r w:rsidRPr="00792D20">
        <w:rPr>
          <w:rFonts w:ascii="Arial" w:hAnsi="Arial" w:cs="Arial"/>
          <w:sz w:val="24"/>
          <w:szCs w:val="24"/>
        </w:rPr>
        <w:t>enencias en las que se divide Paracho, Michoacán, para efectos de su organización política y administrativa.</w:t>
      </w:r>
    </w:p>
    <w:p w14:paraId="7B413CD1"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10C71BBC" w14:textId="03BA0DD6"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En el mismo instrumento se establece que las </w:t>
      </w:r>
      <w:r w:rsidR="00870F8D" w:rsidRPr="00792D20">
        <w:rPr>
          <w:rFonts w:ascii="Arial" w:hAnsi="Arial" w:cs="Arial"/>
          <w:sz w:val="24"/>
          <w:szCs w:val="24"/>
        </w:rPr>
        <w:t>J</w:t>
      </w:r>
      <w:r w:rsidRPr="00792D20">
        <w:rPr>
          <w:rFonts w:ascii="Arial" w:hAnsi="Arial" w:cs="Arial"/>
          <w:sz w:val="24"/>
          <w:szCs w:val="24"/>
        </w:rPr>
        <w:t xml:space="preserve">efas o </w:t>
      </w:r>
      <w:r w:rsidR="00870F8D" w:rsidRPr="00792D20">
        <w:rPr>
          <w:rFonts w:ascii="Arial" w:hAnsi="Arial" w:cs="Arial"/>
          <w:sz w:val="24"/>
          <w:szCs w:val="24"/>
        </w:rPr>
        <w:t>J</w:t>
      </w:r>
      <w:r w:rsidRPr="00792D20">
        <w:rPr>
          <w:rFonts w:ascii="Arial" w:hAnsi="Arial" w:cs="Arial"/>
          <w:sz w:val="24"/>
          <w:szCs w:val="24"/>
        </w:rPr>
        <w:t xml:space="preserve">efes de </w:t>
      </w:r>
      <w:r w:rsidR="00870F8D" w:rsidRPr="00792D20">
        <w:rPr>
          <w:rFonts w:ascii="Arial" w:hAnsi="Arial" w:cs="Arial"/>
          <w:sz w:val="24"/>
          <w:szCs w:val="24"/>
        </w:rPr>
        <w:t>T</w:t>
      </w:r>
      <w:r w:rsidRPr="00792D20">
        <w:rPr>
          <w:rFonts w:ascii="Arial" w:hAnsi="Arial" w:cs="Arial"/>
          <w:sz w:val="24"/>
          <w:szCs w:val="24"/>
        </w:rPr>
        <w:t xml:space="preserve">enencia se elegirán mediante votación libre, directa y secreta; que la convocatoria para su elección será expedida por el </w:t>
      </w:r>
      <w:r w:rsidRPr="00792D20">
        <w:rPr>
          <w:rFonts w:ascii="Arial" w:hAnsi="Arial" w:cs="Arial"/>
          <w:i/>
          <w:iCs/>
          <w:sz w:val="24"/>
          <w:szCs w:val="24"/>
        </w:rPr>
        <w:t>Ayuntamiento</w:t>
      </w:r>
      <w:r w:rsidRPr="00792D20">
        <w:rPr>
          <w:rFonts w:ascii="Arial" w:hAnsi="Arial" w:cs="Arial"/>
          <w:sz w:val="24"/>
          <w:szCs w:val="24"/>
        </w:rPr>
        <w:t>; y que la duración será la misma que el ayuntamiento en funciones, previendo la reelección por única vez para el periodo inmediato posterior.</w:t>
      </w:r>
    </w:p>
    <w:p w14:paraId="417FADE0"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5A3E3527" w14:textId="083BCB79"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Ahora bien, en el caso concreto el </w:t>
      </w:r>
      <w:r w:rsidRPr="00792D20">
        <w:rPr>
          <w:rFonts w:ascii="Arial" w:hAnsi="Arial" w:cs="Arial"/>
          <w:b/>
          <w:bCs/>
          <w:sz w:val="24"/>
          <w:szCs w:val="24"/>
        </w:rPr>
        <w:t>catorce de diciembre de dos mil veintidós</w:t>
      </w:r>
      <w:r w:rsidRPr="00792D20">
        <w:rPr>
          <w:rFonts w:ascii="Arial" w:hAnsi="Arial" w:cs="Arial"/>
          <w:sz w:val="24"/>
          <w:szCs w:val="24"/>
        </w:rPr>
        <w:t xml:space="preserve">, se llevó a cabo la última elección para designar a un </w:t>
      </w:r>
      <w:r w:rsidR="00FF68FB" w:rsidRPr="00792D20">
        <w:rPr>
          <w:rFonts w:ascii="Arial" w:hAnsi="Arial" w:cs="Arial"/>
          <w:sz w:val="24"/>
          <w:szCs w:val="24"/>
        </w:rPr>
        <w:t>J</w:t>
      </w:r>
      <w:r w:rsidRPr="00792D20">
        <w:rPr>
          <w:rFonts w:ascii="Arial" w:hAnsi="Arial" w:cs="Arial"/>
          <w:sz w:val="24"/>
          <w:szCs w:val="24"/>
        </w:rPr>
        <w:t xml:space="preserve">efe de </w:t>
      </w:r>
      <w:r w:rsidR="00FF68FB" w:rsidRPr="00792D20">
        <w:rPr>
          <w:rFonts w:ascii="Arial" w:hAnsi="Arial" w:cs="Arial"/>
          <w:sz w:val="24"/>
          <w:szCs w:val="24"/>
        </w:rPr>
        <w:t>T</w:t>
      </w:r>
      <w:r w:rsidRPr="00792D20">
        <w:rPr>
          <w:rFonts w:ascii="Arial" w:hAnsi="Arial" w:cs="Arial"/>
          <w:sz w:val="24"/>
          <w:szCs w:val="24"/>
        </w:rPr>
        <w:t xml:space="preserve">enencia en la </w:t>
      </w:r>
      <w:r w:rsidRPr="00792D20">
        <w:rPr>
          <w:rFonts w:ascii="Arial" w:hAnsi="Arial" w:cs="Arial"/>
          <w:i/>
          <w:iCs/>
          <w:sz w:val="24"/>
          <w:szCs w:val="24"/>
        </w:rPr>
        <w:t>Comunidad</w:t>
      </w:r>
      <w:r w:rsidR="0006349E"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en la cual</w:t>
      </w:r>
      <w:r w:rsidRPr="00792D20">
        <w:rPr>
          <w:rFonts w:ascii="Arial" w:hAnsi="Arial" w:cs="Arial"/>
          <w:i/>
          <w:iCs/>
          <w:sz w:val="24"/>
          <w:szCs w:val="24"/>
        </w:rPr>
        <w:t xml:space="preserve"> </w:t>
      </w:r>
      <w:r w:rsidRPr="00792D20">
        <w:rPr>
          <w:rFonts w:ascii="Arial" w:hAnsi="Arial" w:cs="Arial"/>
          <w:sz w:val="24"/>
          <w:szCs w:val="24"/>
        </w:rPr>
        <w:t>resultó electo Marco Antonio Estrada Silva</w:t>
      </w:r>
      <w:r w:rsidR="00504878" w:rsidRPr="00792D20">
        <w:rPr>
          <w:rFonts w:ascii="Arial" w:hAnsi="Arial" w:cs="Arial"/>
          <w:sz w:val="24"/>
          <w:szCs w:val="24"/>
        </w:rPr>
        <w:t>.</w:t>
      </w:r>
    </w:p>
    <w:p w14:paraId="1F89FDA6"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75198FEA" w14:textId="300339E3" w:rsidR="00120060" w:rsidRPr="00792D20" w:rsidRDefault="00120060" w:rsidP="006F6E66">
      <w:pPr>
        <w:shd w:val="clear" w:color="auto" w:fill="FFFFFF" w:themeFill="background1"/>
        <w:spacing w:after="0" w:line="360" w:lineRule="auto"/>
        <w:ind w:right="335"/>
        <w:jc w:val="both"/>
        <w:rPr>
          <w:rFonts w:ascii="Arial" w:hAnsi="Arial" w:cs="Arial"/>
          <w:b/>
          <w:bCs/>
          <w:sz w:val="24"/>
          <w:szCs w:val="24"/>
        </w:rPr>
      </w:pPr>
      <w:r w:rsidRPr="00792D20">
        <w:rPr>
          <w:rFonts w:ascii="Arial" w:hAnsi="Arial" w:cs="Arial"/>
          <w:sz w:val="24"/>
          <w:szCs w:val="24"/>
        </w:rPr>
        <w:t xml:space="preserve">Posteriormente, </w:t>
      </w:r>
      <w:r w:rsidR="007B1693" w:rsidRPr="00792D20">
        <w:rPr>
          <w:rFonts w:ascii="Arial" w:hAnsi="Arial" w:cs="Arial"/>
          <w:sz w:val="24"/>
          <w:szCs w:val="24"/>
        </w:rPr>
        <w:t xml:space="preserve">el </w:t>
      </w:r>
      <w:r w:rsidR="007B1693" w:rsidRPr="00792D20">
        <w:rPr>
          <w:rFonts w:ascii="Arial" w:hAnsi="Arial" w:cs="Arial"/>
          <w:b/>
          <w:bCs/>
          <w:sz w:val="24"/>
          <w:szCs w:val="24"/>
        </w:rPr>
        <w:t>veinte de marzo de dos mil veintitrés</w:t>
      </w:r>
      <w:r w:rsidR="007B1693" w:rsidRPr="00792D20">
        <w:rPr>
          <w:rFonts w:ascii="Arial" w:hAnsi="Arial" w:cs="Arial"/>
          <w:sz w:val="24"/>
          <w:szCs w:val="24"/>
        </w:rPr>
        <w:t xml:space="preserve">, la </w:t>
      </w:r>
      <w:r w:rsidR="007B1693" w:rsidRPr="00792D20">
        <w:rPr>
          <w:rFonts w:ascii="Arial" w:hAnsi="Arial" w:cs="Arial"/>
          <w:i/>
          <w:iCs/>
          <w:sz w:val="24"/>
          <w:szCs w:val="24"/>
        </w:rPr>
        <w:t>Comunidad Indígena</w:t>
      </w:r>
      <w:r w:rsidR="007B1693" w:rsidRPr="00792D20">
        <w:rPr>
          <w:rFonts w:ascii="Arial" w:hAnsi="Arial" w:cs="Arial"/>
          <w:sz w:val="24"/>
          <w:szCs w:val="24"/>
        </w:rPr>
        <w:t xml:space="preserve"> en Asamblea General acordó dar inicio al proceso de solicitud de presupuesto directo para su autogobierno</w:t>
      </w:r>
      <w:r w:rsidR="00180614" w:rsidRPr="00792D20">
        <w:rPr>
          <w:rFonts w:ascii="Arial" w:hAnsi="Arial" w:cs="Arial"/>
          <w:sz w:val="24"/>
          <w:szCs w:val="24"/>
        </w:rPr>
        <w:t>.</w:t>
      </w:r>
    </w:p>
    <w:p w14:paraId="40D5DFDB" w14:textId="77777777" w:rsidR="007B1693" w:rsidRPr="00792D20" w:rsidRDefault="007B1693" w:rsidP="006F6E66">
      <w:pPr>
        <w:shd w:val="clear" w:color="auto" w:fill="FFFFFF" w:themeFill="background1"/>
        <w:spacing w:after="0" w:line="360" w:lineRule="auto"/>
        <w:ind w:right="335"/>
        <w:jc w:val="both"/>
        <w:rPr>
          <w:rFonts w:ascii="Arial" w:hAnsi="Arial" w:cs="Arial"/>
          <w:sz w:val="24"/>
          <w:szCs w:val="24"/>
        </w:rPr>
      </w:pPr>
    </w:p>
    <w:p w14:paraId="70B3076E" w14:textId="6D9C68E9"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Asimismo, en la asamblea referida </w:t>
      </w:r>
      <w:r w:rsidRPr="00792D20">
        <w:rPr>
          <w:rFonts w:ascii="Arial" w:hAnsi="Arial" w:cs="Arial"/>
          <w:b/>
          <w:bCs/>
          <w:sz w:val="24"/>
          <w:szCs w:val="24"/>
        </w:rPr>
        <w:t>también se acordó la integración de un Con</w:t>
      </w:r>
      <w:r w:rsidR="00180614" w:rsidRPr="00792D20">
        <w:rPr>
          <w:rFonts w:ascii="Arial" w:hAnsi="Arial" w:cs="Arial"/>
          <w:b/>
          <w:bCs/>
          <w:sz w:val="24"/>
          <w:szCs w:val="24"/>
        </w:rPr>
        <w:t>s</w:t>
      </w:r>
      <w:r w:rsidRPr="00792D20">
        <w:rPr>
          <w:rFonts w:ascii="Arial" w:hAnsi="Arial" w:cs="Arial"/>
          <w:b/>
          <w:bCs/>
          <w:sz w:val="24"/>
          <w:szCs w:val="24"/>
        </w:rPr>
        <w:t>ejo Comunal</w:t>
      </w:r>
      <w:r w:rsidRPr="00792D20">
        <w:rPr>
          <w:rFonts w:ascii="Arial" w:hAnsi="Arial" w:cs="Arial"/>
          <w:i/>
          <w:iCs/>
          <w:sz w:val="24"/>
          <w:szCs w:val="24"/>
        </w:rPr>
        <w:t xml:space="preserve"> </w:t>
      </w:r>
      <w:r w:rsidRPr="00792D20">
        <w:rPr>
          <w:rFonts w:ascii="Arial" w:hAnsi="Arial" w:cs="Arial"/>
          <w:sz w:val="24"/>
          <w:szCs w:val="24"/>
        </w:rPr>
        <w:t xml:space="preserve">como un órgano de autogobierno, libre determinación y autonomía, así como la integración de este, quedando de la siguiente manera: </w:t>
      </w:r>
    </w:p>
    <w:p w14:paraId="31174CAB" w14:textId="77777777" w:rsidR="00640EC0" w:rsidRPr="00792D20" w:rsidRDefault="00640EC0" w:rsidP="006F6E66">
      <w:pPr>
        <w:shd w:val="clear" w:color="auto" w:fill="FFFFFF" w:themeFill="background1"/>
        <w:spacing w:after="0" w:line="360" w:lineRule="auto"/>
        <w:ind w:right="335"/>
        <w:jc w:val="both"/>
        <w:rPr>
          <w:rFonts w:ascii="Arial" w:hAnsi="Arial" w:cs="Arial"/>
          <w:sz w:val="24"/>
          <w:szCs w:val="24"/>
        </w:rPr>
      </w:pPr>
    </w:p>
    <w:p w14:paraId="1F30F7E1" w14:textId="2601B400" w:rsidR="00120060" w:rsidRPr="00792D20" w:rsidRDefault="0062093A" w:rsidP="006F6E66">
      <w:pPr>
        <w:tabs>
          <w:tab w:val="left" w:pos="3090"/>
        </w:tabs>
        <w:spacing w:after="0" w:line="360" w:lineRule="auto"/>
        <w:rPr>
          <w:rFonts w:ascii="Arial" w:hAnsi="Arial" w:cs="Arial"/>
          <w:sz w:val="24"/>
          <w:szCs w:val="24"/>
        </w:rPr>
      </w:pPr>
      <w:r w:rsidRPr="00792D20">
        <w:rPr>
          <w:rFonts w:ascii="Arial" w:hAnsi="Arial" w:cs="Arial"/>
          <w:noProof/>
          <w:sz w:val="24"/>
          <w:szCs w:val="24"/>
        </w:rPr>
        <w:lastRenderedPageBreak/>
        <w:drawing>
          <wp:anchor distT="0" distB="0" distL="114300" distR="114300" simplePos="0" relativeHeight="251659264" behindDoc="0" locked="0" layoutInCell="1" allowOverlap="1" wp14:anchorId="2A631A79" wp14:editId="40665C4F">
            <wp:simplePos x="0" y="0"/>
            <wp:positionH relativeFrom="column">
              <wp:posOffset>413385</wp:posOffset>
            </wp:positionH>
            <wp:positionV relativeFrom="paragraph">
              <wp:posOffset>137795</wp:posOffset>
            </wp:positionV>
            <wp:extent cx="4648200" cy="2181225"/>
            <wp:effectExtent l="0" t="0" r="19050" b="0"/>
            <wp:wrapNone/>
            <wp:docPr id="1971675216"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120060" w:rsidRPr="00792D20">
        <w:rPr>
          <w:rFonts w:ascii="Arial" w:hAnsi="Arial" w:cs="Arial"/>
          <w:sz w:val="24"/>
          <w:szCs w:val="24"/>
        </w:rPr>
        <w:tab/>
      </w:r>
    </w:p>
    <w:p w14:paraId="7C8D99F2" w14:textId="77777777" w:rsidR="00640EC0" w:rsidRPr="00792D20" w:rsidRDefault="00640EC0" w:rsidP="006F6E66">
      <w:pPr>
        <w:tabs>
          <w:tab w:val="left" w:pos="3090"/>
        </w:tabs>
        <w:spacing w:after="0" w:line="360" w:lineRule="auto"/>
        <w:rPr>
          <w:rFonts w:ascii="Arial" w:hAnsi="Arial" w:cs="Arial"/>
          <w:sz w:val="24"/>
          <w:szCs w:val="24"/>
        </w:rPr>
      </w:pPr>
    </w:p>
    <w:p w14:paraId="34A24263" w14:textId="2B5515AF"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4FD9AD06" w14:textId="0729941F"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6CCFAFF2" w14:textId="17861668"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769DBEE9" w14:textId="7C1682B4"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1CB1F558" w14:textId="7A0DE48F"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721DFED1" w14:textId="77715FFE" w:rsidR="00120060" w:rsidRPr="00792D20" w:rsidRDefault="00120060" w:rsidP="006F6E66">
      <w:pPr>
        <w:shd w:val="clear" w:color="auto" w:fill="FFFFFF" w:themeFill="background1"/>
        <w:spacing w:after="0" w:line="360" w:lineRule="auto"/>
        <w:jc w:val="both"/>
        <w:rPr>
          <w:rFonts w:ascii="Arial" w:hAnsi="Arial" w:cs="Arial"/>
          <w:sz w:val="24"/>
          <w:szCs w:val="24"/>
        </w:rPr>
      </w:pPr>
    </w:p>
    <w:p w14:paraId="18FF337B" w14:textId="0A8B5511" w:rsidR="00417B52" w:rsidRPr="00792D20" w:rsidRDefault="00417B52" w:rsidP="006F6E66">
      <w:pPr>
        <w:shd w:val="clear" w:color="auto" w:fill="FFFFFF" w:themeFill="background1"/>
        <w:spacing w:after="0" w:line="360" w:lineRule="auto"/>
        <w:ind w:right="335"/>
        <w:jc w:val="both"/>
        <w:rPr>
          <w:rFonts w:ascii="Arial" w:hAnsi="Arial" w:cs="Arial"/>
          <w:sz w:val="24"/>
          <w:szCs w:val="24"/>
        </w:rPr>
      </w:pPr>
    </w:p>
    <w:p w14:paraId="1DDF0EB1" w14:textId="77777777" w:rsidR="00640EC0" w:rsidRPr="00792D20" w:rsidRDefault="00640EC0" w:rsidP="006F6E66">
      <w:pPr>
        <w:shd w:val="clear" w:color="auto" w:fill="FFFFFF" w:themeFill="background1"/>
        <w:spacing w:after="0" w:line="360" w:lineRule="auto"/>
        <w:ind w:right="335"/>
        <w:jc w:val="both"/>
        <w:rPr>
          <w:rFonts w:ascii="Arial" w:hAnsi="Arial" w:cs="Arial"/>
          <w:noProof/>
          <w:sz w:val="24"/>
          <w:szCs w:val="24"/>
        </w:rPr>
      </w:pPr>
    </w:p>
    <w:p w14:paraId="7777FE82" w14:textId="7E5D3D87" w:rsidR="00DE0E44" w:rsidRPr="00792D20" w:rsidRDefault="00120060" w:rsidP="00DE0E44">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Aunado a lo anterior, </w:t>
      </w:r>
      <w:r w:rsidR="00DE0E44" w:rsidRPr="00792D20">
        <w:rPr>
          <w:rFonts w:ascii="Arial" w:hAnsi="Arial" w:cs="Arial"/>
          <w:sz w:val="24"/>
          <w:szCs w:val="24"/>
        </w:rPr>
        <w:t xml:space="preserve">se determinó que </w:t>
      </w:r>
      <w:r w:rsidR="00324686" w:rsidRPr="00792D20">
        <w:rPr>
          <w:rFonts w:ascii="Arial" w:hAnsi="Arial" w:cs="Arial"/>
          <w:sz w:val="24"/>
          <w:szCs w:val="24"/>
        </w:rPr>
        <w:t xml:space="preserve">el </w:t>
      </w:r>
      <w:r w:rsidR="00DE0E44" w:rsidRPr="00792D20">
        <w:rPr>
          <w:rFonts w:ascii="Arial" w:hAnsi="Arial" w:cs="Arial"/>
          <w:sz w:val="24"/>
          <w:szCs w:val="24"/>
        </w:rPr>
        <w:t>Consejo Comunal</w:t>
      </w:r>
      <w:r w:rsidR="00324686" w:rsidRPr="00792D20">
        <w:rPr>
          <w:rFonts w:ascii="Arial" w:hAnsi="Arial" w:cs="Arial"/>
          <w:sz w:val="24"/>
          <w:szCs w:val="24"/>
        </w:rPr>
        <w:t xml:space="preserve"> electo, </w:t>
      </w:r>
      <w:r w:rsidR="00324686" w:rsidRPr="00792D20">
        <w:rPr>
          <w:rFonts w:ascii="Arial" w:hAnsi="Arial" w:cs="Arial"/>
          <w:b/>
          <w:bCs/>
          <w:sz w:val="24"/>
          <w:szCs w:val="24"/>
        </w:rPr>
        <w:t>duraría en funciones por tres años</w:t>
      </w:r>
      <w:r w:rsidR="00324686" w:rsidRPr="00792D20">
        <w:rPr>
          <w:rFonts w:ascii="Arial" w:hAnsi="Arial" w:cs="Arial"/>
          <w:sz w:val="24"/>
          <w:szCs w:val="24"/>
        </w:rPr>
        <w:t>, el cual terminaría el treinta y uno de diciembre</w:t>
      </w:r>
      <w:r w:rsidR="00442C96" w:rsidRPr="00792D20">
        <w:rPr>
          <w:rFonts w:ascii="Arial" w:hAnsi="Arial" w:cs="Arial"/>
          <w:sz w:val="24"/>
          <w:szCs w:val="24"/>
        </w:rPr>
        <w:t xml:space="preserve"> del año dos mil veinticinco. Así como que, las próximas personas electas durarían tres años, </w:t>
      </w:r>
      <w:r w:rsidR="008871F8" w:rsidRPr="00792D20">
        <w:rPr>
          <w:rFonts w:ascii="Arial" w:hAnsi="Arial" w:cs="Arial"/>
          <w:sz w:val="24"/>
          <w:szCs w:val="24"/>
        </w:rPr>
        <w:t>mismas que serían electas en Asamblea General, celebrada a finales del mes de noviembre y/o principios del mes de diciembre, y comenzarían a ejercer su cargo a partir del primero</w:t>
      </w:r>
      <w:r w:rsidR="00AF5FB2" w:rsidRPr="00792D20">
        <w:rPr>
          <w:rFonts w:ascii="Arial" w:hAnsi="Arial" w:cs="Arial"/>
          <w:sz w:val="24"/>
          <w:szCs w:val="24"/>
        </w:rPr>
        <w:t xml:space="preserve"> de enero del siguiente año de su elección.</w:t>
      </w:r>
      <w:r w:rsidR="00AF5FB2" w:rsidRPr="00792D20">
        <w:rPr>
          <w:rFonts w:ascii="Arial" w:hAnsi="Arial" w:cs="Arial"/>
          <w:b/>
          <w:bCs/>
          <w:sz w:val="24"/>
          <w:szCs w:val="24"/>
        </w:rPr>
        <w:t xml:space="preserve"> </w:t>
      </w:r>
      <w:r w:rsidR="00DE0E44" w:rsidRPr="00792D20">
        <w:rPr>
          <w:rFonts w:ascii="Arial" w:hAnsi="Arial" w:cs="Arial"/>
          <w:sz w:val="24"/>
          <w:szCs w:val="24"/>
        </w:rPr>
        <w:t>Cues</w:t>
      </w:r>
      <w:r w:rsidR="00AF5FB2" w:rsidRPr="00792D20">
        <w:rPr>
          <w:rFonts w:ascii="Arial" w:hAnsi="Arial" w:cs="Arial"/>
          <w:sz w:val="24"/>
          <w:szCs w:val="24"/>
        </w:rPr>
        <w:t>tio</w:t>
      </w:r>
      <w:r w:rsidR="00DE0E44" w:rsidRPr="00792D20">
        <w:rPr>
          <w:rFonts w:ascii="Arial" w:hAnsi="Arial" w:cs="Arial"/>
          <w:sz w:val="24"/>
          <w:szCs w:val="24"/>
        </w:rPr>
        <w:t>n</w:t>
      </w:r>
      <w:r w:rsidR="00AF5FB2" w:rsidRPr="00792D20">
        <w:rPr>
          <w:rFonts w:ascii="Arial" w:hAnsi="Arial" w:cs="Arial"/>
          <w:sz w:val="24"/>
          <w:szCs w:val="24"/>
        </w:rPr>
        <w:t>es</w:t>
      </w:r>
      <w:r w:rsidR="00DE0E44" w:rsidRPr="00792D20">
        <w:rPr>
          <w:rFonts w:ascii="Arial" w:hAnsi="Arial" w:cs="Arial"/>
          <w:sz w:val="24"/>
          <w:szCs w:val="24"/>
        </w:rPr>
        <w:t xml:space="preserve"> que también fue</w:t>
      </w:r>
      <w:r w:rsidR="00AF5FB2" w:rsidRPr="00792D20">
        <w:rPr>
          <w:rFonts w:ascii="Arial" w:hAnsi="Arial" w:cs="Arial"/>
          <w:sz w:val="24"/>
          <w:szCs w:val="24"/>
        </w:rPr>
        <w:t>ron</w:t>
      </w:r>
      <w:r w:rsidR="00DE0E44" w:rsidRPr="00792D20">
        <w:rPr>
          <w:rFonts w:ascii="Arial" w:hAnsi="Arial" w:cs="Arial"/>
          <w:sz w:val="24"/>
          <w:szCs w:val="24"/>
        </w:rPr>
        <w:t xml:space="preserve"> aprobada</w:t>
      </w:r>
      <w:r w:rsidR="00AF5FB2" w:rsidRPr="00792D20">
        <w:rPr>
          <w:rFonts w:ascii="Arial" w:hAnsi="Arial" w:cs="Arial"/>
          <w:sz w:val="24"/>
          <w:szCs w:val="24"/>
        </w:rPr>
        <w:t>s</w:t>
      </w:r>
      <w:r w:rsidR="00DE0E44" w:rsidRPr="00792D20">
        <w:rPr>
          <w:rFonts w:ascii="Arial" w:hAnsi="Arial" w:cs="Arial"/>
          <w:sz w:val="24"/>
          <w:szCs w:val="24"/>
        </w:rPr>
        <w:t xml:space="preserve"> por unanimidad de votos de los presentes en la </w:t>
      </w:r>
      <w:r w:rsidR="00AF5FB2" w:rsidRPr="00792D20">
        <w:rPr>
          <w:rFonts w:ascii="Arial" w:hAnsi="Arial" w:cs="Arial"/>
          <w:sz w:val="24"/>
          <w:szCs w:val="24"/>
        </w:rPr>
        <w:t>A</w:t>
      </w:r>
      <w:r w:rsidR="00DE0E44" w:rsidRPr="00792D20">
        <w:rPr>
          <w:rFonts w:ascii="Arial" w:hAnsi="Arial" w:cs="Arial"/>
          <w:sz w:val="24"/>
          <w:szCs w:val="24"/>
        </w:rPr>
        <w:t>samblea, constituyéndose así el Con</w:t>
      </w:r>
      <w:r w:rsidR="00AF5FB2" w:rsidRPr="00792D20">
        <w:rPr>
          <w:rFonts w:ascii="Arial" w:hAnsi="Arial" w:cs="Arial"/>
          <w:sz w:val="24"/>
          <w:szCs w:val="24"/>
        </w:rPr>
        <w:t>s</w:t>
      </w:r>
      <w:r w:rsidR="00DE0E44" w:rsidRPr="00792D20">
        <w:rPr>
          <w:rFonts w:ascii="Arial" w:hAnsi="Arial" w:cs="Arial"/>
          <w:sz w:val="24"/>
          <w:szCs w:val="24"/>
        </w:rPr>
        <w:t>ejo Comunal</w:t>
      </w:r>
      <w:r w:rsidR="00AF5FB2" w:rsidRPr="00792D20">
        <w:rPr>
          <w:rFonts w:ascii="Arial" w:hAnsi="Arial" w:cs="Arial"/>
          <w:sz w:val="24"/>
          <w:szCs w:val="24"/>
        </w:rPr>
        <w:t xml:space="preserve"> de la </w:t>
      </w:r>
      <w:r w:rsidR="00AF5FB2" w:rsidRPr="00792D20">
        <w:rPr>
          <w:rFonts w:ascii="Arial" w:hAnsi="Arial" w:cs="Arial"/>
          <w:i/>
          <w:iCs/>
          <w:sz w:val="24"/>
          <w:szCs w:val="24"/>
        </w:rPr>
        <w:t>Comunidad Indígena</w:t>
      </w:r>
      <w:r w:rsidR="00DE0E44" w:rsidRPr="00792D20">
        <w:rPr>
          <w:rFonts w:ascii="Arial" w:hAnsi="Arial" w:cs="Arial"/>
          <w:i/>
          <w:iCs/>
          <w:sz w:val="24"/>
          <w:szCs w:val="24"/>
        </w:rPr>
        <w:t>.</w:t>
      </w:r>
      <w:r w:rsidR="00CC5E50" w:rsidRPr="00792D20">
        <w:rPr>
          <w:rStyle w:val="Refdenotaalpie"/>
          <w:rFonts w:ascii="Arial" w:hAnsi="Arial" w:cs="Arial"/>
          <w:i/>
          <w:iCs/>
          <w:sz w:val="24"/>
          <w:szCs w:val="24"/>
        </w:rPr>
        <w:footnoteReference w:id="58"/>
      </w:r>
    </w:p>
    <w:p w14:paraId="22839AF1" w14:textId="516BBD28" w:rsidR="00DE0E44" w:rsidRPr="00792D20" w:rsidRDefault="00DE0E44" w:rsidP="006F6E66">
      <w:pPr>
        <w:shd w:val="clear" w:color="auto" w:fill="FFFFFF" w:themeFill="background1"/>
        <w:spacing w:after="0" w:line="360" w:lineRule="auto"/>
        <w:ind w:right="335"/>
        <w:jc w:val="both"/>
        <w:rPr>
          <w:rFonts w:ascii="Arial" w:hAnsi="Arial" w:cs="Arial"/>
          <w:sz w:val="24"/>
          <w:szCs w:val="24"/>
        </w:rPr>
      </w:pPr>
    </w:p>
    <w:p w14:paraId="034FE5A8" w14:textId="0BEC0E10" w:rsidR="009808F6" w:rsidRPr="00792D20" w:rsidRDefault="009808F6"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 xml:space="preserve">El </w:t>
      </w:r>
      <w:r w:rsidRPr="00792D20">
        <w:rPr>
          <w:rFonts w:ascii="Arial" w:hAnsi="Arial" w:cs="Arial"/>
          <w:b/>
          <w:bCs/>
          <w:sz w:val="24"/>
          <w:szCs w:val="24"/>
        </w:rPr>
        <w:t>seis de abril de dos mil veintitrés</w:t>
      </w:r>
      <w:r w:rsidRPr="00792D20">
        <w:rPr>
          <w:rFonts w:ascii="Arial" w:hAnsi="Arial" w:cs="Arial"/>
          <w:sz w:val="24"/>
          <w:szCs w:val="24"/>
        </w:rPr>
        <w:t xml:space="preserve">, los integrantes del </w:t>
      </w:r>
      <w:r w:rsidRPr="00792D20">
        <w:rPr>
          <w:rFonts w:ascii="Arial" w:hAnsi="Arial" w:cs="Arial"/>
          <w:i/>
          <w:iCs/>
          <w:sz w:val="24"/>
          <w:szCs w:val="24"/>
        </w:rPr>
        <w:t>Ayuntamiento</w:t>
      </w:r>
      <w:r w:rsidRPr="00792D20">
        <w:rPr>
          <w:rFonts w:ascii="Arial" w:hAnsi="Arial" w:cs="Arial"/>
          <w:sz w:val="24"/>
          <w:szCs w:val="24"/>
        </w:rPr>
        <w:t xml:space="preserve"> fueron convocados para la celebración de la Sexta Sesión Extraordinaria</w:t>
      </w:r>
      <w:r w:rsidR="005802A6" w:rsidRPr="00792D20">
        <w:rPr>
          <w:rFonts w:ascii="Arial" w:hAnsi="Arial" w:cs="Arial"/>
          <w:sz w:val="24"/>
          <w:szCs w:val="24"/>
        </w:rPr>
        <w:t xml:space="preserve"> de Ayuntamiento en la que se acordó que una vez que la </w:t>
      </w:r>
      <w:r w:rsidR="005802A6" w:rsidRPr="00792D20">
        <w:rPr>
          <w:rFonts w:ascii="Arial" w:hAnsi="Arial" w:cs="Arial"/>
          <w:i/>
          <w:iCs/>
          <w:sz w:val="24"/>
          <w:szCs w:val="24"/>
        </w:rPr>
        <w:t>Comunidad Indígena</w:t>
      </w:r>
      <w:r w:rsidR="005802A6" w:rsidRPr="00792D20">
        <w:rPr>
          <w:rFonts w:ascii="Arial" w:hAnsi="Arial" w:cs="Arial"/>
          <w:sz w:val="24"/>
          <w:szCs w:val="24"/>
        </w:rPr>
        <w:t xml:space="preserve"> cumpliera con los requisitos establecidos en la ley, se autorizaba a la </w:t>
      </w:r>
      <w:r w:rsidR="005802A6" w:rsidRPr="00792D20">
        <w:rPr>
          <w:rFonts w:ascii="Arial" w:hAnsi="Arial" w:cs="Arial"/>
          <w:i/>
          <w:iCs/>
          <w:sz w:val="24"/>
          <w:szCs w:val="24"/>
        </w:rPr>
        <w:t>Secretaría de Finanzas</w:t>
      </w:r>
      <w:r w:rsidR="005802A6" w:rsidRPr="00792D20">
        <w:rPr>
          <w:rFonts w:ascii="Arial" w:hAnsi="Arial" w:cs="Arial"/>
          <w:sz w:val="24"/>
          <w:szCs w:val="24"/>
        </w:rPr>
        <w:t xml:space="preserve"> para que hiciera la transferencia de los recursos correspondientes.</w:t>
      </w:r>
      <w:r w:rsidR="00987CE9" w:rsidRPr="00792D20">
        <w:rPr>
          <w:rStyle w:val="Refdenotaalpie"/>
          <w:rFonts w:ascii="Arial" w:hAnsi="Arial" w:cs="Arial"/>
          <w:sz w:val="24"/>
          <w:szCs w:val="24"/>
        </w:rPr>
        <w:footnoteReference w:id="59"/>
      </w:r>
      <w:r w:rsidR="005802A6" w:rsidRPr="00792D20">
        <w:rPr>
          <w:rFonts w:ascii="Arial" w:hAnsi="Arial" w:cs="Arial"/>
          <w:sz w:val="24"/>
          <w:szCs w:val="24"/>
        </w:rPr>
        <w:t xml:space="preserve"> </w:t>
      </w:r>
    </w:p>
    <w:p w14:paraId="6C2DBF1B" w14:textId="77777777" w:rsidR="005802A6" w:rsidRPr="00792D20" w:rsidRDefault="005802A6" w:rsidP="006F6E66">
      <w:pPr>
        <w:shd w:val="clear" w:color="auto" w:fill="FFFFFF" w:themeFill="background1"/>
        <w:spacing w:after="0" w:line="360" w:lineRule="auto"/>
        <w:ind w:right="335"/>
        <w:jc w:val="both"/>
        <w:rPr>
          <w:rFonts w:ascii="Arial" w:hAnsi="Arial" w:cs="Arial"/>
          <w:sz w:val="24"/>
          <w:szCs w:val="24"/>
        </w:rPr>
      </w:pPr>
    </w:p>
    <w:p w14:paraId="6B5EDC7C" w14:textId="415785DA" w:rsidR="00120060" w:rsidRPr="00792D20" w:rsidRDefault="00EC28EB" w:rsidP="006F6E66">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Y, fue</w:t>
      </w:r>
      <w:r w:rsidR="001E0BA2" w:rsidRPr="00792D20">
        <w:rPr>
          <w:rFonts w:ascii="Arial" w:hAnsi="Arial" w:cs="Arial"/>
          <w:sz w:val="24"/>
          <w:szCs w:val="24"/>
        </w:rPr>
        <w:t xml:space="preserve"> e</w:t>
      </w:r>
      <w:r w:rsidR="00120060" w:rsidRPr="00792D20">
        <w:rPr>
          <w:rFonts w:ascii="Arial" w:hAnsi="Arial" w:cs="Arial"/>
          <w:sz w:val="24"/>
          <w:szCs w:val="24"/>
        </w:rPr>
        <w:t>l</w:t>
      </w:r>
      <w:r w:rsidR="00120060" w:rsidRPr="00792D20">
        <w:rPr>
          <w:rFonts w:ascii="Arial" w:hAnsi="Arial" w:cs="Arial"/>
          <w:b/>
          <w:bCs/>
          <w:sz w:val="24"/>
          <w:szCs w:val="24"/>
        </w:rPr>
        <w:t xml:space="preserve"> diecisiete de julio</w:t>
      </w:r>
      <w:r w:rsidR="00B606C6" w:rsidRPr="00792D20">
        <w:rPr>
          <w:rFonts w:ascii="Arial" w:hAnsi="Arial" w:cs="Arial"/>
          <w:b/>
          <w:bCs/>
          <w:sz w:val="24"/>
          <w:szCs w:val="24"/>
        </w:rPr>
        <w:t xml:space="preserve"> de dos mil veintitrés</w:t>
      </w:r>
      <w:r w:rsidR="00120060" w:rsidRPr="00792D20">
        <w:rPr>
          <w:rFonts w:ascii="Arial" w:hAnsi="Arial" w:cs="Arial"/>
          <w:b/>
          <w:bCs/>
          <w:sz w:val="24"/>
          <w:szCs w:val="24"/>
        </w:rPr>
        <w:t>,</w:t>
      </w:r>
      <w:r w:rsidR="00120060" w:rsidRPr="00792D20">
        <w:rPr>
          <w:rFonts w:ascii="Arial" w:hAnsi="Arial" w:cs="Arial"/>
          <w:sz w:val="24"/>
          <w:szCs w:val="24"/>
        </w:rPr>
        <w:t xml:space="preserve"> con la publicación en el </w:t>
      </w:r>
      <w:r w:rsidR="00120060" w:rsidRPr="00792D20">
        <w:rPr>
          <w:rFonts w:ascii="Arial" w:hAnsi="Arial" w:cs="Arial"/>
          <w:i/>
          <w:iCs/>
          <w:sz w:val="24"/>
          <w:szCs w:val="24"/>
        </w:rPr>
        <w:t>Periódico Oficial</w:t>
      </w:r>
      <w:r w:rsidRPr="00792D20">
        <w:rPr>
          <w:rFonts w:ascii="Arial" w:hAnsi="Arial" w:cs="Arial"/>
          <w:i/>
          <w:iCs/>
          <w:sz w:val="24"/>
          <w:szCs w:val="24"/>
        </w:rPr>
        <w:t xml:space="preserve"> </w:t>
      </w:r>
      <w:r w:rsidRPr="00792D20">
        <w:rPr>
          <w:rFonts w:ascii="Arial" w:hAnsi="Arial" w:cs="Arial"/>
          <w:sz w:val="24"/>
          <w:szCs w:val="24"/>
        </w:rPr>
        <w:t xml:space="preserve">que, </w:t>
      </w:r>
      <w:r w:rsidR="00120060" w:rsidRPr="00792D20">
        <w:rPr>
          <w:rFonts w:ascii="Arial" w:hAnsi="Arial" w:cs="Arial"/>
          <w:b/>
          <w:bCs/>
          <w:sz w:val="24"/>
          <w:szCs w:val="24"/>
        </w:rPr>
        <w:t>quedó formalizada la constitución del Con</w:t>
      </w:r>
      <w:r w:rsidR="00FB240E" w:rsidRPr="00792D20">
        <w:rPr>
          <w:rFonts w:ascii="Arial" w:hAnsi="Arial" w:cs="Arial"/>
          <w:b/>
          <w:bCs/>
          <w:sz w:val="24"/>
          <w:szCs w:val="24"/>
        </w:rPr>
        <w:t>s</w:t>
      </w:r>
      <w:r w:rsidR="00120060" w:rsidRPr="00792D20">
        <w:rPr>
          <w:rFonts w:ascii="Arial" w:hAnsi="Arial" w:cs="Arial"/>
          <w:b/>
          <w:bCs/>
          <w:sz w:val="24"/>
          <w:szCs w:val="24"/>
        </w:rPr>
        <w:t>ejo Comunal</w:t>
      </w:r>
      <w:r w:rsidR="00120060" w:rsidRPr="00792D20">
        <w:rPr>
          <w:rFonts w:ascii="Arial" w:hAnsi="Arial" w:cs="Arial"/>
          <w:b/>
          <w:bCs/>
          <w:i/>
          <w:iCs/>
          <w:sz w:val="24"/>
          <w:szCs w:val="24"/>
        </w:rPr>
        <w:t>,</w:t>
      </w:r>
      <w:r w:rsidR="00120060" w:rsidRPr="00792D20">
        <w:rPr>
          <w:rFonts w:ascii="Arial" w:hAnsi="Arial" w:cs="Arial"/>
          <w:b/>
          <w:bCs/>
          <w:sz w:val="24"/>
          <w:szCs w:val="24"/>
        </w:rPr>
        <w:t xml:space="preserve"> así como los </w:t>
      </w:r>
      <w:r w:rsidR="00FB240E" w:rsidRPr="00792D20">
        <w:rPr>
          <w:rFonts w:ascii="Arial" w:hAnsi="Arial" w:cs="Arial"/>
          <w:b/>
          <w:bCs/>
          <w:sz w:val="24"/>
          <w:szCs w:val="24"/>
        </w:rPr>
        <w:t>E</w:t>
      </w:r>
      <w:r w:rsidR="00120060" w:rsidRPr="00792D20">
        <w:rPr>
          <w:rFonts w:ascii="Arial" w:hAnsi="Arial" w:cs="Arial"/>
          <w:b/>
          <w:bCs/>
          <w:sz w:val="24"/>
          <w:szCs w:val="24"/>
        </w:rPr>
        <w:t>statutos que lo regirían</w:t>
      </w:r>
      <w:r w:rsidR="00FB240E" w:rsidRPr="00792D20">
        <w:rPr>
          <w:rFonts w:ascii="Arial" w:hAnsi="Arial" w:cs="Arial"/>
          <w:b/>
          <w:bCs/>
          <w:sz w:val="24"/>
          <w:szCs w:val="24"/>
        </w:rPr>
        <w:t>.</w:t>
      </w:r>
      <w:r w:rsidR="00120060" w:rsidRPr="00792D20">
        <w:rPr>
          <w:rStyle w:val="Refdenotaalpie"/>
          <w:rFonts w:ascii="Arial" w:hAnsi="Arial" w:cs="Arial"/>
          <w:sz w:val="24"/>
          <w:szCs w:val="24"/>
        </w:rPr>
        <w:footnoteReference w:id="60"/>
      </w:r>
    </w:p>
    <w:p w14:paraId="313D6381" w14:textId="77777777" w:rsidR="00120060" w:rsidRPr="00792D20" w:rsidRDefault="00120060" w:rsidP="006F6E66">
      <w:pPr>
        <w:shd w:val="clear" w:color="auto" w:fill="FFFFFF" w:themeFill="background1"/>
        <w:spacing w:after="0" w:line="360" w:lineRule="auto"/>
        <w:ind w:right="335"/>
        <w:jc w:val="both"/>
        <w:rPr>
          <w:rFonts w:ascii="Arial" w:hAnsi="Arial" w:cs="Arial"/>
          <w:sz w:val="24"/>
          <w:szCs w:val="24"/>
        </w:rPr>
      </w:pPr>
    </w:p>
    <w:p w14:paraId="1EB004DC" w14:textId="33864181" w:rsidR="00211E39" w:rsidRPr="00792D20" w:rsidRDefault="00A02D00"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Ahora bien, </w:t>
      </w:r>
      <w:r w:rsidRPr="00792D20">
        <w:rPr>
          <w:rFonts w:ascii="Arial" w:hAnsi="Arial" w:cs="Arial"/>
          <w:b/>
          <w:bCs/>
          <w:sz w:val="24"/>
          <w:szCs w:val="24"/>
        </w:rPr>
        <w:t>e</w:t>
      </w:r>
      <w:r w:rsidR="00211E39" w:rsidRPr="00792D20">
        <w:rPr>
          <w:rFonts w:ascii="Arial" w:hAnsi="Arial" w:cs="Arial"/>
          <w:b/>
          <w:bCs/>
          <w:sz w:val="24"/>
          <w:szCs w:val="24"/>
        </w:rPr>
        <w:t>l treinta y uno de agosto de dos mil veintitrés</w:t>
      </w:r>
      <w:r w:rsidR="00211E39" w:rsidRPr="00792D20">
        <w:rPr>
          <w:rFonts w:ascii="Arial" w:hAnsi="Arial" w:cs="Arial"/>
          <w:sz w:val="24"/>
          <w:szCs w:val="24"/>
        </w:rPr>
        <w:t xml:space="preserve">, se aprobó una modificación a la cláusula octava de los </w:t>
      </w:r>
      <w:r w:rsidR="00211E39" w:rsidRPr="00792D20">
        <w:rPr>
          <w:rFonts w:ascii="Arial" w:hAnsi="Arial" w:cs="Arial"/>
          <w:i/>
          <w:iCs/>
          <w:sz w:val="24"/>
          <w:szCs w:val="24"/>
        </w:rPr>
        <w:t>Estatutos</w:t>
      </w:r>
      <w:r w:rsidR="00211E39" w:rsidRPr="00792D20">
        <w:rPr>
          <w:rFonts w:ascii="Arial" w:hAnsi="Arial" w:cs="Arial"/>
          <w:sz w:val="24"/>
          <w:szCs w:val="24"/>
        </w:rPr>
        <w:t xml:space="preserve"> referente a la temporalidad del cargo de las consejerías</w:t>
      </w:r>
      <w:r w:rsidR="000C6760" w:rsidRPr="00792D20">
        <w:rPr>
          <w:rFonts w:ascii="Arial" w:hAnsi="Arial" w:cs="Arial"/>
          <w:sz w:val="24"/>
          <w:szCs w:val="24"/>
        </w:rPr>
        <w:t xml:space="preserve">, en la que se determinó que el Consejo Comunal electo duraría en funciones el término de tres años, el cual iniciaría el primero de </w:t>
      </w:r>
      <w:r w:rsidR="000C6760" w:rsidRPr="00792D20">
        <w:rPr>
          <w:rFonts w:ascii="Arial" w:hAnsi="Arial" w:cs="Arial"/>
          <w:sz w:val="24"/>
          <w:szCs w:val="24"/>
        </w:rPr>
        <w:lastRenderedPageBreak/>
        <w:t>septiembre de dos mil veintitrés y terminaría el treinta y uno de agosto de dos mil veintiséis.</w:t>
      </w:r>
    </w:p>
    <w:p w14:paraId="61B72C22"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4B2507BE" w14:textId="1BD69544"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El </w:t>
      </w:r>
      <w:r w:rsidRPr="00792D20">
        <w:rPr>
          <w:rFonts w:ascii="Arial" w:hAnsi="Arial" w:cs="Arial"/>
          <w:b/>
          <w:bCs/>
          <w:sz w:val="24"/>
          <w:szCs w:val="24"/>
        </w:rPr>
        <w:t>veinticuatro de octubre de dos mil veintitrés</w:t>
      </w:r>
      <w:r w:rsidRPr="00792D20">
        <w:rPr>
          <w:rFonts w:ascii="Arial" w:hAnsi="Arial" w:cs="Arial"/>
          <w:sz w:val="24"/>
          <w:szCs w:val="24"/>
        </w:rPr>
        <w:t xml:space="preserve">, el </w:t>
      </w:r>
      <w:r w:rsidRPr="00792D20">
        <w:rPr>
          <w:rFonts w:ascii="Arial" w:hAnsi="Arial" w:cs="Arial"/>
          <w:i/>
          <w:iCs/>
          <w:sz w:val="24"/>
          <w:szCs w:val="24"/>
        </w:rPr>
        <w:t xml:space="preserve">INPI </w:t>
      </w:r>
      <w:r w:rsidRPr="00792D20">
        <w:rPr>
          <w:rFonts w:ascii="Arial" w:hAnsi="Arial" w:cs="Arial"/>
          <w:sz w:val="24"/>
          <w:szCs w:val="24"/>
        </w:rPr>
        <w:t xml:space="preserve">expidió a la </w:t>
      </w:r>
      <w:r w:rsidRPr="00792D20">
        <w:rPr>
          <w:rFonts w:ascii="Arial" w:hAnsi="Arial" w:cs="Arial"/>
          <w:i/>
          <w:iCs/>
          <w:sz w:val="24"/>
          <w:szCs w:val="24"/>
        </w:rPr>
        <w:t xml:space="preserve">Comunidad Indígena </w:t>
      </w:r>
      <w:r w:rsidRPr="00792D20">
        <w:rPr>
          <w:rFonts w:ascii="Arial" w:hAnsi="Arial" w:cs="Arial"/>
          <w:sz w:val="24"/>
          <w:szCs w:val="24"/>
        </w:rPr>
        <w:t>la constancia de reconocimiento como una comunidad indígena perteneciente al pueblo Purépecha del Estado de Michoacán.</w:t>
      </w:r>
    </w:p>
    <w:p w14:paraId="66A6D35F"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2907CB10" w14:textId="72DB17CD" w:rsidR="00211E39" w:rsidRPr="00792D20" w:rsidRDefault="003C3EE6"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En ese contexto, fue hasta el </w:t>
      </w:r>
      <w:r w:rsidR="00211E39" w:rsidRPr="00792D20">
        <w:rPr>
          <w:rFonts w:ascii="Arial" w:hAnsi="Arial" w:cs="Arial"/>
          <w:b/>
          <w:bCs/>
          <w:sz w:val="24"/>
          <w:szCs w:val="24"/>
        </w:rPr>
        <w:t>veintidós de noviembre de dos mil veintitrés</w:t>
      </w:r>
      <w:r w:rsidRPr="00792D20">
        <w:rPr>
          <w:rFonts w:ascii="Arial" w:hAnsi="Arial" w:cs="Arial"/>
          <w:sz w:val="24"/>
          <w:szCs w:val="24"/>
        </w:rPr>
        <w:t xml:space="preserve"> que,</w:t>
      </w:r>
      <w:r w:rsidR="00211E39" w:rsidRPr="00792D20">
        <w:rPr>
          <w:rFonts w:ascii="Arial" w:hAnsi="Arial" w:cs="Arial"/>
          <w:sz w:val="24"/>
          <w:szCs w:val="24"/>
        </w:rPr>
        <w:t xml:space="preserve"> la </w:t>
      </w:r>
      <w:r w:rsidR="00211E39" w:rsidRPr="00792D20">
        <w:rPr>
          <w:rFonts w:ascii="Arial" w:hAnsi="Arial" w:cs="Arial"/>
          <w:i/>
          <w:iCs/>
          <w:sz w:val="24"/>
          <w:szCs w:val="24"/>
        </w:rPr>
        <w:t xml:space="preserve">Secretaría de Finanzas, </w:t>
      </w:r>
      <w:r w:rsidR="00211E39" w:rsidRPr="00792D20">
        <w:rPr>
          <w:rFonts w:ascii="Arial" w:hAnsi="Arial" w:cs="Arial"/>
          <w:sz w:val="24"/>
          <w:szCs w:val="24"/>
        </w:rPr>
        <w:t xml:space="preserve">una vez que la </w:t>
      </w:r>
      <w:r w:rsidR="00211E39" w:rsidRPr="00792D20">
        <w:rPr>
          <w:rFonts w:ascii="Arial" w:hAnsi="Arial" w:cs="Arial"/>
          <w:i/>
          <w:iCs/>
          <w:sz w:val="24"/>
          <w:szCs w:val="24"/>
        </w:rPr>
        <w:t xml:space="preserve">Comunidad Indígena </w:t>
      </w:r>
      <w:r w:rsidR="00211E39" w:rsidRPr="00792D20">
        <w:rPr>
          <w:rFonts w:ascii="Arial" w:hAnsi="Arial" w:cs="Arial"/>
          <w:sz w:val="24"/>
          <w:szCs w:val="24"/>
        </w:rPr>
        <w:t xml:space="preserve">cumplió con la documentación requerida, acordó iniciar las transferencias directas de los recursos que le correspondían a la misma. </w:t>
      </w:r>
    </w:p>
    <w:p w14:paraId="2B05FFB4"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69907721" w14:textId="2839E9CB" w:rsidR="00082507" w:rsidRPr="00792D20" w:rsidRDefault="000751D5"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Por otra parte, e</w:t>
      </w:r>
      <w:r w:rsidR="00211E39" w:rsidRPr="00792D20">
        <w:rPr>
          <w:rFonts w:ascii="Arial" w:hAnsi="Arial" w:cs="Arial"/>
          <w:sz w:val="24"/>
          <w:szCs w:val="24"/>
        </w:rPr>
        <w:t xml:space="preserve">l </w:t>
      </w:r>
      <w:r w:rsidR="00211E39" w:rsidRPr="00792D20">
        <w:rPr>
          <w:rFonts w:ascii="Arial" w:hAnsi="Arial" w:cs="Arial"/>
          <w:b/>
          <w:bCs/>
          <w:sz w:val="24"/>
          <w:szCs w:val="24"/>
        </w:rPr>
        <w:t>cuatro de diciembre de dos mil veintitrés</w:t>
      </w:r>
      <w:r w:rsidR="00211E39" w:rsidRPr="00792D20">
        <w:rPr>
          <w:rFonts w:ascii="Arial" w:hAnsi="Arial" w:cs="Arial"/>
          <w:sz w:val="24"/>
          <w:szCs w:val="24"/>
        </w:rPr>
        <w:t xml:space="preserve">, en la Jefatura de Tenencia de la </w:t>
      </w:r>
      <w:r w:rsidR="00211E39" w:rsidRPr="00792D20">
        <w:rPr>
          <w:rFonts w:ascii="Arial" w:hAnsi="Arial" w:cs="Arial"/>
          <w:i/>
          <w:iCs/>
          <w:sz w:val="24"/>
          <w:szCs w:val="24"/>
        </w:rPr>
        <w:t>Comunidad Indígena</w:t>
      </w:r>
      <w:r w:rsidR="00211E39" w:rsidRPr="00792D20">
        <w:rPr>
          <w:rFonts w:ascii="Arial" w:hAnsi="Arial" w:cs="Arial"/>
          <w:sz w:val="24"/>
          <w:szCs w:val="24"/>
        </w:rPr>
        <w:t xml:space="preserve"> </w:t>
      </w:r>
      <w:r w:rsidR="007354F3" w:rsidRPr="00792D20">
        <w:rPr>
          <w:rFonts w:ascii="Arial" w:hAnsi="Arial" w:cs="Arial"/>
          <w:sz w:val="24"/>
          <w:szCs w:val="24"/>
        </w:rPr>
        <w:t xml:space="preserve">comparecieron los ciudadanos Prisciliano Rodríguez Morales, Salvador Nuci Morales y Jorge Humberto Tomas Tomas para postularse como “candidatos para autoridad civil”, para el ejercicio dos mil veinticuatro, celebrando un convenio </w:t>
      </w:r>
      <w:r w:rsidR="000B3CE0" w:rsidRPr="00792D20">
        <w:rPr>
          <w:rFonts w:ascii="Arial" w:hAnsi="Arial" w:cs="Arial"/>
          <w:sz w:val="24"/>
          <w:szCs w:val="24"/>
        </w:rPr>
        <w:t xml:space="preserve">entre ellos, </w:t>
      </w:r>
      <w:r w:rsidR="007354F3" w:rsidRPr="00792D20">
        <w:rPr>
          <w:rFonts w:ascii="Arial" w:hAnsi="Arial" w:cs="Arial"/>
          <w:sz w:val="24"/>
          <w:szCs w:val="24"/>
        </w:rPr>
        <w:t>para tal efecto</w:t>
      </w:r>
      <w:r w:rsidR="00211E39" w:rsidRPr="00792D20">
        <w:rPr>
          <w:rFonts w:ascii="Arial" w:hAnsi="Arial" w:cs="Arial"/>
          <w:sz w:val="24"/>
          <w:szCs w:val="24"/>
        </w:rPr>
        <w:t>.</w:t>
      </w:r>
    </w:p>
    <w:p w14:paraId="6DFE6046" w14:textId="77777777" w:rsidR="00082507" w:rsidRPr="00792D20" w:rsidRDefault="00082507" w:rsidP="00211E39">
      <w:pPr>
        <w:shd w:val="clear" w:color="auto" w:fill="FFFFFF" w:themeFill="background1"/>
        <w:tabs>
          <w:tab w:val="left" w:pos="1156"/>
          <w:tab w:val="left" w:pos="8505"/>
        </w:tabs>
        <w:spacing w:after="0" w:line="360" w:lineRule="auto"/>
        <w:ind w:right="335"/>
        <w:jc w:val="both"/>
        <w:rPr>
          <w:rFonts w:ascii="Arial" w:hAnsi="Arial" w:cs="Arial"/>
          <w:b/>
          <w:bCs/>
          <w:sz w:val="24"/>
          <w:szCs w:val="24"/>
        </w:rPr>
      </w:pPr>
    </w:p>
    <w:p w14:paraId="27CE6E47" w14:textId="6670CB97" w:rsidR="00E84B45" w:rsidRPr="00792D20" w:rsidRDefault="008D0258" w:rsidP="00E84B45">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Es así como, </w:t>
      </w:r>
      <w:r w:rsidR="00DF1095" w:rsidRPr="00792D20">
        <w:rPr>
          <w:rFonts w:ascii="Arial" w:hAnsi="Arial" w:cs="Arial"/>
          <w:sz w:val="24"/>
          <w:szCs w:val="24"/>
        </w:rPr>
        <w:t>e</w:t>
      </w:r>
      <w:r w:rsidR="00211E39" w:rsidRPr="00792D20">
        <w:rPr>
          <w:rFonts w:ascii="Arial" w:hAnsi="Arial" w:cs="Arial"/>
          <w:sz w:val="24"/>
          <w:szCs w:val="24"/>
        </w:rPr>
        <w:t xml:space="preserve">l </w:t>
      </w:r>
      <w:r w:rsidR="00211E39" w:rsidRPr="00792D20">
        <w:rPr>
          <w:rFonts w:ascii="Arial" w:hAnsi="Arial" w:cs="Arial"/>
          <w:b/>
          <w:bCs/>
          <w:sz w:val="24"/>
          <w:szCs w:val="24"/>
        </w:rPr>
        <w:t>catorce de diciembre de dos mil veintitrés</w:t>
      </w:r>
      <w:r w:rsidR="00211E39" w:rsidRPr="00792D20">
        <w:rPr>
          <w:rFonts w:ascii="Arial" w:hAnsi="Arial" w:cs="Arial"/>
          <w:sz w:val="24"/>
          <w:szCs w:val="24"/>
        </w:rPr>
        <w:t xml:space="preserve">, se efectuó una Asamblea General en la que se decidió terminar anticipadamente el cargo del Presidente y en su lugar se eligió a un nuevo Presidente del Consejo Comunal de la </w:t>
      </w:r>
      <w:r w:rsidR="00211E39" w:rsidRPr="00792D20">
        <w:rPr>
          <w:rFonts w:ascii="Arial" w:hAnsi="Arial" w:cs="Arial"/>
          <w:i/>
          <w:iCs/>
          <w:sz w:val="24"/>
          <w:szCs w:val="24"/>
        </w:rPr>
        <w:t>Comunidad Indígena</w:t>
      </w:r>
      <w:r w:rsidR="00211E39" w:rsidRPr="00792D20">
        <w:rPr>
          <w:rFonts w:ascii="Arial" w:hAnsi="Arial" w:cs="Arial"/>
          <w:sz w:val="24"/>
          <w:szCs w:val="24"/>
        </w:rPr>
        <w:t xml:space="preserve"> para el ejercicio fiscal dos mil veinticuatro</w:t>
      </w:r>
      <w:r w:rsidR="00E84B45" w:rsidRPr="00792D20">
        <w:rPr>
          <w:rFonts w:ascii="Arial" w:hAnsi="Arial" w:cs="Arial"/>
          <w:sz w:val="24"/>
          <w:szCs w:val="24"/>
        </w:rPr>
        <w:t>, teniendo como ganador a Prisciliano Rodríguez Morales, por ser el único que entregó los formatos, por lo que a principios del mes de enero de dos mil veinticuatro, tomaría posesión como Presidente del Consejo Comunal, quien fungiría en el cargo tres años.</w:t>
      </w:r>
    </w:p>
    <w:p w14:paraId="35696000" w14:textId="77777777" w:rsidR="00E84B45" w:rsidRPr="00792D20" w:rsidRDefault="00E84B45" w:rsidP="00E84B45">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5153444D" w14:textId="7CB09B1C" w:rsidR="00E82F77" w:rsidRPr="00792D20" w:rsidRDefault="00581F39" w:rsidP="00E82F77">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Sin embargo, </w:t>
      </w:r>
      <w:r w:rsidR="00E82F77" w:rsidRPr="00792D20">
        <w:rPr>
          <w:rFonts w:ascii="Arial" w:hAnsi="Arial" w:cs="Arial"/>
          <w:sz w:val="24"/>
          <w:szCs w:val="24"/>
        </w:rPr>
        <w:t xml:space="preserve">el </w:t>
      </w:r>
      <w:r w:rsidR="00E82F77" w:rsidRPr="00792D20">
        <w:rPr>
          <w:rFonts w:ascii="Arial" w:hAnsi="Arial" w:cs="Arial"/>
          <w:b/>
          <w:bCs/>
          <w:sz w:val="24"/>
          <w:szCs w:val="24"/>
        </w:rPr>
        <w:t>quince de diciembre de dos mil veintitrés</w:t>
      </w:r>
      <w:r w:rsidR="00E82F77" w:rsidRPr="00792D20">
        <w:rPr>
          <w:rFonts w:ascii="Arial" w:hAnsi="Arial" w:cs="Arial"/>
          <w:sz w:val="24"/>
          <w:szCs w:val="24"/>
        </w:rPr>
        <w:t xml:space="preserve">, </w:t>
      </w:r>
      <w:r w:rsidRPr="00792D20">
        <w:rPr>
          <w:rFonts w:ascii="Arial" w:hAnsi="Arial" w:cs="Arial"/>
          <w:sz w:val="24"/>
          <w:szCs w:val="24"/>
        </w:rPr>
        <w:t>vecinos de la</w:t>
      </w:r>
      <w:r w:rsidRPr="00792D20">
        <w:rPr>
          <w:rFonts w:ascii="Arial" w:hAnsi="Arial" w:cs="Arial"/>
          <w:i/>
          <w:iCs/>
          <w:sz w:val="24"/>
          <w:szCs w:val="24"/>
        </w:rPr>
        <w:t xml:space="preserve"> Comunidad Indígena</w:t>
      </w:r>
      <w:r w:rsidRPr="00792D20">
        <w:rPr>
          <w:rFonts w:ascii="Arial" w:hAnsi="Arial" w:cs="Arial"/>
          <w:sz w:val="24"/>
          <w:szCs w:val="24"/>
        </w:rPr>
        <w:t xml:space="preserve"> inconformes con </w:t>
      </w:r>
      <w:r w:rsidR="00E82F77" w:rsidRPr="00792D20">
        <w:rPr>
          <w:rFonts w:ascii="Arial" w:hAnsi="Arial" w:cs="Arial"/>
          <w:sz w:val="24"/>
          <w:szCs w:val="24"/>
        </w:rPr>
        <w:t xml:space="preserve">la realización de dicha Asamblea, presentaron Juicio Ciudadano ante este </w:t>
      </w:r>
      <w:r w:rsidR="00E82F77" w:rsidRPr="00792D20">
        <w:rPr>
          <w:rFonts w:ascii="Arial" w:hAnsi="Arial" w:cs="Arial"/>
          <w:i/>
          <w:iCs/>
          <w:sz w:val="24"/>
          <w:szCs w:val="24"/>
        </w:rPr>
        <w:t>Tribunal Electoral</w:t>
      </w:r>
      <w:r w:rsidR="00E82F77" w:rsidRPr="00792D20">
        <w:rPr>
          <w:rFonts w:ascii="Arial" w:hAnsi="Arial" w:cs="Arial"/>
          <w:sz w:val="24"/>
          <w:szCs w:val="24"/>
        </w:rPr>
        <w:t>, el cual fue re</w:t>
      </w:r>
      <w:r w:rsidR="0099393E" w:rsidRPr="00792D20">
        <w:rPr>
          <w:rFonts w:ascii="Arial" w:hAnsi="Arial" w:cs="Arial"/>
          <w:sz w:val="24"/>
          <w:szCs w:val="24"/>
        </w:rPr>
        <w:t xml:space="preserve">gistrado </w:t>
      </w:r>
    </w:p>
    <w:p w14:paraId="0B05024E" w14:textId="1E3B7B4F"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bajo la clave TEEM-JDC-060/2023.</w:t>
      </w:r>
    </w:p>
    <w:p w14:paraId="5A3618B7"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685F0F07" w14:textId="036F3FDA"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En la demanda se quejaron de que el proceso de elección violentó los </w:t>
      </w:r>
      <w:r w:rsidRPr="00792D20">
        <w:rPr>
          <w:rFonts w:ascii="Arial" w:hAnsi="Arial" w:cs="Arial"/>
          <w:i/>
          <w:iCs/>
          <w:sz w:val="24"/>
          <w:szCs w:val="24"/>
        </w:rPr>
        <w:t>Estatutos</w:t>
      </w:r>
      <w:r w:rsidRPr="00792D20">
        <w:rPr>
          <w:rFonts w:ascii="Arial" w:hAnsi="Arial" w:cs="Arial"/>
          <w:sz w:val="24"/>
          <w:szCs w:val="24"/>
        </w:rPr>
        <w:t xml:space="preserve">, ya que en ellos se establecía que la duración en el cargo del Presidente del Consejo Comunal es de tres años, por lo que aún no se cumplía con esa temporalidad y, por lo tanto, afirmaron que no se debía terminar anticipadamente </w:t>
      </w:r>
      <w:r w:rsidRPr="00792D20">
        <w:rPr>
          <w:rFonts w:ascii="Arial" w:hAnsi="Arial" w:cs="Arial"/>
          <w:sz w:val="24"/>
          <w:szCs w:val="24"/>
        </w:rPr>
        <w:lastRenderedPageBreak/>
        <w:t xml:space="preserve">su cargo. Además, de que esa </w:t>
      </w:r>
      <w:r w:rsidR="0099393E" w:rsidRPr="00792D20">
        <w:rPr>
          <w:rFonts w:ascii="Arial" w:hAnsi="Arial" w:cs="Arial"/>
          <w:sz w:val="24"/>
          <w:szCs w:val="24"/>
        </w:rPr>
        <w:t>A</w:t>
      </w:r>
      <w:r w:rsidRPr="00792D20">
        <w:rPr>
          <w:rFonts w:ascii="Arial" w:hAnsi="Arial" w:cs="Arial"/>
          <w:sz w:val="24"/>
          <w:szCs w:val="24"/>
        </w:rPr>
        <w:t>samblea violentó la administración directa de sus recursos.</w:t>
      </w:r>
    </w:p>
    <w:p w14:paraId="21D064A0"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52B102E0" w14:textId="7A8DBE9F" w:rsidR="00211E39" w:rsidRPr="00792D20" w:rsidRDefault="00C201B1"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Posterior a la sustanciación de dicho medio de impugnación, e</w:t>
      </w:r>
      <w:r w:rsidR="00211E39" w:rsidRPr="00792D20">
        <w:rPr>
          <w:rFonts w:ascii="Arial" w:hAnsi="Arial" w:cs="Arial"/>
          <w:sz w:val="24"/>
          <w:szCs w:val="24"/>
        </w:rPr>
        <w:t xml:space="preserve">l </w:t>
      </w:r>
      <w:r w:rsidR="00211E39" w:rsidRPr="00792D20">
        <w:rPr>
          <w:rFonts w:ascii="Arial" w:hAnsi="Arial" w:cs="Arial"/>
          <w:b/>
          <w:bCs/>
          <w:sz w:val="24"/>
          <w:szCs w:val="24"/>
        </w:rPr>
        <w:t>seis de febrero de dos mil veinticuatro</w:t>
      </w:r>
      <w:r w:rsidR="00211E39" w:rsidRPr="00792D20">
        <w:rPr>
          <w:rFonts w:ascii="Arial" w:hAnsi="Arial" w:cs="Arial"/>
          <w:sz w:val="24"/>
          <w:szCs w:val="24"/>
        </w:rPr>
        <w:t xml:space="preserve">, el Pleno de este </w:t>
      </w:r>
      <w:r w:rsidR="00211E39" w:rsidRPr="00792D20">
        <w:rPr>
          <w:rFonts w:ascii="Arial" w:hAnsi="Arial" w:cs="Arial"/>
          <w:i/>
          <w:iCs/>
          <w:sz w:val="24"/>
          <w:szCs w:val="24"/>
        </w:rPr>
        <w:t>Órgano Jurisdiccional</w:t>
      </w:r>
      <w:r w:rsidR="00211E39" w:rsidRPr="00792D20">
        <w:rPr>
          <w:rFonts w:ascii="Arial" w:hAnsi="Arial" w:cs="Arial"/>
          <w:sz w:val="24"/>
          <w:szCs w:val="24"/>
        </w:rPr>
        <w:t xml:space="preserve"> dictó sentencia dentro del Juicio Ciudadano TEEM-JDC-060/2023 en la que determinó declarar la invalidez de la Asamblea General de catorce de diciembre de dos mil veintitrés y, en consecuencia, la nulidad de la elección por la que se eligió al nuevo Presidente del Consejo Comunal.</w:t>
      </w:r>
    </w:p>
    <w:p w14:paraId="6BC8206B"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779088ED" w14:textId="0CEB019C"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b/>
          <w:bCs/>
          <w:sz w:val="24"/>
          <w:szCs w:val="24"/>
        </w:rPr>
      </w:pPr>
      <w:r w:rsidRPr="00792D20">
        <w:rPr>
          <w:rFonts w:ascii="Arial" w:hAnsi="Arial" w:cs="Arial"/>
          <w:sz w:val="24"/>
          <w:szCs w:val="24"/>
        </w:rPr>
        <w:t>Ello, en atención a que</w:t>
      </w:r>
      <w:r w:rsidR="00A87231" w:rsidRPr="00792D20">
        <w:rPr>
          <w:rFonts w:ascii="Arial" w:hAnsi="Arial" w:cs="Arial"/>
          <w:sz w:val="24"/>
          <w:szCs w:val="24"/>
        </w:rPr>
        <w:t>,</w:t>
      </w:r>
      <w:r w:rsidRPr="00792D20">
        <w:rPr>
          <w:rFonts w:ascii="Arial" w:hAnsi="Arial" w:cs="Arial"/>
          <w:sz w:val="24"/>
          <w:szCs w:val="24"/>
        </w:rPr>
        <w:t xml:space="preserve"> </w:t>
      </w:r>
      <w:r w:rsidRPr="00792D20">
        <w:rPr>
          <w:rFonts w:ascii="Arial" w:hAnsi="Arial" w:cs="Arial"/>
          <w:b/>
          <w:bCs/>
          <w:sz w:val="24"/>
          <w:szCs w:val="24"/>
        </w:rPr>
        <w:t>se estableció que una persona no puede ser removida del cargo sin que se le conceda la garantía de audiencia, mediante una Asamblea que sea convocada específicamente para ese efecto.</w:t>
      </w:r>
    </w:p>
    <w:p w14:paraId="7EE1E734"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3B6FA084" w14:textId="43F021D8"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Por esa razón, este </w:t>
      </w:r>
      <w:r w:rsidRPr="00792D20">
        <w:rPr>
          <w:rFonts w:ascii="Arial" w:hAnsi="Arial" w:cs="Arial"/>
          <w:i/>
          <w:iCs/>
          <w:sz w:val="24"/>
          <w:szCs w:val="24"/>
        </w:rPr>
        <w:t>Tribunal</w:t>
      </w:r>
      <w:r w:rsidR="00A87231" w:rsidRPr="00792D20">
        <w:rPr>
          <w:rFonts w:ascii="Arial" w:hAnsi="Arial" w:cs="Arial"/>
          <w:sz w:val="24"/>
          <w:szCs w:val="24"/>
        </w:rPr>
        <w:t xml:space="preserve"> </w:t>
      </w:r>
      <w:r w:rsidR="00A87231" w:rsidRPr="00792D20">
        <w:rPr>
          <w:rFonts w:ascii="Arial" w:hAnsi="Arial" w:cs="Arial"/>
          <w:i/>
          <w:iCs/>
          <w:sz w:val="24"/>
          <w:szCs w:val="24"/>
        </w:rPr>
        <w:t>Electoral</w:t>
      </w:r>
      <w:r w:rsidRPr="00792D20">
        <w:rPr>
          <w:rFonts w:ascii="Arial" w:hAnsi="Arial" w:cs="Arial"/>
          <w:sz w:val="24"/>
          <w:szCs w:val="24"/>
        </w:rPr>
        <w:t xml:space="preserve"> ordenó dejar sin efectos todos los actos llevados a cabo por las autoridades tradicionales posteriores a la Asamblea General de catorce de diciembre de dos mil veintitrés y, por lo tanto, se tendría que llevar a cabo una nueva Asamblea en donde se consultara a la </w:t>
      </w:r>
      <w:r w:rsidRPr="00792D20">
        <w:rPr>
          <w:rFonts w:ascii="Arial" w:hAnsi="Arial" w:cs="Arial"/>
          <w:i/>
          <w:iCs/>
          <w:sz w:val="24"/>
          <w:szCs w:val="24"/>
        </w:rPr>
        <w:t>Comunidad Indígena</w:t>
      </w:r>
      <w:r w:rsidRPr="00792D20">
        <w:rPr>
          <w:rFonts w:ascii="Arial" w:hAnsi="Arial" w:cs="Arial"/>
          <w:sz w:val="24"/>
          <w:szCs w:val="24"/>
        </w:rPr>
        <w:t>, a efecto de que manifestaran si era su deseo terminar de manera anticipada el ejercicio del cargo del entonces Presidente del Consejo Comunal.</w:t>
      </w:r>
    </w:p>
    <w:p w14:paraId="446DADB6"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3EADFD14"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Finalmente, se vinculó al Instituto Electoral de Michoacán,</w:t>
      </w:r>
      <w:r w:rsidRPr="00792D20">
        <w:rPr>
          <w:rStyle w:val="Refdenotaalpie"/>
          <w:rFonts w:ascii="Arial" w:hAnsi="Arial" w:cs="Arial"/>
          <w:sz w:val="24"/>
          <w:szCs w:val="24"/>
        </w:rPr>
        <w:footnoteReference w:id="61"/>
      </w:r>
      <w:r w:rsidRPr="00792D20">
        <w:rPr>
          <w:rFonts w:ascii="Arial" w:hAnsi="Arial" w:cs="Arial"/>
          <w:sz w:val="24"/>
          <w:szCs w:val="24"/>
        </w:rPr>
        <w:t xml:space="preserve"> para que, con base en sus atribuciones acompañara a la </w:t>
      </w:r>
      <w:r w:rsidRPr="00792D20">
        <w:rPr>
          <w:rFonts w:ascii="Arial" w:hAnsi="Arial" w:cs="Arial"/>
          <w:i/>
          <w:iCs/>
          <w:sz w:val="24"/>
          <w:szCs w:val="24"/>
        </w:rPr>
        <w:t xml:space="preserve">Comunidad Indígena </w:t>
      </w:r>
      <w:r w:rsidRPr="00792D20">
        <w:rPr>
          <w:rFonts w:ascii="Arial" w:hAnsi="Arial" w:cs="Arial"/>
          <w:sz w:val="24"/>
          <w:szCs w:val="24"/>
        </w:rPr>
        <w:t>en la realización de dicha Asamblea General.</w:t>
      </w:r>
    </w:p>
    <w:p w14:paraId="33D2B990"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3625A639" w14:textId="139A5D90" w:rsidR="00211E39" w:rsidRPr="00792D20" w:rsidRDefault="00BF79BD"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En atención a lo anterior, e</w:t>
      </w:r>
      <w:r w:rsidR="00211E39" w:rsidRPr="00792D20">
        <w:rPr>
          <w:rFonts w:ascii="Arial" w:hAnsi="Arial" w:cs="Arial"/>
          <w:sz w:val="24"/>
          <w:szCs w:val="24"/>
        </w:rPr>
        <w:t xml:space="preserve">l </w:t>
      </w:r>
      <w:r w:rsidR="00211E39" w:rsidRPr="00792D20">
        <w:rPr>
          <w:rFonts w:ascii="Arial" w:hAnsi="Arial" w:cs="Arial"/>
          <w:b/>
          <w:bCs/>
          <w:sz w:val="24"/>
          <w:szCs w:val="24"/>
        </w:rPr>
        <w:t>veintitrés de febrero de dos mil veinticuatro</w:t>
      </w:r>
      <w:r w:rsidR="00211E39" w:rsidRPr="00792D20">
        <w:rPr>
          <w:rFonts w:ascii="Arial" w:hAnsi="Arial" w:cs="Arial"/>
          <w:sz w:val="24"/>
          <w:szCs w:val="24"/>
        </w:rPr>
        <w:t xml:space="preserve">, el Consejo General del </w:t>
      </w:r>
      <w:r w:rsidR="00211E39" w:rsidRPr="00792D20">
        <w:rPr>
          <w:rFonts w:ascii="Arial" w:hAnsi="Arial" w:cs="Arial"/>
          <w:i/>
          <w:iCs/>
          <w:sz w:val="24"/>
          <w:szCs w:val="24"/>
        </w:rPr>
        <w:t>IEM</w:t>
      </w:r>
      <w:r w:rsidR="00211E39" w:rsidRPr="00792D20">
        <w:rPr>
          <w:rFonts w:ascii="Arial" w:hAnsi="Arial" w:cs="Arial"/>
          <w:sz w:val="24"/>
          <w:szCs w:val="24"/>
        </w:rPr>
        <w:t xml:space="preserve"> aprobó el Acuerdo IEM-CG-34/2024, por el que se dio inicio al proceso ordenado en la </w:t>
      </w:r>
      <w:r w:rsidR="00211E39" w:rsidRPr="00792D20">
        <w:rPr>
          <w:rFonts w:ascii="Arial" w:hAnsi="Arial" w:cs="Arial"/>
          <w:i/>
          <w:iCs/>
          <w:sz w:val="24"/>
          <w:szCs w:val="24"/>
        </w:rPr>
        <w:t>Sentencia</w:t>
      </w:r>
      <w:r w:rsidR="00211E39" w:rsidRPr="00792D20">
        <w:rPr>
          <w:rFonts w:ascii="Arial" w:hAnsi="Arial" w:cs="Arial"/>
          <w:sz w:val="24"/>
          <w:szCs w:val="24"/>
        </w:rPr>
        <w:t xml:space="preserve"> y se facultó a la Comisión de Pueblos Indígenas del </w:t>
      </w:r>
      <w:r w:rsidR="00211E39" w:rsidRPr="00792D20">
        <w:rPr>
          <w:rFonts w:ascii="Arial" w:hAnsi="Arial" w:cs="Arial"/>
          <w:i/>
          <w:iCs/>
          <w:sz w:val="24"/>
          <w:szCs w:val="24"/>
        </w:rPr>
        <w:t>IEM</w:t>
      </w:r>
      <w:r w:rsidR="00211E39" w:rsidRPr="00792D20">
        <w:rPr>
          <w:rFonts w:ascii="Arial" w:hAnsi="Arial" w:cs="Arial"/>
          <w:sz w:val="24"/>
          <w:szCs w:val="24"/>
        </w:rPr>
        <w:t>, para que llevara a cabo las acciones tendientes al cumplimiento.</w:t>
      </w:r>
    </w:p>
    <w:p w14:paraId="5D66BB89"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49356703" w14:textId="255E0F9B" w:rsidR="00211E39" w:rsidRPr="00792D20" w:rsidRDefault="007B15DC"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Razón por la cual, e</w:t>
      </w:r>
      <w:r w:rsidR="00211E39" w:rsidRPr="00792D20">
        <w:rPr>
          <w:rFonts w:ascii="Arial" w:hAnsi="Arial" w:cs="Arial"/>
          <w:sz w:val="24"/>
          <w:szCs w:val="24"/>
        </w:rPr>
        <w:t xml:space="preserve">l </w:t>
      </w:r>
      <w:r w:rsidR="00211E39" w:rsidRPr="00792D20">
        <w:rPr>
          <w:rFonts w:ascii="Arial" w:hAnsi="Arial" w:cs="Arial"/>
          <w:b/>
          <w:bCs/>
          <w:sz w:val="24"/>
          <w:szCs w:val="24"/>
        </w:rPr>
        <w:t>dieciséis de marzo de dos mil veinticuatro</w:t>
      </w:r>
      <w:r w:rsidR="00211E39" w:rsidRPr="00792D20">
        <w:rPr>
          <w:rFonts w:ascii="Arial" w:hAnsi="Arial" w:cs="Arial"/>
          <w:sz w:val="24"/>
          <w:szCs w:val="24"/>
        </w:rPr>
        <w:t xml:space="preserve">, se llevó a cabo la Asamblea General en cumplimiento a lo ordenado en la </w:t>
      </w:r>
      <w:r w:rsidR="00211E39" w:rsidRPr="00792D20">
        <w:rPr>
          <w:rFonts w:ascii="Arial" w:hAnsi="Arial" w:cs="Arial"/>
          <w:i/>
          <w:iCs/>
          <w:sz w:val="24"/>
          <w:szCs w:val="24"/>
        </w:rPr>
        <w:t xml:space="preserve">Sentencia, </w:t>
      </w:r>
      <w:r w:rsidR="00211E39" w:rsidRPr="00792D20">
        <w:rPr>
          <w:rFonts w:ascii="Arial" w:hAnsi="Arial" w:cs="Arial"/>
          <w:sz w:val="24"/>
          <w:szCs w:val="24"/>
        </w:rPr>
        <w:t xml:space="preserve">en la que se determinó la terminación de manera anticipada del entonces Presidente </w:t>
      </w:r>
      <w:r w:rsidR="00211E39" w:rsidRPr="00792D20">
        <w:rPr>
          <w:rFonts w:ascii="Arial" w:hAnsi="Arial" w:cs="Arial"/>
          <w:sz w:val="24"/>
          <w:szCs w:val="24"/>
        </w:rPr>
        <w:lastRenderedPageBreak/>
        <w:t>del Consejo Comunal, fijándose como fecha para la elección del nuevo Presidente, el veinte de marzo de dos mil veinticuatro.</w:t>
      </w:r>
    </w:p>
    <w:p w14:paraId="20BDBBAD"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29D5B0AB"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Asimismo, la Asamblea General pidió al </w:t>
      </w:r>
      <w:r w:rsidRPr="00792D20">
        <w:rPr>
          <w:rFonts w:ascii="Arial" w:hAnsi="Arial" w:cs="Arial"/>
          <w:i/>
          <w:iCs/>
          <w:sz w:val="24"/>
          <w:szCs w:val="24"/>
        </w:rPr>
        <w:t>IEM</w:t>
      </w:r>
      <w:r w:rsidRPr="00792D20">
        <w:rPr>
          <w:rFonts w:ascii="Arial" w:hAnsi="Arial" w:cs="Arial"/>
          <w:sz w:val="24"/>
          <w:szCs w:val="24"/>
        </w:rPr>
        <w:t xml:space="preserve"> que fuera éste quien llevara a cabo la Asamblea programada para el veinte de marzo y con ello se brindara imparcialidad al proceso.</w:t>
      </w:r>
    </w:p>
    <w:p w14:paraId="05E75B47"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17A56D64"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De igual manera, se aprobó realizar modificaciones a las cláusulas séptima y octava de los </w:t>
      </w:r>
      <w:r w:rsidRPr="00792D20">
        <w:rPr>
          <w:rFonts w:ascii="Arial" w:hAnsi="Arial" w:cs="Arial"/>
          <w:i/>
          <w:iCs/>
          <w:sz w:val="24"/>
          <w:szCs w:val="24"/>
        </w:rPr>
        <w:t>Estatutos</w:t>
      </w:r>
      <w:r w:rsidRPr="00792D20">
        <w:rPr>
          <w:rFonts w:ascii="Arial" w:hAnsi="Arial" w:cs="Arial"/>
          <w:sz w:val="24"/>
          <w:szCs w:val="24"/>
        </w:rPr>
        <w:t>, para quedar como sigue:</w:t>
      </w:r>
    </w:p>
    <w:p w14:paraId="40624A74"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15CF15AA"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 xml:space="preserve">Referente a la Cláusula Séptima de los </w:t>
      </w:r>
      <w:r w:rsidRPr="00792D20">
        <w:rPr>
          <w:rFonts w:ascii="Arial" w:hAnsi="Arial" w:cs="Arial"/>
          <w:i/>
          <w:iCs/>
          <w:sz w:val="24"/>
          <w:szCs w:val="24"/>
        </w:rPr>
        <w:t>Estatutos</w:t>
      </w:r>
      <w:r w:rsidRPr="00792D20">
        <w:rPr>
          <w:rFonts w:ascii="Arial" w:hAnsi="Arial" w:cs="Arial"/>
          <w:sz w:val="24"/>
          <w:szCs w:val="24"/>
        </w:rPr>
        <w:t>, se agregaron más consejerías con lo que se cumpliría el criterio de paridad, es decir, que estuviera conformado por cuatro hombres y cuatro mujeres, en lugar de cinco integrantes.</w:t>
      </w:r>
    </w:p>
    <w:p w14:paraId="447EE636"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53527C15" w14:textId="70809E84"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r w:rsidRPr="00792D20">
        <w:rPr>
          <w:rFonts w:ascii="Arial" w:hAnsi="Arial" w:cs="Arial"/>
          <w:sz w:val="24"/>
          <w:szCs w:val="24"/>
        </w:rPr>
        <w:t>Por lo que, la estructura del Consejo Comunal ahora pasaría a estar conformado por un Presidente(a), un Secretario(a), un Tesorero(a), un Consejero(a) de Educación y Deporte, un Consejero(a) de Cultura, un Consejero(a) de Seguridad, un Consejero(a) del DIF y un Consejero(a) de Bienestar.</w:t>
      </w:r>
    </w:p>
    <w:p w14:paraId="1E6F22FF"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sz w:val="24"/>
          <w:szCs w:val="24"/>
        </w:rPr>
      </w:pPr>
    </w:p>
    <w:p w14:paraId="289E63A9" w14:textId="77777777" w:rsidR="00211E39" w:rsidRPr="00792D20" w:rsidRDefault="00211E39" w:rsidP="00211E39">
      <w:pPr>
        <w:shd w:val="clear" w:color="auto" w:fill="FFFFFF" w:themeFill="background1"/>
        <w:tabs>
          <w:tab w:val="left" w:pos="1156"/>
          <w:tab w:val="left" w:pos="8505"/>
        </w:tabs>
        <w:spacing w:after="0" w:line="360" w:lineRule="auto"/>
        <w:ind w:right="335"/>
        <w:jc w:val="both"/>
        <w:rPr>
          <w:rFonts w:ascii="Arial" w:hAnsi="Arial" w:cs="Arial"/>
          <w:i/>
          <w:iCs/>
          <w:sz w:val="24"/>
          <w:szCs w:val="24"/>
        </w:rPr>
      </w:pPr>
      <w:r w:rsidRPr="00792D20">
        <w:rPr>
          <w:rFonts w:ascii="Arial" w:hAnsi="Arial" w:cs="Arial"/>
          <w:sz w:val="24"/>
          <w:szCs w:val="24"/>
        </w:rPr>
        <w:t xml:space="preserve">En cuanto a la Cláusula Octava, se acordó que ésta quedara de la siguiente manera: </w:t>
      </w:r>
      <w:r w:rsidRPr="00792D20">
        <w:rPr>
          <w:rFonts w:ascii="Arial" w:hAnsi="Arial" w:cs="Arial"/>
          <w:i/>
          <w:iCs/>
          <w:sz w:val="24"/>
          <w:szCs w:val="24"/>
        </w:rPr>
        <w:t xml:space="preserve">"Cláusula Octava. El Consejo Comunal electo, durará en funciones el término de tres años, el cual iniciará en el mes de marzo de 2024 dos mil veinticuatro al mes de marzo de 2027 dos mil veintisiete”. </w:t>
      </w:r>
    </w:p>
    <w:p w14:paraId="5F6207C2" w14:textId="77777777" w:rsidR="00211E39" w:rsidRPr="00792D20" w:rsidRDefault="00211E39" w:rsidP="00211E39">
      <w:pPr>
        <w:spacing w:after="0" w:line="360" w:lineRule="auto"/>
        <w:jc w:val="both"/>
        <w:rPr>
          <w:rFonts w:ascii="Arial" w:eastAsia="Times New Roman" w:hAnsi="Arial" w:cs="Arial"/>
          <w:sz w:val="24"/>
          <w:szCs w:val="24"/>
          <w:lang w:eastAsia="es-MX"/>
        </w:rPr>
      </w:pPr>
    </w:p>
    <w:p w14:paraId="267448EC" w14:textId="13975C83" w:rsidR="009110DD" w:rsidRPr="00792D20" w:rsidRDefault="007D2673" w:rsidP="009110DD">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Así pues, en</w:t>
      </w:r>
      <w:r w:rsidRPr="00792D20">
        <w:rPr>
          <w:rFonts w:ascii="Arial" w:eastAsia="Times New Roman" w:hAnsi="Arial" w:cs="Arial"/>
          <w:b/>
          <w:bCs/>
          <w:sz w:val="24"/>
          <w:szCs w:val="24"/>
          <w:lang w:eastAsia="es-MX"/>
        </w:rPr>
        <w:t xml:space="preserve"> </w:t>
      </w:r>
      <w:r w:rsidRPr="00792D20">
        <w:rPr>
          <w:rFonts w:ascii="Arial" w:eastAsia="Times New Roman" w:hAnsi="Arial" w:cs="Arial"/>
          <w:sz w:val="24"/>
          <w:szCs w:val="24"/>
          <w:lang w:eastAsia="es-MX"/>
        </w:rPr>
        <w:t>cumplimiento a las determinaciones tomadas en la Asamblea General de dieciséis de marzo del mismo año, e</w:t>
      </w:r>
      <w:r w:rsidR="009110DD" w:rsidRPr="00792D20">
        <w:rPr>
          <w:rFonts w:ascii="Arial" w:eastAsia="Times New Roman" w:hAnsi="Arial" w:cs="Arial"/>
          <w:sz w:val="24"/>
          <w:szCs w:val="24"/>
          <w:lang w:eastAsia="es-MX"/>
        </w:rPr>
        <w:t xml:space="preserve">l </w:t>
      </w:r>
      <w:r w:rsidR="009110DD" w:rsidRPr="00792D20">
        <w:rPr>
          <w:rFonts w:ascii="Arial" w:eastAsia="Times New Roman" w:hAnsi="Arial" w:cs="Arial"/>
          <w:b/>
          <w:bCs/>
          <w:sz w:val="24"/>
          <w:szCs w:val="24"/>
          <w:lang w:eastAsia="es-MX"/>
        </w:rPr>
        <w:t>veinte de marzo de dos mil veinticuatro</w:t>
      </w:r>
      <w:r w:rsidR="009110DD" w:rsidRPr="00792D20">
        <w:rPr>
          <w:rFonts w:ascii="Arial" w:eastAsia="Times New Roman" w:hAnsi="Arial" w:cs="Arial"/>
          <w:sz w:val="24"/>
          <w:szCs w:val="24"/>
          <w:lang w:eastAsia="es-MX"/>
        </w:rPr>
        <w:t xml:space="preserve">, se llevó a cabo la Asamblea General en la que se nombró una nueva integración del Consejo Comunal de la </w:t>
      </w:r>
      <w:r w:rsidR="009110DD" w:rsidRPr="00792D20">
        <w:rPr>
          <w:rFonts w:ascii="Arial" w:eastAsia="Times New Roman" w:hAnsi="Arial" w:cs="Arial"/>
          <w:i/>
          <w:iCs/>
          <w:sz w:val="24"/>
          <w:szCs w:val="24"/>
          <w:lang w:eastAsia="es-MX"/>
        </w:rPr>
        <w:t>Comunidad Indígena</w:t>
      </w:r>
      <w:r w:rsidR="009110DD" w:rsidRPr="00792D20">
        <w:rPr>
          <w:rFonts w:ascii="Arial" w:eastAsia="Times New Roman" w:hAnsi="Arial" w:cs="Arial"/>
          <w:sz w:val="24"/>
          <w:szCs w:val="24"/>
          <w:lang w:eastAsia="es-MX"/>
        </w:rPr>
        <w:t>.</w:t>
      </w:r>
    </w:p>
    <w:p w14:paraId="42E6AC7E" w14:textId="77777777" w:rsidR="009110DD" w:rsidRPr="00792D20" w:rsidRDefault="009110DD" w:rsidP="00211E39">
      <w:pPr>
        <w:spacing w:after="0" w:line="360" w:lineRule="auto"/>
        <w:jc w:val="both"/>
        <w:rPr>
          <w:rFonts w:ascii="Arial" w:eastAsia="Times New Roman" w:hAnsi="Arial" w:cs="Arial"/>
          <w:sz w:val="24"/>
          <w:szCs w:val="24"/>
          <w:lang w:eastAsia="es-MX"/>
        </w:rPr>
      </w:pPr>
    </w:p>
    <w:p w14:paraId="4ED0949D" w14:textId="60E533AA" w:rsidR="00211E39" w:rsidRPr="00792D20" w:rsidRDefault="005D4CDC" w:rsidP="00211E39">
      <w:pPr>
        <w:spacing w:after="0" w:line="360" w:lineRule="auto"/>
        <w:jc w:val="both"/>
        <w:rPr>
          <w:rFonts w:ascii="Arial" w:eastAsia="Times New Roman" w:hAnsi="Arial" w:cs="Arial"/>
          <w:i/>
          <w:iCs/>
          <w:sz w:val="24"/>
          <w:szCs w:val="24"/>
          <w:lang w:eastAsia="es-MX"/>
        </w:rPr>
      </w:pPr>
      <w:r w:rsidRPr="00792D20">
        <w:rPr>
          <w:rFonts w:ascii="Arial" w:eastAsia="Times New Roman" w:hAnsi="Arial" w:cs="Arial"/>
          <w:sz w:val="24"/>
          <w:szCs w:val="24"/>
          <w:lang w:eastAsia="es-MX"/>
        </w:rPr>
        <w:t>Finalmente</w:t>
      </w:r>
      <w:r w:rsidR="00E955F1" w:rsidRPr="00792D20">
        <w:rPr>
          <w:rFonts w:ascii="Arial" w:eastAsia="Times New Roman" w:hAnsi="Arial" w:cs="Arial"/>
          <w:sz w:val="24"/>
          <w:szCs w:val="24"/>
          <w:lang w:eastAsia="es-MX"/>
        </w:rPr>
        <w:t>, e</w:t>
      </w:r>
      <w:r w:rsidR="00211E39" w:rsidRPr="00792D20">
        <w:rPr>
          <w:rFonts w:ascii="Arial" w:eastAsia="Times New Roman" w:hAnsi="Arial" w:cs="Arial"/>
          <w:sz w:val="24"/>
          <w:szCs w:val="24"/>
          <w:lang w:eastAsia="es-MX"/>
        </w:rPr>
        <w:t xml:space="preserve">l </w:t>
      </w:r>
      <w:r w:rsidR="00211E39" w:rsidRPr="00792D20">
        <w:rPr>
          <w:rFonts w:ascii="Arial" w:eastAsia="Times New Roman" w:hAnsi="Arial" w:cs="Arial"/>
          <w:b/>
          <w:bCs/>
          <w:sz w:val="24"/>
          <w:szCs w:val="24"/>
          <w:lang w:eastAsia="es-MX"/>
        </w:rPr>
        <w:t>veintisiete de marzo de dos mil veinticuatro</w:t>
      </w:r>
      <w:r w:rsidR="00211E39" w:rsidRPr="00792D20">
        <w:rPr>
          <w:rFonts w:ascii="Arial" w:eastAsia="Times New Roman" w:hAnsi="Arial" w:cs="Arial"/>
          <w:sz w:val="24"/>
          <w:szCs w:val="24"/>
          <w:lang w:eastAsia="es-MX"/>
        </w:rPr>
        <w:t xml:space="preserve">, en Sesión Extraordinaria Urgente del Consejo General del </w:t>
      </w:r>
      <w:r w:rsidR="00211E39" w:rsidRPr="00792D20">
        <w:rPr>
          <w:rFonts w:ascii="Arial" w:eastAsia="Times New Roman" w:hAnsi="Arial" w:cs="Arial"/>
          <w:i/>
          <w:iCs/>
          <w:sz w:val="24"/>
          <w:szCs w:val="24"/>
          <w:lang w:eastAsia="es-MX"/>
        </w:rPr>
        <w:t>IEM</w:t>
      </w:r>
      <w:r w:rsidR="00211E39" w:rsidRPr="00792D20">
        <w:rPr>
          <w:rFonts w:ascii="Arial" w:eastAsia="Times New Roman" w:hAnsi="Arial" w:cs="Arial"/>
          <w:sz w:val="24"/>
          <w:szCs w:val="24"/>
          <w:lang w:eastAsia="es-MX"/>
        </w:rPr>
        <w:t>, se aprobó el Acuerdo IEM-CG-75/2024,</w:t>
      </w:r>
      <w:r w:rsidR="00211E39" w:rsidRPr="00792D20">
        <w:rPr>
          <w:rStyle w:val="Refdenotaalpie"/>
          <w:rFonts w:ascii="Arial" w:eastAsia="Times New Roman" w:hAnsi="Arial" w:cs="Arial"/>
          <w:sz w:val="24"/>
          <w:szCs w:val="24"/>
          <w:lang w:eastAsia="es-MX"/>
        </w:rPr>
        <w:footnoteReference w:id="62"/>
      </w:r>
      <w:r w:rsidR="00211E39" w:rsidRPr="00792D20">
        <w:rPr>
          <w:rFonts w:ascii="Arial" w:eastAsia="Times New Roman" w:hAnsi="Arial" w:cs="Arial"/>
          <w:sz w:val="24"/>
          <w:szCs w:val="24"/>
          <w:lang w:eastAsia="es-MX"/>
        </w:rPr>
        <w:t xml:space="preserve"> por medio del cual, a propuesta de la Comisión Electoral para la Atención a Pueblos Indígenas, se apr</w:t>
      </w:r>
      <w:r w:rsidR="006979E2" w:rsidRPr="00792D20">
        <w:rPr>
          <w:rFonts w:ascii="Arial" w:eastAsia="Times New Roman" w:hAnsi="Arial" w:cs="Arial"/>
          <w:sz w:val="24"/>
          <w:szCs w:val="24"/>
          <w:lang w:eastAsia="es-MX"/>
        </w:rPr>
        <w:t>o</w:t>
      </w:r>
      <w:r w:rsidR="00211E39" w:rsidRPr="00792D20">
        <w:rPr>
          <w:rFonts w:ascii="Arial" w:eastAsia="Times New Roman" w:hAnsi="Arial" w:cs="Arial"/>
          <w:sz w:val="24"/>
          <w:szCs w:val="24"/>
          <w:lang w:eastAsia="es-MX"/>
        </w:rPr>
        <w:t>b</w:t>
      </w:r>
      <w:r w:rsidR="006979E2" w:rsidRPr="00792D20">
        <w:rPr>
          <w:rFonts w:ascii="Arial" w:eastAsia="Times New Roman" w:hAnsi="Arial" w:cs="Arial"/>
          <w:sz w:val="24"/>
          <w:szCs w:val="24"/>
          <w:lang w:eastAsia="es-MX"/>
        </w:rPr>
        <w:t>ó</w:t>
      </w:r>
      <w:r w:rsidR="00211E39" w:rsidRPr="00792D20">
        <w:rPr>
          <w:rFonts w:ascii="Arial" w:eastAsia="Times New Roman" w:hAnsi="Arial" w:cs="Arial"/>
          <w:sz w:val="24"/>
          <w:szCs w:val="24"/>
          <w:lang w:eastAsia="es-MX"/>
        </w:rPr>
        <w:t xml:space="preserve"> la calificación y declaración de validez de la Asamblea General</w:t>
      </w:r>
      <w:r w:rsidR="00933CC6" w:rsidRPr="00792D20">
        <w:rPr>
          <w:rFonts w:ascii="Arial" w:eastAsia="Times New Roman" w:hAnsi="Arial" w:cs="Arial"/>
          <w:sz w:val="24"/>
          <w:szCs w:val="24"/>
          <w:lang w:eastAsia="es-MX"/>
        </w:rPr>
        <w:t xml:space="preserve"> de veinte de marzo de dos mil veinticuatro</w:t>
      </w:r>
      <w:r w:rsidR="00211E39" w:rsidRPr="00792D20">
        <w:rPr>
          <w:rFonts w:ascii="Arial" w:eastAsia="Times New Roman" w:hAnsi="Arial" w:cs="Arial"/>
          <w:sz w:val="24"/>
          <w:szCs w:val="24"/>
          <w:lang w:eastAsia="es-MX"/>
        </w:rPr>
        <w:t>, celebrada para el nombramiento del Consejo Comunal de San Mateo Ahuiran, Municipio de Paracho, Michoacán, para el periodo 2024-2027.</w:t>
      </w:r>
    </w:p>
    <w:p w14:paraId="01503C73" w14:textId="77777777" w:rsidR="00DE0E44" w:rsidRPr="00792D20" w:rsidRDefault="00DE0E44" w:rsidP="00665B8E">
      <w:pPr>
        <w:shd w:val="clear" w:color="auto" w:fill="FFFFFF" w:themeFill="background1"/>
        <w:spacing w:after="0" w:line="360" w:lineRule="auto"/>
        <w:ind w:right="335"/>
        <w:jc w:val="both"/>
        <w:rPr>
          <w:rFonts w:ascii="Arial" w:hAnsi="Arial" w:cs="Arial"/>
          <w:sz w:val="24"/>
          <w:szCs w:val="24"/>
        </w:rPr>
      </w:pPr>
    </w:p>
    <w:p w14:paraId="72F12A91" w14:textId="0EC0EA3B" w:rsidR="00AD2640" w:rsidRPr="00792D20" w:rsidRDefault="00AD2640" w:rsidP="00665B8E">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sz w:val="24"/>
          <w:szCs w:val="24"/>
        </w:rPr>
        <w:t>Mismo que quedó integrado de la siguiente manera:</w:t>
      </w:r>
    </w:p>
    <w:p w14:paraId="427DD987" w14:textId="19E6A0B1" w:rsidR="006E4442" w:rsidRPr="00792D20" w:rsidRDefault="006E4442" w:rsidP="00665B8E">
      <w:pPr>
        <w:shd w:val="clear" w:color="auto" w:fill="FFFFFF" w:themeFill="background1"/>
        <w:spacing w:after="0" w:line="360" w:lineRule="auto"/>
        <w:ind w:right="335"/>
        <w:jc w:val="both"/>
        <w:rPr>
          <w:rFonts w:ascii="Arial" w:hAnsi="Arial" w:cs="Arial"/>
          <w:sz w:val="24"/>
          <w:szCs w:val="24"/>
        </w:rPr>
      </w:pPr>
      <w:r w:rsidRPr="00792D20">
        <w:rPr>
          <w:rFonts w:ascii="Arial" w:hAnsi="Arial" w:cs="Arial"/>
          <w:noProof/>
          <w:sz w:val="24"/>
          <w:szCs w:val="24"/>
        </w:rPr>
        <w:drawing>
          <wp:anchor distT="0" distB="0" distL="114300" distR="114300" simplePos="0" relativeHeight="251661312" behindDoc="0" locked="0" layoutInCell="1" allowOverlap="1" wp14:anchorId="76FF1547" wp14:editId="595F6124">
            <wp:simplePos x="0" y="0"/>
            <wp:positionH relativeFrom="column">
              <wp:posOffset>607695</wp:posOffset>
            </wp:positionH>
            <wp:positionV relativeFrom="paragraph">
              <wp:posOffset>146685</wp:posOffset>
            </wp:positionV>
            <wp:extent cx="3800475" cy="1792094"/>
            <wp:effectExtent l="76200" t="76200" r="123825" b="132080"/>
            <wp:wrapNone/>
            <wp:docPr id="1386922759"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922759" name="Imagen 1" descr="Tabla&#10;&#10;Descripción generada automáticamente"/>
                    <pic:cNvPicPr/>
                  </pic:nvPicPr>
                  <pic:blipFill>
                    <a:blip r:embed="rId14"/>
                    <a:stretch>
                      <a:fillRect/>
                    </a:stretch>
                  </pic:blipFill>
                  <pic:spPr>
                    <a:xfrm>
                      <a:off x="0" y="0"/>
                      <a:ext cx="3800475" cy="179209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6209E66" w14:textId="3A01C9C1" w:rsidR="006E4442" w:rsidRPr="00792D20" w:rsidRDefault="006E4442" w:rsidP="00665B8E">
      <w:pPr>
        <w:shd w:val="clear" w:color="auto" w:fill="FFFFFF" w:themeFill="background1"/>
        <w:spacing w:after="0" w:line="360" w:lineRule="auto"/>
        <w:ind w:right="335"/>
        <w:jc w:val="both"/>
        <w:rPr>
          <w:rFonts w:ascii="Arial" w:hAnsi="Arial" w:cs="Arial"/>
          <w:sz w:val="24"/>
          <w:szCs w:val="24"/>
        </w:rPr>
      </w:pPr>
    </w:p>
    <w:p w14:paraId="4A0B6FF7" w14:textId="77777777" w:rsidR="006E4442" w:rsidRPr="00792D20" w:rsidRDefault="006E4442" w:rsidP="00665B8E">
      <w:pPr>
        <w:shd w:val="clear" w:color="auto" w:fill="FFFFFF" w:themeFill="background1"/>
        <w:spacing w:after="0" w:line="360" w:lineRule="auto"/>
        <w:ind w:right="335"/>
        <w:jc w:val="both"/>
        <w:rPr>
          <w:rFonts w:ascii="Arial" w:hAnsi="Arial" w:cs="Arial"/>
          <w:sz w:val="24"/>
          <w:szCs w:val="24"/>
        </w:rPr>
      </w:pPr>
    </w:p>
    <w:p w14:paraId="62728981" w14:textId="77777777" w:rsidR="006E4442" w:rsidRPr="00792D20" w:rsidRDefault="006E4442" w:rsidP="00665B8E">
      <w:pPr>
        <w:shd w:val="clear" w:color="auto" w:fill="FFFFFF" w:themeFill="background1"/>
        <w:spacing w:after="0" w:line="360" w:lineRule="auto"/>
        <w:ind w:right="335"/>
        <w:jc w:val="both"/>
        <w:rPr>
          <w:rFonts w:ascii="Arial" w:hAnsi="Arial" w:cs="Arial"/>
          <w:sz w:val="24"/>
          <w:szCs w:val="24"/>
        </w:rPr>
      </w:pPr>
    </w:p>
    <w:p w14:paraId="3801DF77" w14:textId="77777777" w:rsidR="00AD2640" w:rsidRPr="00792D20" w:rsidRDefault="00AD2640" w:rsidP="00665B8E">
      <w:pPr>
        <w:shd w:val="clear" w:color="auto" w:fill="FFFFFF" w:themeFill="background1"/>
        <w:spacing w:after="0" w:line="360" w:lineRule="auto"/>
        <w:ind w:right="335"/>
        <w:jc w:val="both"/>
        <w:rPr>
          <w:rFonts w:ascii="Arial" w:hAnsi="Arial" w:cs="Arial"/>
          <w:sz w:val="24"/>
          <w:szCs w:val="24"/>
        </w:rPr>
      </w:pPr>
    </w:p>
    <w:p w14:paraId="498893A9" w14:textId="77777777" w:rsidR="00AD2640" w:rsidRPr="00792D20" w:rsidRDefault="00AD2640" w:rsidP="00665B8E">
      <w:pPr>
        <w:shd w:val="clear" w:color="auto" w:fill="FFFFFF" w:themeFill="background1"/>
        <w:spacing w:after="0" w:line="360" w:lineRule="auto"/>
        <w:ind w:right="335"/>
        <w:jc w:val="both"/>
        <w:rPr>
          <w:rFonts w:ascii="Arial" w:hAnsi="Arial" w:cs="Arial"/>
          <w:sz w:val="24"/>
          <w:szCs w:val="24"/>
        </w:rPr>
      </w:pPr>
    </w:p>
    <w:p w14:paraId="6C7B6DE4" w14:textId="2F3C6FF4" w:rsidR="006E4442" w:rsidRPr="00792D20" w:rsidRDefault="006E4442" w:rsidP="00665B8E">
      <w:pPr>
        <w:shd w:val="clear" w:color="auto" w:fill="FFFFFF" w:themeFill="background1"/>
        <w:spacing w:after="0" w:line="360" w:lineRule="auto"/>
        <w:ind w:right="335"/>
        <w:jc w:val="both"/>
        <w:rPr>
          <w:rFonts w:ascii="Arial" w:hAnsi="Arial" w:cs="Arial"/>
          <w:sz w:val="24"/>
          <w:szCs w:val="24"/>
        </w:rPr>
      </w:pPr>
    </w:p>
    <w:p w14:paraId="14ED4695" w14:textId="75711724" w:rsidR="00AD2640" w:rsidRPr="00792D20" w:rsidRDefault="00AD2640" w:rsidP="00665B8E">
      <w:pPr>
        <w:shd w:val="clear" w:color="auto" w:fill="FFFFFF" w:themeFill="background1"/>
        <w:spacing w:after="0" w:line="360" w:lineRule="auto"/>
        <w:ind w:right="335"/>
        <w:jc w:val="both"/>
        <w:rPr>
          <w:rFonts w:ascii="Arial" w:hAnsi="Arial" w:cs="Arial"/>
          <w:sz w:val="24"/>
          <w:szCs w:val="24"/>
        </w:rPr>
      </w:pPr>
    </w:p>
    <w:p w14:paraId="1699B7E6" w14:textId="77777777" w:rsidR="00AD2640" w:rsidRPr="00792D20" w:rsidRDefault="00AD2640" w:rsidP="00665B8E">
      <w:pPr>
        <w:shd w:val="clear" w:color="auto" w:fill="FFFFFF" w:themeFill="background1"/>
        <w:spacing w:after="0" w:line="360" w:lineRule="auto"/>
        <w:ind w:right="335"/>
        <w:jc w:val="both"/>
        <w:rPr>
          <w:rFonts w:ascii="Arial" w:hAnsi="Arial" w:cs="Arial"/>
          <w:sz w:val="24"/>
          <w:szCs w:val="24"/>
        </w:rPr>
      </w:pPr>
    </w:p>
    <w:p w14:paraId="7A0CAC9A" w14:textId="77777777" w:rsidR="00120060" w:rsidRPr="00792D20" w:rsidRDefault="00120060" w:rsidP="00665B8E">
      <w:pPr>
        <w:spacing w:after="0" w:line="360" w:lineRule="auto"/>
        <w:jc w:val="center"/>
        <w:rPr>
          <w:rFonts w:ascii="Arial" w:eastAsia="Times New Roman" w:hAnsi="Arial" w:cs="Arial"/>
          <w:b/>
          <w:bCs/>
          <w:sz w:val="24"/>
          <w:szCs w:val="24"/>
          <w:lang w:eastAsia="es-ES"/>
        </w:rPr>
      </w:pPr>
      <w:bookmarkStart w:id="25" w:name="_Toc157621890"/>
      <w:bookmarkStart w:id="26" w:name="_Toc157622217"/>
      <w:r w:rsidRPr="00792D20">
        <w:rPr>
          <w:rFonts w:ascii="Arial" w:eastAsia="Times New Roman" w:hAnsi="Arial" w:cs="Arial"/>
          <w:b/>
          <w:bCs/>
          <w:sz w:val="24"/>
          <w:szCs w:val="24"/>
          <w:lang w:eastAsia="es-ES"/>
        </w:rPr>
        <w:t>X. ESTUDIO DE FONDO</w:t>
      </w:r>
      <w:bookmarkEnd w:id="25"/>
      <w:bookmarkEnd w:id="26"/>
    </w:p>
    <w:p w14:paraId="53468CED"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hAnsi="Arial" w:cs="Arial"/>
          <w:b/>
          <w:bCs/>
          <w:sz w:val="24"/>
          <w:szCs w:val="24"/>
        </w:rPr>
      </w:pPr>
    </w:p>
    <w:p w14:paraId="54993909" w14:textId="77777777" w:rsidR="00120060" w:rsidRPr="00792D20" w:rsidRDefault="00120060" w:rsidP="00665B8E">
      <w:pPr>
        <w:pStyle w:val="Ttulo2"/>
        <w:spacing w:before="0" w:after="0" w:line="360" w:lineRule="auto"/>
        <w:rPr>
          <w:rFonts w:ascii="Arial" w:hAnsi="Arial" w:cs="Arial"/>
          <w:b/>
          <w:bCs/>
          <w:sz w:val="24"/>
          <w:szCs w:val="24"/>
        </w:rPr>
      </w:pPr>
      <w:bookmarkStart w:id="27" w:name="_Toc157621891"/>
      <w:bookmarkStart w:id="28" w:name="_Toc157622218"/>
      <w:r w:rsidRPr="00792D20">
        <w:rPr>
          <w:rFonts w:ascii="Arial" w:hAnsi="Arial" w:cs="Arial"/>
          <w:b/>
          <w:bCs/>
          <w:color w:val="auto"/>
          <w:sz w:val="24"/>
          <w:szCs w:val="24"/>
        </w:rPr>
        <w:t>1. Manifestaciones de las partes.</w:t>
      </w:r>
      <w:bookmarkEnd w:id="27"/>
      <w:bookmarkEnd w:id="28"/>
    </w:p>
    <w:p w14:paraId="152DFF6A" w14:textId="77777777" w:rsidR="00120060" w:rsidRPr="00792D20" w:rsidRDefault="00120060" w:rsidP="00665B8E">
      <w:pPr>
        <w:spacing w:after="0" w:line="360" w:lineRule="auto"/>
        <w:jc w:val="both"/>
        <w:rPr>
          <w:rFonts w:ascii="Arial" w:hAnsi="Arial" w:cs="Arial"/>
          <w:b/>
          <w:bCs/>
          <w:sz w:val="24"/>
          <w:szCs w:val="24"/>
        </w:rPr>
      </w:pPr>
    </w:p>
    <w:p w14:paraId="20AC43A0" w14:textId="7C80C8B5" w:rsidR="00120060" w:rsidRPr="00792D20" w:rsidRDefault="00120060" w:rsidP="00665B8E">
      <w:pPr>
        <w:pStyle w:val="Ttulo3"/>
        <w:spacing w:before="0" w:after="0" w:line="360" w:lineRule="auto"/>
        <w:rPr>
          <w:rFonts w:ascii="Arial" w:hAnsi="Arial" w:cs="Arial"/>
          <w:b/>
          <w:color w:val="auto"/>
          <w:sz w:val="24"/>
          <w:szCs w:val="24"/>
          <w:lang w:eastAsia="es-MX"/>
        </w:rPr>
      </w:pPr>
      <w:bookmarkStart w:id="29" w:name="_Toc157621892"/>
      <w:bookmarkStart w:id="30" w:name="_Toc157622219"/>
      <w:r w:rsidRPr="00792D20">
        <w:rPr>
          <w:rFonts w:ascii="Arial" w:hAnsi="Arial" w:cs="Arial"/>
          <w:b/>
          <w:color w:val="auto"/>
          <w:sz w:val="24"/>
          <w:szCs w:val="24"/>
        </w:rPr>
        <w:t>1.1</w:t>
      </w:r>
      <w:r w:rsidR="00523082" w:rsidRPr="00792D20">
        <w:rPr>
          <w:rFonts w:ascii="Arial" w:hAnsi="Arial" w:cs="Arial"/>
          <w:b/>
          <w:color w:val="auto"/>
          <w:sz w:val="24"/>
          <w:szCs w:val="24"/>
        </w:rPr>
        <w:t>.</w:t>
      </w:r>
      <w:r w:rsidRPr="00792D20">
        <w:rPr>
          <w:rFonts w:ascii="Arial" w:hAnsi="Arial" w:cs="Arial"/>
          <w:b/>
          <w:color w:val="auto"/>
          <w:sz w:val="24"/>
          <w:szCs w:val="24"/>
        </w:rPr>
        <w:t xml:space="preserve"> </w:t>
      </w:r>
      <w:r w:rsidRPr="00792D20">
        <w:rPr>
          <w:rFonts w:ascii="Arial" w:hAnsi="Arial" w:cs="Arial"/>
          <w:b/>
          <w:color w:val="auto"/>
          <w:sz w:val="24"/>
          <w:szCs w:val="24"/>
          <w:lang w:eastAsia="es-MX"/>
        </w:rPr>
        <w:t>Planteamiento de</w:t>
      </w:r>
      <w:r w:rsidR="00523082" w:rsidRPr="00792D20">
        <w:rPr>
          <w:rFonts w:ascii="Arial" w:hAnsi="Arial" w:cs="Arial"/>
          <w:b/>
          <w:color w:val="auto"/>
          <w:sz w:val="24"/>
          <w:szCs w:val="24"/>
          <w:lang w:eastAsia="es-MX"/>
        </w:rPr>
        <w:t>l</w:t>
      </w:r>
      <w:r w:rsidRPr="00792D20">
        <w:rPr>
          <w:rFonts w:ascii="Arial" w:hAnsi="Arial" w:cs="Arial"/>
          <w:b/>
          <w:color w:val="auto"/>
          <w:sz w:val="24"/>
          <w:szCs w:val="24"/>
          <w:lang w:eastAsia="es-MX"/>
        </w:rPr>
        <w:t xml:space="preserve"> </w:t>
      </w:r>
      <w:r w:rsidRPr="00792D20">
        <w:rPr>
          <w:rFonts w:ascii="Arial" w:hAnsi="Arial" w:cs="Arial"/>
          <w:b/>
          <w:i/>
          <w:iCs/>
          <w:color w:val="auto"/>
          <w:sz w:val="24"/>
          <w:szCs w:val="24"/>
          <w:lang w:eastAsia="es-MX"/>
        </w:rPr>
        <w:t>Actor</w:t>
      </w:r>
      <w:r w:rsidRPr="00792D20">
        <w:rPr>
          <w:rFonts w:ascii="Arial" w:hAnsi="Arial" w:cs="Arial"/>
          <w:b/>
          <w:color w:val="auto"/>
          <w:sz w:val="24"/>
          <w:szCs w:val="24"/>
          <w:lang w:eastAsia="es-MX"/>
        </w:rPr>
        <w:t>.</w:t>
      </w:r>
      <w:bookmarkEnd w:id="29"/>
      <w:bookmarkEnd w:id="30"/>
    </w:p>
    <w:p w14:paraId="0BAB1ADC"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3E321335" w14:textId="0D31CB6A"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atención a la obligación normativa que tiene el </w:t>
      </w:r>
      <w:r w:rsidRPr="00792D20">
        <w:rPr>
          <w:rFonts w:ascii="Arial" w:eastAsia="Times New Roman" w:hAnsi="Arial" w:cs="Arial"/>
          <w:i/>
          <w:iCs/>
          <w:sz w:val="24"/>
          <w:szCs w:val="24"/>
          <w:lang w:eastAsia="es-MX"/>
        </w:rPr>
        <w:t>T</w:t>
      </w:r>
      <w:r w:rsidR="006B4AE5" w:rsidRPr="00792D20">
        <w:rPr>
          <w:rFonts w:ascii="Arial" w:eastAsia="Times New Roman" w:hAnsi="Arial" w:cs="Arial"/>
          <w:i/>
          <w:iCs/>
          <w:sz w:val="24"/>
          <w:szCs w:val="24"/>
          <w:lang w:eastAsia="es-MX"/>
        </w:rPr>
        <w:t>ribunal Electoral</w:t>
      </w:r>
      <w:r w:rsidRPr="00792D20">
        <w:rPr>
          <w:rFonts w:ascii="Arial" w:eastAsia="Times New Roman" w:hAnsi="Arial" w:cs="Arial"/>
          <w:sz w:val="24"/>
          <w:szCs w:val="24"/>
          <w:lang w:eastAsia="es-MX"/>
        </w:rPr>
        <w:t xml:space="preserve"> para examinar de manera exhaustiva e integral los escritos impugnativos, con la finalidad de detectar claramente los agravios planteados, lo cual en su caso será producto de la facultad en la suplencia de la deficiencia de la queja cuando exista la posibilidad de ser deducidos de los hechos expuestos</w:t>
      </w:r>
      <w:r w:rsidRPr="00792D20">
        <w:rPr>
          <w:rStyle w:val="Refdenotaalpie"/>
          <w:rFonts w:ascii="Arial" w:eastAsia="Times New Roman" w:hAnsi="Arial" w:cs="Arial"/>
          <w:sz w:val="24"/>
          <w:szCs w:val="24"/>
          <w:lang w:eastAsia="es-MX"/>
        </w:rPr>
        <w:footnoteReference w:id="63"/>
      </w:r>
      <w:r w:rsidRPr="00792D20">
        <w:rPr>
          <w:rFonts w:ascii="Arial" w:eastAsia="Times New Roman" w:hAnsi="Arial" w:cs="Arial"/>
          <w:sz w:val="24"/>
          <w:szCs w:val="24"/>
          <w:lang w:eastAsia="es-MX"/>
        </w:rPr>
        <w:t xml:space="preserve">, se obtiene lo siguiente. </w:t>
      </w:r>
    </w:p>
    <w:p w14:paraId="2217B551"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0293AED5" w14:textId="50CADC59"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El caso atiende a un conflicto en el cual</w:t>
      </w:r>
      <w:r w:rsidR="000B3CE0"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w:t>
      </w:r>
      <w:r w:rsidR="0044765C" w:rsidRPr="00792D20">
        <w:rPr>
          <w:rFonts w:ascii="Arial" w:eastAsia="Times New Roman" w:hAnsi="Arial" w:cs="Arial"/>
          <w:sz w:val="24"/>
          <w:szCs w:val="24"/>
          <w:lang w:eastAsia="es-MX"/>
        </w:rPr>
        <w:t>el</w:t>
      </w:r>
      <w:r w:rsidRPr="00792D20">
        <w:rPr>
          <w:rFonts w:ascii="Arial" w:eastAsia="Times New Roman" w:hAnsi="Arial" w:cs="Arial"/>
          <w:sz w:val="24"/>
          <w:szCs w:val="24"/>
          <w:lang w:eastAsia="es-MX"/>
        </w:rPr>
        <w:t xml:space="preserve"> </w:t>
      </w:r>
      <w:r w:rsidRPr="00792D20">
        <w:rPr>
          <w:rFonts w:ascii="Arial" w:eastAsia="Times New Roman" w:hAnsi="Arial" w:cs="Arial"/>
          <w:i/>
          <w:iCs/>
          <w:sz w:val="24"/>
          <w:szCs w:val="24"/>
          <w:lang w:eastAsia="es-MX"/>
        </w:rPr>
        <w:t xml:space="preserve">Actor </w:t>
      </w:r>
      <w:r w:rsidRPr="00792D20">
        <w:rPr>
          <w:rFonts w:ascii="Arial" w:eastAsia="Times New Roman" w:hAnsi="Arial" w:cs="Arial"/>
          <w:sz w:val="24"/>
          <w:szCs w:val="24"/>
          <w:lang w:eastAsia="es-MX"/>
        </w:rPr>
        <w:t xml:space="preserve">acciona en esta instancia como integrante de la </w:t>
      </w:r>
      <w:r w:rsidRPr="00792D20">
        <w:rPr>
          <w:rFonts w:ascii="Arial" w:eastAsia="Times New Roman" w:hAnsi="Arial" w:cs="Arial"/>
          <w:i/>
          <w:iCs/>
          <w:sz w:val="24"/>
          <w:szCs w:val="24"/>
          <w:lang w:eastAsia="es-MX"/>
        </w:rPr>
        <w:t>Comunidad</w:t>
      </w:r>
      <w:r w:rsidR="0044765C" w:rsidRPr="00792D20">
        <w:rPr>
          <w:rFonts w:ascii="Arial" w:eastAsia="Times New Roman" w:hAnsi="Arial" w:cs="Arial"/>
          <w:i/>
          <w:iCs/>
          <w:sz w:val="24"/>
          <w:szCs w:val="24"/>
          <w:lang w:eastAsia="es-MX"/>
        </w:rPr>
        <w:t xml:space="preserve"> Indígena, </w:t>
      </w:r>
      <w:r w:rsidR="0044765C" w:rsidRPr="00792D20">
        <w:rPr>
          <w:rFonts w:ascii="Arial" w:eastAsia="Times New Roman" w:hAnsi="Arial" w:cs="Arial"/>
          <w:sz w:val="24"/>
          <w:szCs w:val="24"/>
          <w:lang w:eastAsia="es-MX"/>
        </w:rPr>
        <w:t>así como ostentándose como el actual Presidente electo del Consejo Comunidad de la multicitada C</w:t>
      </w:r>
      <w:r w:rsidR="00FC6C90" w:rsidRPr="00792D20">
        <w:rPr>
          <w:rFonts w:ascii="Arial" w:eastAsia="Times New Roman" w:hAnsi="Arial" w:cs="Arial"/>
          <w:sz w:val="24"/>
          <w:szCs w:val="24"/>
          <w:lang w:eastAsia="es-MX"/>
        </w:rPr>
        <w:t>omunidad</w:t>
      </w:r>
      <w:r w:rsidRPr="00792D20">
        <w:rPr>
          <w:rFonts w:ascii="Arial" w:eastAsia="Times New Roman" w:hAnsi="Arial" w:cs="Arial"/>
          <w:sz w:val="24"/>
          <w:szCs w:val="24"/>
          <w:lang w:eastAsia="es-MX"/>
        </w:rPr>
        <w:t>, por lo que la suplencia es una herramienta esencial para la administración de justicia con perspectiva intercultural, reduciendo la exigencia procedimental a la verificación de los principios de congruencia y contracción, inherentes a todo proceso jurisdiccional dando garantía al derecho fundamental de una tutela judicial efectiva</w:t>
      </w:r>
      <w:r w:rsidRPr="00792D20">
        <w:rPr>
          <w:rStyle w:val="Refdenotaalpie"/>
          <w:rFonts w:ascii="Arial" w:eastAsia="Times New Roman" w:hAnsi="Arial" w:cs="Arial"/>
          <w:sz w:val="24"/>
          <w:szCs w:val="24"/>
          <w:lang w:eastAsia="es-MX"/>
        </w:rPr>
        <w:footnoteReference w:id="64"/>
      </w:r>
      <w:r w:rsidRPr="00792D20">
        <w:rPr>
          <w:rFonts w:ascii="Arial" w:eastAsia="Times New Roman" w:hAnsi="Arial" w:cs="Arial"/>
          <w:sz w:val="24"/>
          <w:szCs w:val="24"/>
          <w:lang w:eastAsia="es-MX"/>
        </w:rPr>
        <w:t>.</w:t>
      </w:r>
    </w:p>
    <w:p w14:paraId="76A6E303"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1890C46E" w14:textId="29BDF95F" w:rsidR="00F657DF"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Acotado lo anterior, del escrito </w:t>
      </w:r>
      <w:r w:rsidR="00BE62CA" w:rsidRPr="00792D20">
        <w:rPr>
          <w:rFonts w:ascii="Arial" w:eastAsia="Times New Roman" w:hAnsi="Arial" w:cs="Arial"/>
          <w:sz w:val="24"/>
          <w:szCs w:val="24"/>
          <w:lang w:eastAsia="es-MX"/>
        </w:rPr>
        <w:t>de demanda</w:t>
      </w:r>
      <w:r w:rsidRPr="00792D20">
        <w:rPr>
          <w:rFonts w:ascii="Arial" w:eastAsia="Times New Roman" w:hAnsi="Arial" w:cs="Arial"/>
          <w:sz w:val="24"/>
          <w:szCs w:val="24"/>
          <w:lang w:eastAsia="es-MX"/>
        </w:rPr>
        <w:t xml:space="preserve"> se advierte que </w:t>
      </w:r>
      <w:r w:rsidR="00FC6C90" w:rsidRPr="00792D20">
        <w:rPr>
          <w:rFonts w:ascii="Arial" w:eastAsia="Times New Roman" w:hAnsi="Arial" w:cs="Arial"/>
          <w:sz w:val="24"/>
          <w:szCs w:val="24"/>
          <w:lang w:eastAsia="es-MX"/>
        </w:rPr>
        <w:t>el</w:t>
      </w:r>
      <w:r w:rsidRPr="00792D20">
        <w:rPr>
          <w:rFonts w:ascii="Arial" w:eastAsia="Times New Roman" w:hAnsi="Arial" w:cs="Arial"/>
          <w:sz w:val="24"/>
          <w:szCs w:val="24"/>
          <w:lang w:eastAsia="es-MX"/>
        </w:rPr>
        <w:t xml:space="preserve">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tiene como </w:t>
      </w:r>
      <w:r w:rsidRPr="00792D20">
        <w:rPr>
          <w:rFonts w:ascii="Arial" w:eastAsia="Times New Roman" w:hAnsi="Arial" w:cs="Arial"/>
          <w:b/>
          <w:bCs/>
          <w:sz w:val="24"/>
          <w:szCs w:val="24"/>
          <w:lang w:eastAsia="es-MX"/>
        </w:rPr>
        <w:t>causa de pedir</w:t>
      </w:r>
      <w:r w:rsidRPr="00792D20">
        <w:rPr>
          <w:rFonts w:ascii="Arial" w:eastAsia="Times New Roman" w:hAnsi="Arial" w:cs="Arial"/>
          <w:sz w:val="24"/>
          <w:szCs w:val="24"/>
          <w:lang w:eastAsia="es-MX"/>
        </w:rPr>
        <w:t xml:space="preserve"> </w:t>
      </w:r>
      <w:r w:rsidR="00F657DF" w:rsidRPr="00792D20">
        <w:rPr>
          <w:rFonts w:ascii="Arial" w:eastAsia="Times New Roman" w:hAnsi="Arial" w:cs="Arial"/>
          <w:sz w:val="24"/>
          <w:szCs w:val="24"/>
          <w:lang w:eastAsia="es-MX"/>
        </w:rPr>
        <w:t xml:space="preserve">que la </w:t>
      </w:r>
      <w:r w:rsidR="00F657DF" w:rsidRPr="00792D20">
        <w:rPr>
          <w:rFonts w:ascii="Arial" w:eastAsia="Times New Roman" w:hAnsi="Arial" w:cs="Arial"/>
          <w:i/>
          <w:iCs/>
          <w:sz w:val="24"/>
          <w:szCs w:val="24"/>
          <w:lang w:eastAsia="es-MX"/>
        </w:rPr>
        <w:t>Autoridad responsable</w:t>
      </w:r>
      <w:r w:rsidR="00F657DF" w:rsidRPr="00792D20">
        <w:rPr>
          <w:rFonts w:ascii="Arial" w:eastAsia="Times New Roman" w:hAnsi="Arial" w:cs="Arial"/>
          <w:sz w:val="24"/>
          <w:szCs w:val="24"/>
          <w:lang w:eastAsia="es-MX"/>
        </w:rPr>
        <w:t xml:space="preserve"> acate y cumpla con los </w:t>
      </w:r>
      <w:r w:rsidR="00F657DF" w:rsidRPr="00792D20">
        <w:rPr>
          <w:rFonts w:ascii="Arial" w:eastAsia="Times New Roman" w:hAnsi="Arial" w:cs="Arial"/>
          <w:i/>
          <w:iCs/>
          <w:sz w:val="24"/>
          <w:szCs w:val="24"/>
          <w:lang w:eastAsia="es-MX"/>
        </w:rPr>
        <w:t>Estatutos</w:t>
      </w:r>
      <w:r w:rsidR="00F657DF" w:rsidRPr="00792D20">
        <w:rPr>
          <w:rFonts w:ascii="Arial" w:eastAsia="Times New Roman" w:hAnsi="Arial" w:cs="Arial"/>
          <w:sz w:val="24"/>
          <w:szCs w:val="24"/>
          <w:lang w:eastAsia="es-MX"/>
        </w:rPr>
        <w:t xml:space="preserve">, así como con los acuerdos </w:t>
      </w:r>
      <w:r w:rsidR="00AF4524" w:rsidRPr="00792D20">
        <w:rPr>
          <w:rFonts w:ascii="Arial" w:eastAsia="Times New Roman" w:hAnsi="Arial" w:cs="Arial"/>
          <w:sz w:val="24"/>
          <w:szCs w:val="24"/>
          <w:lang w:eastAsia="es-MX"/>
        </w:rPr>
        <w:t xml:space="preserve">que refiere fueron </w:t>
      </w:r>
      <w:r w:rsidR="00F657DF" w:rsidRPr="00792D20">
        <w:rPr>
          <w:rFonts w:ascii="Arial" w:eastAsia="Times New Roman" w:hAnsi="Arial" w:cs="Arial"/>
          <w:sz w:val="24"/>
          <w:szCs w:val="24"/>
          <w:lang w:eastAsia="es-MX"/>
        </w:rPr>
        <w:t xml:space="preserve">tomados </w:t>
      </w:r>
      <w:r w:rsidR="00AF4524" w:rsidRPr="00792D20">
        <w:rPr>
          <w:rFonts w:ascii="Arial" w:eastAsia="Times New Roman" w:hAnsi="Arial" w:cs="Arial"/>
          <w:sz w:val="24"/>
          <w:szCs w:val="24"/>
          <w:lang w:eastAsia="es-MX"/>
        </w:rPr>
        <w:t xml:space="preserve">en la Asamblea General llevada </w:t>
      </w:r>
      <w:r w:rsidR="00AF4524" w:rsidRPr="00792D20">
        <w:rPr>
          <w:rFonts w:ascii="Arial" w:eastAsia="Times New Roman" w:hAnsi="Arial" w:cs="Arial"/>
          <w:sz w:val="24"/>
          <w:szCs w:val="24"/>
          <w:lang w:eastAsia="es-MX"/>
        </w:rPr>
        <w:lastRenderedPageBreak/>
        <w:t xml:space="preserve">a cabo por la </w:t>
      </w:r>
      <w:r w:rsidR="00AF4524" w:rsidRPr="00792D20">
        <w:rPr>
          <w:rFonts w:ascii="Arial" w:eastAsia="Times New Roman" w:hAnsi="Arial" w:cs="Arial"/>
          <w:i/>
          <w:iCs/>
          <w:sz w:val="24"/>
          <w:szCs w:val="24"/>
          <w:lang w:eastAsia="es-MX"/>
        </w:rPr>
        <w:t>Comunidad Indígena</w:t>
      </w:r>
      <w:r w:rsidR="00AF4524" w:rsidRPr="00792D20">
        <w:rPr>
          <w:rFonts w:ascii="Arial" w:eastAsia="Times New Roman" w:hAnsi="Arial" w:cs="Arial"/>
          <w:sz w:val="24"/>
          <w:szCs w:val="24"/>
          <w:lang w:eastAsia="es-MX"/>
        </w:rPr>
        <w:t xml:space="preserve"> el diecinueve de diciembre de dos mil veinticuatro</w:t>
      </w:r>
      <w:r w:rsidR="00926CB2" w:rsidRPr="00792D20">
        <w:rPr>
          <w:rFonts w:ascii="Arial" w:eastAsia="Times New Roman" w:hAnsi="Arial" w:cs="Arial"/>
          <w:sz w:val="24"/>
          <w:szCs w:val="24"/>
          <w:lang w:eastAsia="es-MX"/>
        </w:rPr>
        <w:t>, en la que se les excluyó del cargo como Consejeros y se eligió a nuevos integrantes del Consejo Comunal</w:t>
      </w:r>
      <w:r w:rsidR="0009420B" w:rsidRPr="00792D20">
        <w:rPr>
          <w:rFonts w:ascii="Arial" w:eastAsia="Times New Roman" w:hAnsi="Arial" w:cs="Arial"/>
          <w:sz w:val="24"/>
          <w:szCs w:val="24"/>
          <w:lang w:eastAsia="es-MX"/>
        </w:rPr>
        <w:t>, entre ellos él como Presidente del mismo.</w:t>
      </w:r>
    </w:p>
    <w:p w14:paraId="1D4D5142" w14:textId="77777777" w:rsidR="0009420B" w:rsidRPr="00792D20" w:rsidRDefault="0009420B" w:rsidP="00665B8E">
      <w:pPr>
        <w:spacing w:after="0" w:line="360" w:lineRule="auto"/>
        <w:jc w:val="both"/>
        <w:rPr>
          <w:rFonts w:ascii="Arial" w:eastAsia="Times New Roman" w:hAnsi="Arial" w:cs="Arial"/>
          <w:sz w:val="24"/>
          <w:szCs w:val="24"/>
          <w:lang w:eastAsia="es-MX"/>
        </w:rPr>
      </w:pPr>
    </w:p>
    <w:p w14:paraId="56189B74" w14:textId="73B544A2" w:rsidR="0009420B" w:rsidRPr="00792D20" w:rsidRDefault="00124574"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razón a lo anterior, aduce se ve vulnerado su derecho político-electoral de ser votado en la vertiente del ejercicio del cargo, </w:t>
      </w:r>
      <w:r w:rsidR="006466C9" w:rsidRPr="00792D20">
        <w:rPr>
          <w:rFonts w:ascii="Arial" w:eastAsia="Times New Roman" w:hAnsi="Arial" w:cs="Arial"/>
          <w:sz w:val="24"/>
          <w:szCs w:val="24"/>
          <w:lang w:eastAsia="es-MX"/>
        </w:rPr>
        <w:t xml:space="preserve">mencionando </w:t>
      </w:r>
      <w:r w:rsidR="00E820A6" w:rsidRPr="00792D20">
        <w:rPr>
          <w:rFonts w:ascii="Arial" w:eastAsia="Times New Roman" w:hAnsi="Arial" w:cs="Arial"/>
          <w:sz w:val="24"/>
          <w:szCs w:val="24"/>
          <w:lang w:eastAsia="es-MX"/>
        </w:rPr>
        <w:t xml:space="preserve">que le causa </w:t>
      </w:r>
      <w:r w:rsidR="006466C9" w:rsidRPr="00792D20">
        <w:rPr>
          <w:rFonts w:ascii="Arial" w:eastAsia="Times New Roman" w:hAnsi="Arial" w:cs="Arial"/>
          <w:sz w:val="24"/>
          <w:szCs w:val="24"/>
          <w:lang w:eastAsia="es-MX"/>
        </w:rPr>
        <w:t>agravio:</w:t>
      </w:r>
      <w:r w:rsidR="00B852C9" w:rsidRPr="00792D20">
        <w:rPr>
          <w:rFonts w:ascii="Arial" w:hAnsi="Arial" w:cs="Arial"/>
          <w:sz w:val="24"/>
          <w:szCs w:val="24"/>
          <w:vertAlign w:val="superscript"/>
          <w:lang w:val="es-ES_tradnl" w:eastAsia="es-MX"/>
        </w:rPr>
        <w:footnoteReference w:id="65"/>
      </w:r>
    </w:p>
    <w:p w14:paraId="364FCBBD" w14:textId="77777777" w:rsidR="006466C9" w:rsidRPr="00792D20" w:rsidRDefault="006466C9" w:rsidP="00665B8E">
      <w:pPr>
        <w:spacing w:after="0" w:line="360" w:lineRule="auto"/>
        <w:jc w:val="both"/>
        <w:rPr>
          <w:rFonts w:ascii="Arial" w:eastAsia="Times New Roman" w:hAnsi="Arial" w:cs="Arial"/>
          <w:sz w:val="24"/>
          <w:szCs w:val="24"/>
          <w:lang w:eastAsia="es-MX"/>
        </w:rPr>
      </w:pPr>
    </w:p>
    <w:p w14:paraId="6D000B5E" w14:textId="1531F5C4" w:rsidR="00E820A6" w:rsidRPr="00792D20" w:rsidRDefault="00D46C0C"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Que la</w:t>
      </w:r>
      <w:r w:rsidRPr="00792D20">
        <w:rPr>
          <w:rFonts w:ascii="Arial" w:eastAsia="Times New Roman" w:hAnsi="Arial" w:cs="Arial"/>
          <w:i/>
          <w:iCs/>
          <w:sz w:val="24"/>
          <w:szCs w:val="24"/>
          <w:lang w:eastAsia="es-MX"/>
        </w:rPr>
        <w:t xml:space="preserve"> Autoridad responsable</w:t>
      </w:r>
      <w:r w:rsidRPr="00792D20">
        <w:rPr>
          <w:rFonts w:ascii="Arial" w:eastAsia="Times New Roman" w:hAnsi="Arial" w:cs="Arial"/>
          <w:sz w:val="24"/>
          <w:szCs w:val="24"/>
          <w:lang w:eastAsia="es-MX"/>
        </w:rPr>
        <w:t xml:space="preserve"> n</w:t>
      </w:r>
      <w:r w:rsidR="00E820A6" w:rsidRPr="00792D20">
        <w:rPr>
          <w:rFonts w:ascii="Arial" w:eastAsia="Times New Roman" w:hAnsi="Arial" w:cs="Arial"/>
          <w:sz w:val="24"/>
          <w:szCs w:val="24"/>
          <w:lang w:eastAsia="es-MX"/>
        </w:rPr>
        <w:t>o acat</w:t>
      </w:r>
      <w:r w:rsidRPr="00792D20">
        <w:rPr>
          <w:rFonts w:ascii="Arial" w:eastAsia="Times New Roman" w:hAnsi="Arial" w:cs="Arial"/>
          <w:sz w:val="24"/>
          <w:szCs w:val="24"/>
          <w:lang w:eastAsia="es-MX"/>
        </w:rPr>
        <w:t>e</w:t>
      </w:r>
      <w:r w:rsidR="00E820A6" w:rsidRPr="00792D20">
        <w:rPr>
          <w:rFonts w:ascii="Arial" w:eastAsia="Times New Roman" w:hAnsi="Arial" w:cs="Arial"/>
          <w:sz w:val="24"/>
          <w:szCs w:val="24"/>
          <w:lang w:eastAsia="es-MX"/>
        </w:rPr>
        <w:t xml:space="preserve"> e incum</w:t>
      </w:r>
      <w:r w:rsidR="00CD534C" w:rsidRPr="00792D20">
        <w:rPr>
          <w:rFonts w:ascii="Arial" w:eastAsia="Times New Roman" w:hAnsi="Arial" w:cs="Arial"/>
          <w:sz w:val="24"/>
          <w:szCs w:val="24"/>
          <w:lang w:eastAsia="es-MX"/>
        </w:rPr>
        <w:t>pla</w:t>
      </w:r>
      <w:r w:rsidR="00E820A6" w:rsidRPr="00792D20">
        <w:rPr>
          <w:rFonts w:ascii="Arial" w:eastAsia="Times New Roman" w:hAnsi="Arial" w:cs="Arial"/>
          <w:sz w:val="24"/>
          <w:szCs w:val="24"/>
          <w:lang w:eastAsia="es-MX"/>
        </w:rPr>
        <w:t xml:space="preserve"> con los </w:t>
      </w:r>
      <w:r w:rsidR="00CD534C" w:rsidRPr="00792D20">
        <w:rPr>
          <w:rFonts w:ascii="Arial" w:eastAsia="Times New Roman" w:hAnsi="Arial" w:cs="Arial"/>
          <w:i/>
          <w:iCs/>
          <w:sz w:val="24"/>
          <w:szCs w:val="24"/>
          <w:lang w:eastAsia="es-MX"/>
        </w:rPr>
        <w:t>E</w:t>
      </w:r>
      <w:r w:rsidR="00E820A6" w:rsidRPr="00792D20">
        <w:rPr>
          <w:rFonts w:ascii="Arial" w:eastAsia="Times New Roman" w:hAnsi="Arial" w:cs="Arial"/>
          <w:i/>
          <w:iCs/>
          <w:sz w:val="24"/>
          <w:szCs w:val="24"/>
          <w:lang w:eastAsia="es-MX"/>
        </w:rPr>
        <w:t>statutos</w:t>
      </w:r>
      <w:r w:rsidR="00E820A6" w:rsidRPr="00792D20">
        <w:rPr>
          <w:rFonts w:ascii="Arial" w:eastAsia="Times New Roman" w:hAnsi="Arial" w:cs="Arial"/>
          <w:sz w:val="24"/>
          <w:szCs w:val="24"/>
          <w:lang w:eastAsia="es-MX"/>
        </w:rPr>
        <w:t xml:space="preserve">, así como </w:t>
      </w:r>
      <w:r w:rsidR="00CD534C" w:rsidRPr="00792D20">
        <w:rPr>
          <w:rFonts w:ascii="Arial" w:eastAsia="Times New Roman" w:hAnsi="Arial" w:cs="Arial"/>
          <w:sz w:val="24"/>
          <w:szCs w:val="24"/>
          <w:lang w:eastAsia="es-MX"/>
        </w:rPr>
        <w:t>con</w:t>
      </w:r>
      <w:r w:rsidR="00E820A6" w:rsidRPr="00792D20">
        <w:rPr>
          <w:rFonts w:ascii="Arial" w:eastAsia="Times New Roman" w:hAnsi="Arial" w:cs="Arial"/>
          <w:sz w:val="24"/>
          <w:szCs w:val="24"/>
          <w:lang w:eastAsia="es-MX"/>
        </w:rPr>
        <w:t xml:space="preserve"> los acuerdos de la Asamblea General, ya que las normas básicas del Consejo Comunal </w:t>
      </w:r>
      <w:r w:rsidR="00C22404" w:rsidRPr="00792D20">
        <w:rPr>
          <w:rFonts w:ascii="Arial" w:eastAsia="Times New Roman" w:hAnsi="Arial" w:cs="Arial"/>
          <w:sz w:val="24"/>
          <w:szCs w:val="24"/>
          <w:lang w:eastAsia="es-MX"/>
        </w:rPr>
        <w:t>de la</w:t>
      </w:r>
      <w:r w:rsidR="00C22404" w:rsidRPr="00792D20">
        <w:rPr>
          <w:rFonts w:ascii="Arial" w:eastAsia="Times New Roman" w:hAnsi="Arial" w:cs="Arial"/>
          <w:i/>
          <w:iCs/>
          <w:sz w:val="24"/>
          <w:szCs w:val="24"/>
          <w:lang w:eastAsia="es-MX"/>
        </w:rPr>
        <w:t xml:space="preserve"> Comunidad Indígena</w:t>
      </w:r>
      <w:r w:rsidR="00E820A6" w:rsidRPr="00792D20">
        <w:rPr>
          <w:rFonts w:ascii="Arial" w:eastAsia="Times New Roman" w:hAnsi="Arial" w:cs="Arial"/>
          <w:sz w:val="24"/>
          <w:szCs w:val="24"/>
          <w:lang w:eastAsia="es-MX"/>
        </w:rPr>
        <w:t xml:space="preserve"> se encuentran plasmadas en </w:t>
      </w:r>
      <w:r w:rsidR="00C22404" w:rsidRPr="00792D20">
        <w:rPr>
          <w:rFonts w:ascii="Arial" w:eastAsia="Times New Roman" w:hAnsi="Arial" w:cs="Arial"/>
          <w:sz w:val="24"/>
          <w:szCs w:val="24"/>
          <w:lang w:eastAsia="es-MX"/>
        </w:rPr>
        <w:t>é</w:t>
      </w:r>
      <w:r w:rsidR="00E820A6" w:rsidRPr="00792D20">
        <w:rPr>
          <w:rFonts w:ascii="Arial" w:eastAsia="Times New Roman" w:hAnsi="Arial" w:cs="Arial"/>
          <w:sz w:val="24"/>
          <w:szCs w:val="24"/>
          <w:lang w:eastAsia="es-MX"/>
        </w:rPr>
        <w:t xml:space="preserve">stos, </w:t>
      </w:r>
      <w:r w:rsidR="00C22404" w:rsidRPr="00792D20">
        <w:rPr>
          <w:rFonts w:ascii="Arial" w:eastAsia="Times New Roman" w:hAnsi="Arial" w:cs="Arial"/>
          <w:sz w:val="24"/>
          <w:szCs w:val="24"/>
          <w:lang w:eastAsia="es-MX"/>
        </w:rPr>
        <w:t>por lo que,</w:t>
      </w:r>
      <w:r w:rsidR="00E820A6" w:rsidRPr="00792D20">
        <w:rPr>
          <w:rFonts w:ascii="Arial" w:eastAsia="Times New Roman" w:hAnsi="Arial" w:cs="Arial"/>
          <w:sz w:val="24"/>
          <w:szCs w:val="24"/>
          <w:lang w:eastAsia="es-MX"/>
        </w:rPr>
        <w:t xml:space="preserve"> les asiste el derecho a la libre determinación, autonomía y autogobierno, en sus ámbitos comunal y regional.</w:t>
      </w:r>
    </w:p>
    <w:p w14:paraId="35C0F4AF" w14:textId="77777777" w:rsidR="00E820A6" w:rsidRPr="00792D20" w:rsidRDefault="00E820A6" w:rsidP="002D5ECB">
      <w:pPr>
        <w:pStyle w:val="Prrafodelista"/>
        <w:spacing w:after="0" w:line="360" w:lineRule="auto"/>
        <w:jc w:val="both"/>
        <w:rPr>
          <w:rFonts w:ascii="Arial" w:eastAsia="Times New Roman" w:hAnsi="Arial" w:cs="Arial"/>
          <w:sz w:val="24"/>
          <w:szCs w:val="24"/>
          <w:lang w:eastAsia="es-MX"/>
        </w:rPr>
      </w:pPr>
    </w:p>
    <w:p w14:paraId="4677A7D4" w14:textId="75E818F3" w:rsidR="00E820A6" w:rsidRPr="00792D20" w:rsidRDefault="00E820A6"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Que no se acate e incumpla con los acuerdos determinados en la Asamblea General de la </w:t>
      </w:r>
      <w:r w:rsidRPr="00792D20">
        <w:rPr>
          <w:rFonts w:ascii="Arial" w:eastAsia="Times New Roman" w:hAnsi="Arial" w:cs="Arial"/>
          <w:i/>
          <w:iCs/>
          <w:sz w:val="24"/>
          <w:szCs w:val="24"/>
          <w:lang w:eastAsia="es-MX"/>
        </w:rPr>
        <w:t>Comunidad</w:t>
      </w:r>
      <w:r w:rsidR="00C22404"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de fecha diecinueve de diciembre de dos mil veinticuatro, en la que se les excluyó del cargo como </w:t>
      </w:r>
      <w:r w:rsidR="002A49CD"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onsejeros y se eligió a nuevos integrantes del </w:t>
      </w:r>
      <w:r w:rsidR="002A49CD"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onsejo.</w:t>
      </w:r>
    </w:p>
    <w:p w14:paraId="776E4A14" w14:textId="77777777" w:rsidR="00E820A6" w:rsidRPr="00792D20" w:rsidRDefault="00E820A6" w:rsidP="002A49CD">
      <w:pPr>
        <w:pStyle w:val="Prrafodelista"/>
        <w:spacing w:after="0" w:line="360" w:lineRule="auto"/>
        <w:jc w:val="both"/>
        <w:rPr>
          <w:rFonts w:ascii="Arial" w:eastAsia="Times New Roman" w:hAnsi="Arial" w:cs="Arial"/>
          <w:sz w:val="24"/>
          <w:szCs w:val="24"/>
          <w:lang w:eastAsia="es-MX"/>
        </w:rPr>
      </w:pPr>
    </w:p>
    <w:p w14:paraId="595AAB9E" w14:textId="7E082067" w:rsidR="00FD5222" w:rsidRPr="00792D20" w:rsidRDefault="00FD5222"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La negativa de dejar el cargo y la resistencia de permanecer en el Consejo </w:t>
      </w:r>
      <w:r w:rsidR="002A2384" w:rsidRPr="00792D20">
        <w:rPr>
          <w:rFonts w:ascii="Arial" w:eastAsia="Times New Roman" w:hAnsi="Arial" w:cs="Arial"/>
          <w:sz w:val="24"/>
          <w:szCs w:val="24"/>
          <w:lang w:eastAsia="es-MX"/>
        </w:rPr>
        <w:t>Comunal</w:t>
      </w:r>
      <w:r w:rsidR="00446AD5" w:rsidRPr="00792D20">
        <w:rPr>
          <w:rFonts w:ascii="Arial" w:eastAsia="Times New Roman" w:hAnsi="Arial" w:cs="Arial"/>
          <w:sz w:val="24"/>
          <w:szCs w:val="24"/>
          <w:lang w:eastAsia="es-MX"/>
        </w:rPr>
        <w:t xml:space="preserve"> presidido por Prisciliano Rodríguez Morales</w:t>
      </w:r>
      <w:r w:rsidR="002A2384" w:rsidRPr="00792D20">
        <w:rPr>
          <w:rFonts w:ascii="Arial" w:eastAsia="Times New Roman" w:hAnsi="Arial" w:cs="Arial"/>
          <w:sz w:val="24"/>
          <w:szCs w:val="24"/>
          <w:lang w:eastAsia="es-MX"/>
        </w:rPr>
        <w:t xml:space="preserve">. </w:t>
      </w:r>
    </w:p>
    <w:p w14:paraId="0676A75D" w14:textId="77777777" w:rsidR="00FD5222" w:rsidRPr="00792D20" w:rsidRDefault="00FD5222" w:rsidP="00FD5222">
      <w:pPr>
        <w:pStyle w:val="Prrafodelista"/>
        <w:rPr>
          <w:rFonts w:ascii="Arial" w:eastAsia="Times New Roman" w:hAnsi="Arial" w:cs="Arial"/>
          <w:sz w:val="24"/>
          <w:szCs w:val="24"/>
          <w:lang w:eastAsia="es-MX"/>
        </w:rPr>
      </w:pPr>
    </w:p>
    <w:p w14:paraId="145B0358" w14:textId="441DEA02" w:rsidR="000B73B2" w:rsidRPr="00792D20" w:rsidRDefault="00E820A6"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Las omisiones y actuaciones de </w:t>
      </w:r>
      <w:r w:rsidR="00446AD5" w:rsidRPr="00792D20">
        <w:rPr>
          <w:rFonts w:ascii="Arial" w:eastAsia="Times New Roman" w:hAnsi="Arial" w:cs="Arial"/>
          <w:sz w:val="24"/>
          <w:szCs w:val="24"/>
          <w:lang w:eastAsia="es-MX"/>
        </w:rPr>
        <w:t xml:space="preserve">la </w:t>
      </w:r>
      <w:r w:rsidR="00446AD5"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 xml:space="preserve">, </w:t>
      </w:r>
      <w:r w:rsidR="008008B7" w:rsidRPr="00792D20">
        <w:rPr>
          <w:rFonts w:ascii="Arial" w:eastAsia="Times New Roman" w:hAnsi="Arial" w:cs="Arial"/>
          <w:sz w:val="24"/>
          <w:szCs w:val="24"/>
          <w:lang w:eastAsia="es-MX"/>
        </w:rPr>
        <w:t xml:space="preserve">toda vez que, las mismas obstruyen </w:t>
      </w:r>
      <w:r w:rsidRPr="00792D20">
        <w:rPr>
          <w:rFonts w:ascii="Arial" w:eastAsia="Times New Roman" w:hAnsi="Arial" w:cs="Arial"/>
          <w:sz w:val="24"/>
          <w:szCs w:val="24"/>
          <w:lang w:eastAsia="es-MX"/>
        </w:rPr>
        <w:t>la realización de los fines de</w:t>
      </w:r>
      <w:r w:rsidR="008008B7" w:rsidRPr="00792D20">
        <w:rPr>
          <w:rFonts w:ascii="Arial" w:eastAsia="Times New Roman" w:hAnsi="Arial" w:cs="Arial"/>
          <w:sz w:val="24"/>
          <w:szCs w:val="24"/>
          <w:lang w:eastAsia="es-MX"/>
        </w:rPr>
        <w:t>l</w:t>
      </w:r>
      <w:r w:rsidRPr="00792D20">
        <w:rPr>
          <w:rFonts w:ascii="Arial" w:eastAsia="Times New Roman" w:hAnsi="Arial" w:cs="Arial"/>
          <w:sz w:val="24"/>
          <w:szCs w:val="24"/>
          <w:lang w:eastAsia="es-MX"/>
        </w:rPr>
        <w:t xml:space="preserve"> Gobierno Comunal y violentan sus derechos en la vertiente del ejercicio del cargo para el que fueron electos conforme a sus </w:t>
      </w:r>
      <w:r w:rsidR="008008B7" w:rsidRPr="00792D20">
        <w:rPr>
          <w:rFonts w:ascii="Arial" w:eastAsia="Times New Roman" w:hAnsi="Arial" w:cs="Arial"/>
          <w:i/>
          <w:iCs/>
          <w:sz w:val="24"/>
          <w:szCs w:val="24"/>
          <w:lang w:eastAsia="es-MX"/>
        </w:rPr>
        <w:t>E</w:t>
      </w:r>
      <w:r w:rsidRPr="00792D20">
        <w:rPr>
          <w:rFonts w:ascii="Arial" w:eastAsia="Times New Roman" w:hAnsi="Arial" w:cs="Arial"/>
          <w:i/>
          <w:iCs/>
          <w:sz w:val="24"/>
          <w:szCs w:val="24"/>
          <w:lang w:eastAsia="es-MX"/>
        </w:rPr>
        <w:t>statutos</w:t>
      </w:r>
      <w:r w:rsidR="000B73B2" w:rsidRPr="00792D20">
        <w:rPr>
          <w:rFonts w:ascii="Arial" w:eastAsia="Times New Roman" w:hAnsi="Arial" w:cs="Arial"/>
          <w:sz w:val="24"/>
          <w:szCs w:val="24"/>
          <w:lang w:eastAsia="es-MX"/>
        </w:rPr>
        <w:t>.</w:t>
      </w:r>
    </w:p>
    <w:p w14:paraId="029BFA60" w14:textId="77777777" w:rsidR="000B73B2" w:rsidRPr="00792D20" w:rsidRDefault="000B73B2" w:rsidP="000B73B2">
      <w:pPr>
        <w:pStyle w:val="Prrafodelista"/>
        <w:rPr>
          <w:rFonts w:ascii="Arial" w:eastAsia="Times New Roman" w:hAnsi="Arial" w:cs="Arial"/>
          <w:sz w:val="24"/>
          <w:szCs w:val="24"/>
          <w:lang w:eastAsia="es-MX"/>
        </w:rPr>
      </w:pPr>
    </w:p>
    <w:p w14:paraId="5D1CC7D7" w14:textId="12AF1158" w:rsidR="00E820A6" w:rsidRPr="00792D20" w:rsidRDefault="000B73B2"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L</w:t>
      </w:r>
      <w:r w:rsidR="00E820A6" w:rsidRPr="00792D20">
        <w:rPr>
          <w:rFonts w:ascii="Arial" w:eastAsia="Times New Roman" w:hAnsi="Arial" w:cs="Arial"/>
          <w:sz w:val="24"/>
          <w:szCs w:val="24"/>
          <w:lang w:eastAsia="es-MX"/>
        </w:rPr>
        <w:t xml:space="preserve">a negativa y omisión de la </w:t>
      </w:r>
      <w:r w:rsidRPr="00792D20">
        <w:rPr>
          <w:rFonts w:ascii="Arial" w:eastAsia="Times New Roman" w:hAnsi="Arial" w:cs="Arial"/>
          <w:i/>
          <w:iCs/>
          <w:sz w:val="24"/>
          <w:szCs w:val="24"/>
          <w:lang w:eastAsia="es-MX"/>
        </w:rPr>
        <w:t xml:space="preserve">Autoridad </w:t>
      </w:r>
      <w:r w:rsidR="00E820A6" w:rsidRPr="00792D20">
        <w:rPr>
          <w:rFonts w:ascii="Arial" w:eastAsia="Times New Roman" w:hAnsi="Arial" w:cs="Arial"/>
          <w:i/>
          <w:iCs/>
          <w:sz w:val="24"/>
          <w:szCs w:val="24"/>
          <w:lang w:eastAsia="es-MX"/>
        </w:rPr>
        <w:t>responsable</w:t>
      </w:r>
      <w:r w:rsidR="00E820A6" w:rsidRPr="00792D20">
        <w:rPr>
          <w:rFonts w:ascii="Arial" w:eastAsia="Times New Roman" w:hAnsi="Arial" w:cs="Arial"/>
          <w:sz w:val="24"/>
          <w:szCs w:val="24"/>
          <w:lang w:eastAsia="es-MX"/>
        </w:rPr>
        <w:t xml:space="preserve"> </w:t>
      </w:r>
      <w:r w:rsidR="001F3573" w:rsidRPr="00792D20">
        <w:rPr>
          <w:rFonts w:ascii="Arial" w:eastAsia="Times New Roman" w:hAnsi="Arial" w:cs="Arial"/>
          <w:sz w:val="24"/>
          <w:szCs w:val="24"/>
          <w:lang w:eastAsia="es-MX"/>
        </w:rPr>
        <w:t>de</w:t>
      </w:r>
      <w:r w:rsidR="00E820A6" w:rsidRPr="00792D20">
        <w:rPr>
          <w:rFonts w:ascii="Arial" w:eastAsia="Times New Roman" w:hAnsi="Arial" w:cs="Arial"/>
          <w:sz w:val="24"/>
          <w:szCs w:val="24"/>
          <w:lang w:eastAsia="es-MX"/>
        </w:rPr>
        <w:t xml:space="preserve"> realizar la entrega</w:t>
      </w:r>
      <w:r w:rsidRPr="00792D20">
        <w:rPr>
          <w:rFonts w:ascii="Arial" w:eastAsia="Times New Roman" w:hAnsi="Arial" w:cs="Arial"/>
          <w:sz w:val="24"/>
          <w:szCs w:val="24"/>
          <w:lang w:eastAsia="es-MX"/>
        </w:rPr>
        <w:t>-</w:t>
      </w:r>
      <w:r w:rsidR="00E820A6" w:rsidRPr="00792D20">
        <w:rPr>
          <w:rFonts w:ascii="Arial" w:eastAsia="Times New Roman" w:hAnsi="Arial" w:cs="Arial"/>
          <w:sz w:val="24"/>
          <w:szCs w:val="24"/>
          <w:lang w:eastAsia="es-MX"/>
        </w:rPr>
        <w:t xml:space="preserve">recepción de los recursos humanos, materiales, técnicos, económicos y financieros de la </w:t>
      </w:r>
      <w:r w:rsidRPr="00792D20">
        <w:rPr>
          <w:rFonts w:ascii="Arial" w:eastAsia="Times New Roman" w:hAnsi="Arial" w:cs="Arial"/>
          <w:i/>
          <w:iCs/>
          <w:sz w:val="24"/>
          <w:szCs w:val="24"/>
          <w:lang w:eastAsia="es-MX"/>
        </w:rPr>
        <w:t>C</w:t>
      </w:r>
      <w:r w:rsidR="00E820A6" w:rsidRPr="00792D20">
        <w:rPr>
          <w:rFonts w:ascii="Arial" w:eastAsia="Times New Roman" w:hAnsi="Arial" w:cs="Arial"/>
          <w:i/>
          <w:iCs/>
          <w:sz w:val="24"/>
          <w:szCs w:val="24"/>
          <w:lang w:eastAsia="es-MX"/>
        </w:rPr>
        <w:t>omunidad</w:t>
      </w:r>
      <w:r w:rsidRPr="00792D20">
        <w:rPr>
          <w:rFonts w:ascii="Arial" w:eastAsia="Times New Roman" w:hAnsi="Arial" w:cs="Arial"/>
          <w:i/>
          <w:iCs/>
          <w:sz w:val="24"/>
          <w:szCs w:val="24"/>
          <w:lang w:eastAsia="es-MX"/>
        </w:rPr>
        <w:t xml:space="preserve"> Indígena</w:t>
      </w:r>
      <w:r w:rsidR="00E820A6" w:rsidRPr="00792D20">
        <w:rPr>
          <w:rFonts w:ascii="Arial" w:eastAsia="Times New Roman" w:hAnsi="Arial" w:cs="Arial"/>
          <w:sz w:val="24"/>
          <w:szCs w:val="24"/>
          <w:lang w:eastAsia="es-MX"/>
        </w:rPr>
        <w:t xml:space="preserve">, con lo que se impide el adecuado funcionamiento de cada uno de los integrantes del </w:t>
      </w:r>
      <w:r w:rsidRPr="00792D20">
        <w:rPr>
          <w:rFonts w:ascii="Arial" w:eastAsia="Times New Roman" w:hAnsi="Arial" w:cs="Arial"/>
          <w:sz w:val="24"/>
          <w:szCs w:val="24"/>
          <w:lang w:eastAsia="es-MX"/>
        </w:rPr>
        <w:t>C</w:t>
      </w:r>
      <w:r w:rsidR="00E820A6" w:rsidRPr="00792D20">
        <w:rPr>
          <w:rFonts w:ascii="Arial" w:eastAsia="Times New Roman" w:hAnsi="Arial" w:cs="Arial"/>
          <w:sz w:val="24"/>
          <w:szCs w:val="24"/>
          <w:lang w:eastAsia="es-MX"/>
        </w:rPr>
        <w:t>onsejo electo el diecinueve de diciembre de dos mil veinticuatro, limitan</w:t>
      </w:r>
      <w:r w:rsidR="00FA6B65" w:rsidRPr="00792D20">
        <w:rPr>
          <w:rFonts w:ascii="Arial" w:eastAsia="Times New Roman" w:hAnsi="Arial" w:cs="Arial"/>
          <w:sz w:val="24"/>
          <w:szCs w:val="24"/>
          <w:lang w:eastAsia="es-MX"/>
        </w:rPr>
        <w:t>do</w:t>
      </w:r>
      <w:r w:rsidR="00E820A6" w:rsidRPr="00792D20">
        <w:rPr>
          <w:rFonts w:ascii="Arial" w:eastAsia="Times New Roman" w:hAnsi="Arial" w:cs="Arial"/>
          <w:sz w:val="24"/>
          <w:szCs w:val="24"/>
          <w:lang w:eastAsia="es-MX"/>
        </w:rPr>
        <w:t xml:space="preserve"> sus facultades y menoscaban sus derechos político</w:t>
      </w:r>
      <w:r w:rsidR="00FA6B65" w:rsidRPr="00792D20">
        <w:rPr>
          <w:rFonts w:ascii="Arial" w:eastAsia="Times New Roman" w:hAnsi="Arial" w:cs="Arial"/>
          <w:sz w:val="24"/>
          <w:szCs w:val="24"/>
          <w:lang w:eastAsia="es-MX"/>
        </w:rPr>
        <w:t>-</w:t>
      </w:r>
      <w:r w:rsidR="00E820A6" w:rsidRPr="00792D20">
        <w:rPr>
          <w:rFonts w:ascii="Arial" w:eastAsia="Times New Roman" w:hAnsi="Arial" w:cs="Arial"/>
          <w:sz w:val="24"/>
          <w:szCs w:val="24"/>
          <w:lang w:eastAsia="es-MX"/>
        </w:rPr>
        <w:t>electorales.</w:t>
      </w:r>
    </w:p>
    <w:p w14:paraId="703F1F87" w14:textId="77777777" w:rsidR="00FA6B65" w:rsidRPr="00792D20" w:rsidRDefault="00FA6B65" w:rsidP="00FA6B65">
      <w:pPr>
        <w:pStyle w:val="Prrafodelista"/>
        <w:rPr>
          <w:rFonts w:ascii="Arial" w:eastAsia="Times New Roman" w:hAnsi="Arial" w:cs="Arial"/>
          <w:sz w:val="24"/>
          <w:szCs w:val="24"/>
          <w:lang w:eastAsia="es-MX"/>
        </w:rPr>
      </w:pPr>
    </w:p>
    <w:p w14:paraId="1F969E2E" w14:textId="0A04645A" w:rsidR="00FA6B65" w:rsidRPr="00792D20" w:rsidRDefault="00C7662A"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El hecho de que la </w:t>
      </w:r>
      <w:r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 xml:space="preserve"> no le haga entrega del cargo, le genera que ante las dependencias públicas y privadas </w:t>
      </w:r>
      <w:r w:rsidR="00943275" w:rsidRPr="00792D20">
        <w:rPr>
          <w:rFonts w:ascii="Arial" w:eastAsia="Times New Roman" w:hAnsi="Arial" w:cs="Arial"/>
          <w:sz w:val="24"/>
          <w:szCs w:val="24"/>
          <w:lang w:eastAsia="es-MX"/>
        </w:rPr>
        <w:t>lo desconozcan con la calidad que se ostenta al no tener un nombramiento oficial.</w:t>
      </w:r>
    </w:p>
    <w:p w14:paraId="341EA77D" w14:textId="77777777" w:rsidR="00E820A6" w:rsidRPr="00792D20" w:rsidRDefault="00E820A6" w:rsidP="00793E18">
      <w:pPr>
        <w:spacing w:after="0" w:line="360" w:lineRule="auto"/>
        <w:jc w:val="both"/>
        <w:rPr>
          <w:rFonts w:ascii="Arial" w:eastAsia="Times New Roman" w:hAnsi="Arial" w:cs="Arial"/>
          <w:sz w:val="24"/>
          <w:szCs w:val="24"/>
          <w:lang w:eastAsia="es-MX"/>
        </w:rPr>
      </w:pPr>
    </w:p>
    <w:p w14:paraId="170C41AE" w14:textId="669FC003" w:rsidR="00E820A6" w:rsidRPr="00792D20" w:rsidRDefault="00E820A6"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Que la </w:t>
      </w:r>
      <w:r w:rsidR="00793E18"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 xml:space="preserve"> no tom</w:t>
      </w:r>
      <w:r w:rsidR="00793E18" w:rsidRPr="00792D20">
        <w:rPr>
          <w:rFonts w:ascii="Arial" w:eastAsia="Times New Roman" w:hAnsi="Arial" w:cs="Arial"/>
          <w:sz w:val="24"/>
          <w:szCs w:val="24"/>
          <w:lang w:eastAsia="es-MX"/>
        </w:rPr>
        <w:t>e</w:t>
      </w:r>
      <w:r w:rsidRPr="00792D20">
        <w:rPr>
          <w:rFonts w:ascii="Arial" w:eastAsia="Times New Roman" w:hAnsi="Arial" w:cs="Arial"/>
          <w:sz w:val="24"/>
          <w:szCs w:val="24"/>
          <w:lang w:eastAsia="es-MX"/>
        </w:rPr>
        <w:t xml:space="preserve"> en cuenta lo establecido en los </w:t>
      </w:r>
      <w:r w:rsidR="008B7E4A" w:rsidRPr="00792D20">
        <w:rPr>
          <w:rFonts w:ascii="Arial" w:eastAsia="Times New Roman" w:hAnsi="Arial" w:cs="Arial"/>
          <w:i/>
          <w:iCs/>
          <w:sz w:val="24"/>
          <w:szCs w:val="24"/>
          <w:lang w:eastAsia="es-MX"/>
        </w:rPr>
        <w:t>E</w:t>
      </w:r>
      <w:r w:rsidRPr="00792D20">
        <w:rPr>
          <w:rFonts w:ascii="Arial" w:eastAsia="Times New Roman" w:hAnsi="Arial" w:cs="Arial"/>
          <w:i/>
          <w:iCs/>
          <w:sz w:val="24"/>
          <w:szCs w:val="24"/>
          <w:lang w:eastAsia="es-MX"/>
        </w:rPr>
        <w:t xml:space="preserve">statutos </w:t>
      </w:r>
      <w:r w:rsidRPr="00792D20">
        <w:rPr>
          <w:rFonts w:ascii="Arial" w:eastAsia="Times New Roman" w:hAnsi="Arial" w:cs="Arial"/>
          <w:sz w:val="24"/>
          <w:szCs w:val="24"/>
          <w:lang w:eastAsia="es-MX"/>
        </w:rPr>
        <w:t>y omit</w:t>
      </w:r>
      <w:r w:rsidR="008B7E4A"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 los documentos en los que se avala el procedimiento de la terminación anticipada del </w:t>
      </w:r>
      <w:r w:rsidR="008B7E4A"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onsejo </w:t>
      </w:r>
      <w:r w:rsidR="008B7E4A" w:rsidRPr="00792D20">
        <w:rPr>
          <w:rFonts w:ascii="Arial" w:eastAsia="Times New Roman" w:hAnsi="Arial" w:cs="Arial"/>
          <w:sz w:val="24"/>
          <w:szCs w:val="24"/>
          <w:lang w:eastAsia="es-MX"/>
        </w:rPr>
        <w:t xml:space="preserve">Comunal </w:t>
      </w:r>
      <w:r w:rsidRPr="00792D20">
        <w:rPr>
          <w:rFonts w:ascii="Arial" w:eastAsia="Times New Roman" w:hAnsi="Arial" w:cs="Arial"/>
          <w:sz w:val="24"/>
          <w:szCs w:val="24"/>
          <w:lang w:eastAsia="es-MX"/>
        </w:rPr>
        <w:t xml:space="preserve">y la elección de los nuevos </w:t>
      </w:r>
      <w:r w:rsidR="008B7E4A"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onsejeros electos. </w:t>
      </w:r>
    </w:p>
    <w:p w14:paraId="4C405D78" w14:textId="77777777" w:rsidR="00E820A6" w:rsidRPr="00792D20" w:rsidRDefault="00E820A6" w:rsidP="008B7E4A">
      <w:pPr>
        <w:spacing w:after="0" w:line="360" w:lineRule="auto"/>
        <w:ind w:left="360"/>
        <w:jc w:val="both"/>
        <w:rPr>
          <w:rFonts w:ascii="Arial" w:eastAsia="Times New Roman" w:hAnsi="Arial" w:cs="Arial"/>
          <w:sz w:val="24"/>
          <w:szCs w:val="24"/>
          <w:lang w:eastAsia="es-MX"/>
        </w:rPr>
      </w:pPr>
    </w:p>
    <w:p w14:paraId="79A2AD34" w14:textId="7587D9FD" w:rsidR="00E820A6" w:rsidRPr="00792D20" w:rsidRDefault="00E820A6" w:rsidP="006320B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El desconocimiento legal </w:t>
      </w:r>
      <w:r w:rsidR="00C9490F" w:rsidRPr="00792D20">
        <w:rPr>
          <w:rFonts w:ascii="Arial" w:eastAsia="Times New Roman" w:hAnsi="Arial" w:cs="Arial"/>
          <w:sz w:val="24"/>
          <w:szCs w:val="24"/>
          <w:lang w:eastAsia="es-MX"/>
        </w:rPr>
        <w:t>de</w:t>
      </w:r>
      <w:r w:rsidRPr="00792D20">
        <w:rPr>
          <w:rFonts w:ascii="Arial" w:eastAsia="Times New Roman" w:hAnsi="Arial" w:cs="Arial"/>
          <w:sz w:val="24"/>
          <w:szCs w:val="24"/>
          <w:lang w:eastAsia="es-MX"/>
        </w:rPr>
        <w:t xml:space="preserve"> las instancias públicas y privadas, al no reconocerlos con el carácter con el que se ostentan</w:t>
      </w:r>
      <w:r w:rsidR="00C9490F" w:rsidRPr="00792D20">
        <w:rPr>
          <w:rFonts w:ascii="Arial" w:eastAsia="Times New Roman" w:hAnsi="Arial" w:cs="Arial"/>
          <w:sz w:val="24"/>
          <w:szCs w:val="24"/>
          <w:lang w:eastAsia="es-MX"/>
        </w:rPr>
        <w:t>, por falta de documento oficial.</w:t>
      </w:r>
    </w:p>
    <w:p w14:paraId="036A2176" w14:textId="77777777" w:rsidR="00C9490F" w:rsidRPr="00792D20" w:rsidRDefault="00C9490F" w:rsidP="00C9490F">
      <w:pPr>
        <w:spacing w:after="0" w:line="360" w:lineRule="auto"/>
        <w:jc w:val="both"/>
        <w:rPr>
          <w:rFonts w:ascii="Arial" w:eastAsia="Times New Roman" w:hAnsi="Arial" w:cs="Arial"/>
          <w:sz w:val="24"/>
          <w:szCs w:val="24"/>
          <w:lang w:eastAsia="es-MX"/>
        </w:rPr>
      </w:pPr>
    </w:p>
    <w:p w14:paraId="75A02223" w14:textId="1BDB53BC" w:rsidR="006320B6" w:rsidRPr="00792D20" w:rsidRDefault="009C0E72" w:rsidP="006320B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La violación de</w:t>
      </w:r>
      <w:r w:rsidR="006320B6" w:rsidRPr="00792D20">
        <w:rPr>
          <w:rFonts w:ascii="Arial" w:eastAsia="Times New Roman" w:hAnsi="Arial" w:cs="Arial"/>
          <w:sz w:val="24"/>
          <w:szCs w:val="24"/>
          <w:lang w:eastAsia="es-MX"/>
        </w:rPr>
        <w:t xml:space="preserve"> sus derechos político-electorales, en la vertiente del ejercicio del cargo para el que fu</w:t>
      </w:r>
      <w:r w:rsidRPr="00792D20">
        <w:rPr>
          <w:rFonts w:ascii="Arial" w:eastAsia="Times New Roman" w:hAnsi="Arial" w:cs="Arial"/>
          <w:sz w:val="24"/>
          <w:szCs w:val="24"/>
          <w:lang w:eastAsia="es-MX"/>
        </w:rPr>
        <w:t>eron</w:t>
      </w:r>
      <w:r w:rsidR="006320B6" w:rsidRPr="00792D20">
        <w:rPr>
          <w:rFonts w:ascii="Arial" w:eastAsia="Times New Roman" w:hAnsi="Arial" w:cs="Arial"/>
          <w:sz w:val="24"/>
          <w:szCs w:val="24"/>
          <w:lang w:eastAsia="es-MX"/>
        </w:rPr>
        <w:t xml:space="preserve"> electos, ya que</w:t>
      </w:r>
      <w:r w:rsidRPr="00792D20">
        <w:rPr>
          <w:rFonts w:ascii="Arial" w:eastAsia="Times New Roman" w:hAnsi="Arial" w:cs="Arial"/>
          <w:sz w:val="24"/>
          <w:szCs w:val="24"/>
          <w:lang w:eastAsia="es-MX"/>
        </w:rPr>
        <w:t>,</w:t>
      </w:r>
      <w:r w:rsidR="006320B6" w:rsidRPr="00792D20">
        <w:rPr>
          <w:rFonts w:ascii="Arial" w:eastAsia="Times New Roman" w:hAnsi="Arial" w:cs="Arial"/>
          <w:sz w:val="24"/>
          <w:szCs w:val="24"/>
          <w:lang w:eastAsia="es-MX"/>
        </w:rPr>
        <w:t xml:space="preserve"> se encuentran impedidos para poder realizar y ejercer sus funciones de autogobierno y poder acceder como </w:t>
      </w:r>
      <w:r w:rsidRPr="00792D20">
        <w:rPr>
          <w:rFonts w:ascii="Arial" w:eastAsia="Times New Roman" w:hAnsi="Arial" w:cs="Arial"/>
          <w:sz w:val="24"/>
          <w:szCs w:val="24"/>
          <w:lang w:eastAsia="es-MX"/>
        </w:rPr>
        <w:t>C</w:t>
      </w:r>
      <w:r w:rsidR="006320B6" w:rsidRPr="00792D20">
        <w:rPr>
          <w:rFonts w:ascii="Arial" w:eastAsia="Times New Roman" w:hAnsi="Arial" w:cs="Arial"/>
          <w:sz w:val="24"/>
          <w:szCs w:val="24"/>
          <w:lang w:eastAsia="es-MX"/>
        </w:rPr>
        <w:t>onsejo electo al presupuesto directo de</w:t>
      </w:r>
      <w:r w:rsidRPr="00792D20">
        <w:rPr>
          <w:rFonts w:ascii="Arial" w:eastAsia="Times New Roman" w:hAnsi="Arial" w:cs="Arial"/>
          <w:sz w:val="24"/>
          <w:szCs w:val="24"/>
          <w:lang w:eastAsia="es-MX"/>
        </w:rPr>
        <w:t>l</w:t>
      </w:r>
      <w:r w:rsidR="006320B6" w:rsidRPr="00792D20">
        <w:rPr>
          <w:rFonts w:ascii="Arial" w:eastAsia="Times New Roman" w:hAnsi="Arial" w:cs="Arial"/>
          <w:sz w:val="24"/>
          <w:szCs w:val="24"/>
          <w:lang w:eastAsia="es-MX"/>
        </w:rPr>
        <w:t xml:space="preserve"> que ya goza </w:t>
      </w:r>
      <w:r w:rsidRPr="00792D20">
        <w:rPr>
          <w:rFonts w:ascii="Arial" w:eastAsia="Times New Roman" w:hAnsi="Arial" w:cs="Arial"/>
          <w:sz w:val="24"/>
          <w:szCs w:val="24"/>
          <w:lang w:eastAsia="es-MX"/>
        </w:rPr>
        <w:t xml:space="preserve">la </w:t>
      </w:r>
      <w:r w:rsidRPr="00792D20">
        <w:rPr>
          <w:rFonts w:ascii="Arial" w:eastAsia="Times New Roman" w:hAnsi="Arial" w:cs="Arial"/>
          <w:i/>
          <w:iCs/>
          <w:sz w:val="24"/>
          <w:szCs w:val="24"/>
          <w:lang w:eastAsia="es-MX"/>
        </w:rPr>
        <w:t>Comunidad Indígena</w:t>
      </w:r>
      <w:r w:rsidR="006320B6" w:rsidRPr="00792D20">
        <w:rPr>
          <w:rFonts w:ascii="Arial" w:eastAsia="Times New Roman" w:hAnsi="Arial" w:cs="Arial"/>
          <w:sz w:val="24"/>
          <w:szCs w:val="24"/>
          <w:lang w:eastAsia="es-MX"/>
        </w:rPr>
        <w:t>.</w:t>
      </w:r>
    </w:p>
    <w:p w14:paraId="70DBADC2" w14:textId="77777777" w:rsidR="00E820A6" w:rsidRPr="00792D20" w:rsidRDefault="00E820A6" w:rsidP="009C0E72">
      <w:pPr>
        <w:pStyle w:val="Prrafodelista"/>
        <w:spacing w:after="0" w:line="360" w:lineRule="auto"/>
        <w:jc w:val="both"/>
        <w:rPr>
          <w:rFonts w:ascii="Arial" w:eastAsia="Times New Roman" w:hAnsi="Arial" w:cs="Arial"/>
          <w:sz w:val="24"/>
          <w:szCs w:val="24"/>
          <w:lang w:eastAsia="es-MX"/>
        </w:rPr>
      </w:pPr>
    </w:p>
    <w:p w14:paraId="1B3BDF33" w14:textId="5C2004A3" w:rsidR="00BD11A9" w:rsidRPr="00792D20" w:rsidRDefault="00BD11A9" w:rsidP="00E820A6">
      <w:pPr>
        <w:pStyle w:val="Prrafodelista"/>
        <w:numPr>
          <w:ilvl w:val="0"/>
          <w:numId w:val="32"/>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La negativa se traduce en no respetarles, ni reconocerles sus tradiciones, prácticas democráticas</w:t>
      </w:r>
      <w:r w:rsidR="002F2E99" w:rsidRPr="00792D20">
        <w:rPr>
          <w:rFonts w:ascii="Arial" w:eastAsia="Times New Roman" w:hAnsi="Arial" w:cs="Arial"/>
          <w:sz w:val="24"/>
          <w:szCs w:val="24"/>
          <w:lang w:eastAsia="es-MX"/>
        </w:rPr>
        <w:t xml:space="preserve"> y sus propias formas de gobierno.</w:t>
      </w:r>
    </w:p>
    <w:p w14:paraId="68C4AB95"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63F9CDDA" w14:textId="7ED2A63A" w:rsidR="001005ED"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Por lo que, </w:t>
      </w:r>
      <w:r w:rsidRPr="00792D20">
        <w:rPr>
          <w:rFonts w:ascii="Arial" w:eastAsia="Times New Roman" w:hAnsi="Arial" w:cs="Arial"/>
          <w:b/>
          <w:bCs/>
          <w:sz w:val="24"/>
          <w:szCs w:val="24"/>
          <w:lang w:eastAsia="es-MX"/>
        </w:rPr>
        <w:t>la pretensión</w:t>
      </w:r>
      <w:r w:rsidRPr="00792D20">
        <w:rPr>
          <w:rFonts w:ascii="Arial" w:eastAsia="Times New Roman" w:hAnsi="Arial" w:cs="Arial"/>
          <w:sz w:val="24"/>
          <w:szCs w:val="24"/>
          <w:lang w:eastAsia="es-MX"/>
        </w:rPr>
        <w:t xml:space="preserve"> de</w:t>
      </w:r>
      <w:r w:rsidR="001005ED" w:rsidRPr="00792D20">
        <w:rPr>
          <w:rFonts w:ascii="Arial" w:eastAsia="Times New Roman" w:hAnsi="Arial" w:cs="Arial"/>
          <w:sz w:val="24"/>
          <w:szCs w:val="24"/>
          <w:lang w:eastAsia="es-MX"/>
        </w:rPr>
        <w:t>l</w:t>
      </w:r>
      <w:r w:rsidRPr="00792D20">
        <w:rPr>
          <w:rFonts w:ascii="Arial" w:eastAsia="Times New Roman" w:hAnsi="Arial" w:cs="Arial"/>
          <w:i/>
          <w:sz w:val="24"/>
          <w:szCs w:val="24"/>
          <w:lang w:eastAsia="es-MX"/>
        </w:rPr>
        <w:t xml:space="preserve">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es que</w:t>
      </w:r>
      <w:r w:rsidR="008D6CF5"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w:t>
      </w:r>
      <w:r w:rsidR="001005ED" w:rsidRPr="00792D20">
        <w:rPr>
          <w:rFonts w:ascii="Arial" w:eastAsia="Times New Roman" w:hAnsi="Arial" w:cs="Arial"/>
          <w:sz w:val="24"/>
          <w:szCs w:val="24"/>
          <w:lang w:eastAsia="es-MX"/>
        </w:rPr>
        <w:t>este Órgano Jurisdiccional</w:t>
      </w:r>
      <w:r w:rsidR="00746AA4" w:rsidRPr="00792D20">
        <w:rPr>
          <w:rFonts w:ascii="Arial" w:eastAsia="Times New Roman" w:hAnsi="Arial" w:cs="Arial"/>
          <w:sz w:val="24"/>
          <w:szCs w:val="24"/>
          <w:lang w:eastAsia="es-MX"/>
        </w:rPr>
        <w:t xml:space="preserve"> al momento de resolver el presente medio de impugnación:</w:t>
      </w:r>
    </w:p>
    <w:p w14:paraId="5CE4E2EF" w14:textId="77777777" w:rsidR="00746AA4" w:rsidRPr="00792D20" w:rsidRDefault="00746AA4" w:rsidP="00665B8E">
      <w:pPr>
        <w:spacing w:after="0" w:line="360" w:lineRule="auto"/>
        <w:jc w:val="both"/>
        <w:rPr>
          <w:rFonts w:ascii="Arial" w:eastAsia="Times New Roman" w:hAnsi="Arial" w:cs="Arial"/>
          <w:sz w:val="24"/>
          <w:szCs w:val="24"/>
          <w:lang w:eastAsia="es-MX"/>
        </w:rPr>
      </w:pPr>
    </w:p>
    <w:p w14:paraId="3DC1FDE1" w14:textId="3D2E5ADC" w:rsidR="00746AA4" w:rsidRPr="00792D20" w:rsidRDefault="00746AA4" w:rsidP="00746AA4">
      <w:pPr>
        <w:pStyle w:val="Prrafodelista"/>
        <w:numPr>
          <w:ilvl w:val="0"/>
          <w:numId w:val="33"/>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Declare </w:t>
      </w:r>
      <w:r w:rsidR="006535E1" w:rsidRPr="00792D20">
        <w:rPr>
          <w:rFonts w:ascii="Arial" w:eastAsia="Times New Roman" w:hAnsi="Arial" w:cs="Arial"/>
          <w:sz w:val="24"/>
          <w:szCs w:val="24"/>
          <w:lang w:eastAsia="es-MX"/>
        </w:rPr>
        <w:t xml:space="preserve">el desconocimiento </w:t>
      </w:r>
      <w:r w:rsidR="00A12027" w:rsidRPr="00792D20">
        <w:rPr>
          <w:rFonts w:ascii="Arial" w:eastAsia="Times New Roman" w:hAnsi="Arial" w:cs="Arial"/>
          <w:sz w:val="24"/>
          <w:szCs w:val="24"/>
          <w:lang w:eastAsia="es-MX"/>
        </w:rPr>
        <w:t xml:space="preserve">de los integrantes del </w:t>
      </w:r>
      <w:bookmarkStart w:id="31" w:name="_Hlk193797718"/>
      <w:r w:rsidR="00A12027" w:rsidRPr="00792D20">
        <w:rPr>
          <w:rFonts w:ascii="Arial" w:eastAsia="Times New Roman" w:hAnsi="Arial" w:cs="Arial"/>
          <w:sz w:val="24"/>
          <w:szCs w:val="24"/>
          <w:lang w:eastAsia="es-MX"/>
        </w:rPr>
        <w:t xml:space="preserve">Consejo Comunal de la </w:t>
      </w:r>
      <w:r w:rsidR="00A12027" w:rsidRPr="00792D20">
        <w:rPr>
          <w:rFonts w:ascii="Arial" w:eastAsia="Times New Roman" w:hAnsi="Arial" w:cs="Arial"/>
          <w:i/>
          <w:iCs/>
          <w:sz w:val="24"/>
          <w:szCs w:val="24"/>
          <w:lang w:eastAsia="es-MX"/>
        </w:rPr>
        <w:t>Comunidad Indígena</w:t>
      </w:r>
      <w:r w:rsidR="00A12027" w:rsidRPr="00792D20">
        <w:t xml:space="preserve"> </w:t>
      </w:r>
      <w:r w:rsidR="00A12027" w:rsidRPr="00792D20">
        <w:rPr>
          <w:rFonts w:ascii="Arial" w:eastAsia="Times New Roman" w:hAnsi="Arial" w:cs="Arial"/>
          <w:sz w:val="24"/>
          <w:szCs w:val="24"/>
          <w:lang w:eastAsia="es-MX"/>
        </w:rPr>
        <w:t>electos</w:t>
      </w:r>
      <w:r w:rsidR="003429D2" w:rsidRPr="00792D20">
        <w:rPr>
          <w:rFonts w:ascii="Arial" w:eastAsia="Times New Roman" w:hAnsi="Arial" w:cs="Arial"/>
          <w:sz w:val="24"/>
          <w:szCs w:val="24"/>
          <w:lang w:eastAsia="es-MX"/>
        </w:rPr>
        <w:t xml:space="preserve"> el veinte de marzo de dos mil veinticuatro</w:t>
      </w:r>
      <w:bookmarkEnd w:id="31"/>
      <w:r w:rsidR="002D6138" w:rsidRPr="00792D20">
        <w:rPr>
          <w:rFonts w:ascii="Arial" w:eastAsia="Times New Roman" w:hAnsi="Arial" w:cs="Arial"/>
          <w:sz w:val="24"/>
          <w:szCs w:val="24"/>
          <w:lang w:eastAsia="es-MX"/>
        </w:rPr>
        <w:t>, y se les ordene realizar de manera inmediata la entrega-recepción de los recursos humanos, materiales, técnicos, económicos y financieros de la</w:t>
      </w:r>
      <w:r w:rsidR="002D6138" w:rsidRPr="00792D20">
        <w:rPr>
          <w:rFonts w:ascii="Arial" w:eastAsia="Times New Roman" w:hAnsi="Arial" w:cs="Arial"/>
          <w:i/>
          <w:iCs/>
          <w:sz w:val="24"/>
          <w:szCs w:val="24"/>
          <w:lang w:eastAsia="es-MX"/>
        </w:rPr>
        <w:t xml:space="preserve"> Comunidad Indígena</w:t>
      </w:r>
      <w:r w:rsidR="002D6138" w:rsidRPr="00792D20">
        <w:rPr>
          <w:rFonts w:ascii="Arial" w:eastAsia="Times New Roman" w:hAnsi="Arial" w:cs="Arial"/>
          <w:sz w:val="24"/>
          <w:szCs w:val="24"/>
          <w:lang w:eastAsia="es-MX"/>
        </w:rPr>
        <w:t xml:space="preserve"> a favor del Consejo Comunal electo el diecinueve de diciembre de dos mil veinticuatro.</w:t>
      </w:r>
    </w:p>
    <w:p w14:paraId="243FBACB" w14:textId="77777777" w:rsidR="00A25F93" w:rsidRPr="00792D20" w:rsidRDefault="00A25F93" w:rsidP="00A25F93">
      <w:pPr>
        <w:pStyle w:val="Prrafodelista"/>
        <w:spacing w:after="0" w:line="360" w:lineRule="auto"/>
        <w:jc w:val="both"/>
        <w:rPr>
          <w:rFonts w:ascii="Arial" w:eastAsia="Times New Roman" w:hAnsi="Arial" w:cs="Arial"/>
          <w:sz w:val="24"/>
          <w:szCs w:val="24"/>
          <w:lang w:eastAsia="es-MX"/>
        </w:rPr>
      </w:pPr>
    </w:p>
    <w:p w14:paraId="319CEB24" w14:textId="6DB793F1" w:rsidR="002D6138" w:rsidRPr="00792D20" w:rsidRDefault="00A802F5" w:rsidP="00746AA4">
      <w:pPr>
        <w:pStyle w:val="Prrafodelista"/>
        <w:numPr>
          <w:ilvl w:val="0"/>
          <w:numId w:val="33"/>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Declare el reconocimiento de los integrantes del Consejo Comunal de la </w:t>
      </w:r>
      <w:r w:rsidRPr="00792D20">
        <w:rPr>
          <w:rFonts w:ascii="Arial" w:eastAsia="Times New Roman" w:hAnsi="Arial" w:cs="Arial"/>
          <w:i/>
          <w:iCs/>
          <w:sz w:val="24"/>
          <w:szCs w:val="24"/>
          <w:lang w:eastAsia="es-MX"/>
        </w:rPr>
        <w:t>Comunidad Indígena</w:t>
      </w:r>
      <w:r w:rsidRPr="00792D20">
        <w:rPr>
          <w:rFonts w:ascii="Arial" w:eastAsia="Times New Roman" w:hAnsi="Arial" w:cs="Arial"/>
          <w:sz w:val="24"/>
          <w:szCs w:val="24"/>
          <w:lang w:eastAsia="es-MX"/>
        </w:rPr>
        <w:t xml:space="preserve"> electos en la Asamblea General de dicha comunidad el diecinueve de diciembre de dos mil veinticuatro</w:t>
      </w:r>
      <w:r w:rsidR="005F057E" w:rsidRPr="00792D20">
        <w:rPr>
          <w:rFonts w:ascii="Arial" w:eastAsia="Times New Roman" w:hAnsi="Arial" w:cs="Arial"/>
          <w:sz w:val="24"/>
          <w:szCs w:val="24"/>
          <w:lang w:eastAsia="es-MX"/>
        </w:rPr>
        <w:t>.</w:t>
      </w:r>
    </w:p>
    <w:p w14:paraId="60300965" w14:textId="77777777" w:rsidR="005F057E" w:rsidRPr="00792D20" w:rsidRDefault="005F057E" w:rsidP="005F057E">
      <w:pPr>
        <w:pStyle w:val="Prrafodelista"/>
        <w:rPr>
          <w:rFonts w:ascii="Arial" w:eastAsia="Times New Roman" w:hAnsi="Arial" w:cs="Arial"/>
          <w:sz w:val="24"/>
          <w:szCs w:val="24"/>
          <w:lang w:eastAsia="es-MX"/>
        </w:rPr>
      </w:pPr>
    </w:p>
    <w:p w14:paraId="68FCB50E" w14:textId="0AAEE7B3" w:rsidR="000711E1" w:rsidRPr="00792D20" w:rsidRDefault="005F057E" w:rsidP="000711E1">
      <w:pPr>
        <w:pStyle w:val="Prrafodelista"/>
        <w:numPr>
          <w:ilvl w:val="0"/>
          <w:numId w:val="33"/>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Ordene al Consejo Comunal de la </w:t>
      </w:r>
      <w:r w:rsidRPr="00792D20">
        <w:rPr>
          <w:rFonts w:ascii="Arial" w:eastAsia="Times New Roman" w:hAnsi="Arial" w:cs="Arial"/>
          <w:i/>
          <w:iCs/>
          <w:sz w:val="24"/>
          <w:szCs w:val="24"/>
          <w:lang w:eastAsia="es-MX"/>
        </w:rPr>
        <w:t>Comunidad Indígena</w:t>
      </w:r>
      <w:r w:rsidRPr="00792D20">
        <w:rPr>
          <w:rFonts w:ascii="Arial" w:eastAsia="Times New Roman" w:hAnsi="Arial" w:cs="Arial"/>
          <w:sz w:val="24"/>
          <w:szCs w:val="24"/>
          <w:lang w:eastAsia="es-MX"/>
        </w:rPr>
        <w:t xml:space="preserve"> electo el veinte de marzo de dos mil veinticuatro, se abstenga de realizar cualquier acto que tenga por objeto obstruir, limitar o impedir el buen funcionamiento del gobierno comunal de A</w:t>
      </w:r>
      <w:r w:rsidR="000711E1" w:rsidRPr="00792D20">
        <w:rPr>
          <w:rFonts w:ascii="Arial" w:eastAsia="Times New Roman" w:hAnsi="Arial" w:cs="Arial"/>
          <w:sz w:val="24"/>
          <w:szCs w:val="24"/>
          <w:lang w:eastAsia="es-MX"/>
        </w:rPr>
        <w:t>huiran.</w:t>
      </w:r>
    </w:p>
    <w:p w14:paraId="3AB5CC52" w14:textId="77777777" w:rsidR="000711E1" w:rsidRPr="00792D20" w:rsidRDefault="000711E1" w:rsidP="000711E1">
      <w:pPr>
        <w:pStyle w:val="Prrafodelista"/>
        <w:rPr>
          <w:rFonts w:ascii="Arial" w:eastAsia="Times New Roman" w:hAnsi="Arial" w:cs="Arial"/>
          <w:sz w:val="24"/>
          <w:szCs w:val="24"/>
          <w:lang w:eastAsia="es-MX"/>
        </w:rPr>
      </w:pPr>
    </w:p>
    <w:p w14:paraId="361E126E" w14:textId="513F594A" w:rsidR="000711E1" w:rsidRPr="00792D20" w:rsidRDefault="000711E1" w:rsidP="000711E1">
      <w:pPr>
        <w:pStyle w:val="Prrafodelista"/>
        <w:numPr>
          <w:ilvl w:val="0"/>
          <w:numId w:val="33"/>
        </w:num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Ordene al Banco del Bajío (BanBaj</w:t>
      </w:r>
      <w:r w:rsidR="006D3F63" w:rsidRPr="00792D20">
        <w:rPr>
          <w:rFonts w:ascii="Arial" w:eastAsia="Times New Roman" w:hAnsi="Arial" w:cs="Arial"/>
          <w:sz w:val="24"/>
          <w:szCs w:val="24"/>
          <w:lang w:eastAsia="es-MX"/>
        </w:rPr>
        <w:t>í</w:t>
      </w:r>
      <w:r w:rsidRPr="00792D20">
        <w:rPr>
          <w:rFonts w:ascii="Arial" w:eastAsia="Times New Roman" w:hAnsi="Arial" w:cs="Arial"/>
          <w:sz w:val="24"/>
          <w:szCs w:val="24"/>
          <w:lang w:eastAsia="es-MX"/>
        </w:rPr>
        <w:t xml:space="preserve">o) </w:t>
      </w:r>
      <w:r w:rsidR="006D3F63" w:rsidRPr="00792D20">
        <w:rPr>
          <w:rFonts w:ascii="Arial" w:eastAsia="Times New Roman" w:hAnsi="Arial" w:cs="Arial"/>
          <w:sz w:val="24"/>
          <w:szCs w:val="24"/>
          <w:lang w:eastAsia="es-MX"/>
        </w:rPr>
        <w:t xml:space="preserve">Institución Financiera de Banca Múltiple S.A., con sede en el Estado de Michoacán, que realice el cambio de las cuentas bancarias a nombre del </w:t>
      </w:r>
      <w:r w:rsidR="006D3F63" w:rsidRPr="00792D20">
        <w:rPr>
          <w:rFonts w:ascii="Arial" w:eastAsia="Times New Roman" w:hAnsi="Arial" w:cs="Arial"/>
          <w:i/>
          <w:iCs/>
          <w:sz w:val="24"/>
          <w:szCs w:val="24"/>
          <w:lang w:eastAsia="es-MX"/>
        </w:rPr>
        <w:t>Actor</w:t>
      </w:r>
      <w:r w:rsidR="006D3F63" w:rsidRPr="00792D20">
        <w:rPr>
          <w:rFonts w:ascii="Arial" w:eastAsia="Times New Roman" w:hAnsi="Arial" w:cs="Arial"/>
          <w:sz w:val="24"/>
          <w:szCs w:val="24"/>
          <w:lang w:eastAsia="es-MX"/>
        </w:rPr>
        <w:t xml:space="preserve"> </w:t>
      </w:r>
      <w:r w:rsidR="00AC5D88" w:rsidRPr="00792D20">
        <w:rPr>
          <w:rFonts w:ascii="Arial" w:eastAsia="Times New Roman" w:hAnsi="Arial" w:cs="Arial"/>
          <w:sz w:val="24"/>
          <w:szCs w:val="24"/>
          <w:lang w:eastAsia="es-MX"/>
        </w:rPr>
        <w:t xml:space="preserve">y Vidal Rodríguez Pascual, Presidente y Tesorero, respectivamente, del Consejo Comunal de la </w:t>
      </w:r>
      <w:r w:rsidR="00AC5D88" w:rsidRPr="00792D20">
        <w:rPr>
          <w:rFonts w:ascii="Arial" w:eastAsia="Times New Roman" w:hAnsi="Arial" w:cs="Arial"/>
          <w:i/>
          <w:iCs/>
          <w:sz w:val="24"/>
          <w:szCs w:val="24"/>
          <w:lang w:eastAsia="es-MX"/>
        </w:rPr>
        <w:t>Comunidad Indígena</w:t>
      </w:r>
      <w:r w:rsidR="00AC5D88" w:rsidRPr="00792D20">
        <w:rPr>
          <w:rFonts w:ascii="Arial" w:eastAsia="Times New Roman" w:hAnsi="Arial" w:cs="Arial"/>
          <w:sz w:val="24"/>
          <w:szCs w:val="24"/>
          <w:lang w:eastAsia="es-MX"/>
        </w:rPr>
        <w:t>.</w:t>
      </w:r>
    </w:p>
    <w:p w14:paraId="250A37A3"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14051EC4" w14:textId="59CBAF88" w:rsidR="00120060" w:rsidRPr="00792D20" w:rsidRDefault="00120060" w:rsidP="00665B8E">
      <w:pPr>
        <w:pStyle w:val="Ttulo3"/>
        <w:spacing w:before="0" w:after="0" w:line="360" w:lineRule="auto"/>
        <w:rPr>
          <w:rFonts w:ascii="Arial" w:hAnsi="Arial" w:cs="Arial"/>
          <w:b/>
          <w:bCs/>
          <w:color w:val="auto"/>
          <w:sz w:val="24"/>
          <w:szCs w:val="24"/>
          <w:lang w:eastAsia="es-MX"/>
        </w:rPr>
      </w:pPr>
      <w:bookmarkStart w:id="32" w:name="_Toc157621893"/>
      <w:bookmarkStart w:id="33" w:name="_Toc157622220"/>
      <w:r w:rsidRPr="00792D20">
        <w:rPr>
          <w:rFonts w:ascii="Arial" w:hAnsi="Arial" w:cs="Arial"/>
          <w:b/>
          <w:bCs/>
          <w:color w:val="auto"/>
          <w:sz w:val="24"/>
          <w:szCs w:val="24"/>
          <w:lang w:eastAsia="es-MX"/>
        </w:rPr>
        <w:t>1.2</w:t>
      </w:r>
      <w:r w:rsidR="009560C1" w:rsidRPr="00792D20">
        <w:rPr>
          <w:rFonts w:ascii="Arial" w:hAnsi="Arial" w:cs="Arial"/>
          <w:b/>
          <w:bCs/>
          <w:color w:val="auto"/>
          <w:sz w:val="24"/>
          <w:szCs w:val="24"/>
          <w:lang w:eastAsia="es-MX"/>
        </w:rPr>
        <w:t>.</w:t>
      </w:r>
      <w:r w:rsidRPr="00792D20">
        <w:rPr>
          <w:rFonts w:ascii="Arial" w:hAnsi="Arial" w:cs="Arial"/>
          <w:b/>
          <w:bCs/>
          <w:color w:val="auto"/>
          <w:sz w:val="24"/>
          <w:szCs w:val="24"/>
          <w:lang w:eastAsia="es-MX"/>
        </w:rPr>
        <w:t xml:space="preserve"> Planteamientos de la </w:t>
      </w:r>
      <w:r w:rsidRPr="00792D20">
        <w:rPr>
          <w:rFonts w:ascii="Arial" w:hAnsi="Arial" w:cs="Arial"/>
          <w:b/>
          <w:bCs/>
          <w:i/>
          <w:iCs/>
          <w:color w:val="auto"/>
          <w:sz w:val="24"/>
          <w:szCs w:val="24"/>
          <w:lang w:eastAsia="es-MX"/>
        </w:rPr>
        <w:t>Autoridad</w:t>
      </w:r>
      <w:r w:rsidRPr="00792D20">
        <w:rPr>
          <w:rFonts w:ascii="Arial" w:hAnsi="Arial" w:cs="Arial"/>
          <w:b/>
          <w:bCs/>
          <w:i/>
          <w:color w:val="auto"/>
          <w:sz w:val="24"/>
          <w:szCs w:val="24"/>
          <w:lang w:eastAsia="es-MX"/>
        </w:rPr>
        <w:t xml:space="preserve"> responsable</w:t>
      </w:r>
      <w:bookmarkEnd w:id="32"/>
      <w:bookmarkEnd w:id="33"/>
      <w:r w:rsidR="009560C1" w:rsidRPr="00792D20">
        <w:rPr>
          <w:rFonts w:ascii="Arial" w:hAnsi="Arial" w:cs="Arial"/>
          <w:b/>
          <w:bCs/>
          <w:i/>
          <w:color w:val="auto"/>
          <w:sz w:val="24"/>
          <w:szCs w:val="24"/>
          <w:lang w:eastAsia="es-MX"/>
        </w:rPr>
        <w:t>.</w:t>
      </w:r>
    </w:p>
    <w:p w14:paraId="237A01AC"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1A9EED5E" w14:textId="5FD6B7B3"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Si bien es cierto, el informe circunstanciado no forma parte de la litis, también lo es que la </w:t>
      </w:r>
      <w:r w:rsidR="00297C31" w:rsidRPr="00792D20">
        <w:rPr>
          <w:rFonts w:ascii="Arial" w:eastAsia="Times New Roman" w:hAnsi="Arial" w:cs="Arial"/>
          <w:i/>
          <w:iCs/>
          <w:sz w:val="24"/>
          <w:szCs w:val="24"/>
          <w:lang w:eastAsia="es-MX"/>
        </w:rPr>
        <w:t>A</w:t>
      </w:r>
      <w:r w:rsidRPr="00792D20">
        <w:rPr>
          <w:rFonts w:ascii="Arial" w:eastAsia="Times New Roman" w:hAnsi="Arial" w:cs="Arial"/>
          <w:i/>
          <w:iCs/>
          <w:sz w:val="24"/>
          <w:szCs w:val="24"/>
          <w:lang w:eastAsia="es-MX"/>
        </w:rPr>
        <w:t xml:space="preserve">utoridad </w:t>
      </w:r>
      <w:r w:rsidR="00297C31" w:rsidRPr="00792D20">
        <w:rPr>
          <w:rFonts w:ascii="Arial" w:eastAsia="Times New Roman" w:hAnsi="Arial" w:cs="Arial"/>
          <w:i/>
          <w:iCs/>
          <w:sz w:val="24"/>
          <w:szCs w:val="24"/>
          <w:lang w:eastAsia="es-MX"/>
        </w:rPr>
        <w:t xml:space="preserve">responsable </w:t>
      </w:r>
      <w:r w:rsidRPr="00792D20">
        <w:rPr>
          <w:rFonts w:ascii="Arial" w:eastAsia="Times New Roman" w:hAnsi="Arial" w:cs="Arial"/>
          <w:sz w:val="24"/>
          <w:szCs w:val="24"/>
          <w:lang w:eastAsia="es-MX"/>
        </w:rPr>
        <w:t xml:space="preserve">tiene el derecho de su emisión para avalar su proceder como órgano encargado de la organización y desarrollo de una elección, pues se encuentra involucrado directamente en los actos de la jornada electoral. </w:t>
      </w:r>
    </w:p>
    <w:p w14:paraId="5E04E65E"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7D069F54" w14:textId="01F30FEA"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Así, el análisis conjunto del informe circunstanciado, valorado conforme a las reglas de la lógica, de la sana crítica y de la experiencia, a la luz del contenido de las diversas disposiciones legales que regulan las etapas de la jornada electoral, y en relación con el resultado del material probatorio obrante en autos, se puede determinar la existencia de elementos indiciarios o hasta de una presunción de que lo asentado en el informe, sobre el aspecto particular en análisis, es congruente con la realidad</w:t>
      </w:r>
      <w:r w:rsidR="00B05692" w:rsidRPr="00792D20">
        <w:rPr>
          <w:rFonts w:ascii="Arial" w:eastAsia="Times New Roman" w:hAnsi="Arial" w:cs="Arial"/>
          <w:sz w:val="24"/>
          <w:szCs w:val="24"/>
          <w:lang w:eastAsia="es-MX"/>
        </w:rPr>
        <w:t>.</w:t>
      </w:r>
      <w:r w:rsidRPr="00792D20">
        <w:rPr>
          <w:rStyle w:val="Refdenotaalpie"/>
          <w:rFonts w:ascii="Arial" w:eastAsia="Times New Roman" w:hAnsi="Arial" w:cs="Arial"/>
          <w:sz w:val="24"/>
          <w:szCs w:val="24"/>
          <w:lang w:eastAsia="es-MX"/>
        </w:rPr>
        <w:footnoteReference w:id="66"/>
      </w:r>
    </w:p>
    <w:p w14:paraId="021B4B09"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6C1A52F0" w14:textId="72F5CA2D"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En el caso, dentro del cumplimiento del trámite de ley y la emisión del informe circunstanciado</w:t>
      </w:r>
      <w:r w:rsidR="00B05692" w:rsidRPr="00792D20">
        <w:rPr>
          <w:rFonts w:ascii="Arial" w:eastAsia="Times New Roman" w:hAnsi="Arial" w:cs="Arial"/>
          <w:sz w:val="24"/>
          <w:szCs w:val="24"/>
          <w:lang w:eastAsia="es-MX"/>
        </w:rPr>
        <w:t>,</w:t>
      </w:r>
      <w:r w:rsidRPr="00792D20">
        <w:rPr>
          <w:rStyle w:val="Refdenotaalpie"/>
          <w:rFonts w:ascii="Arial" w:eastAsia="Times New Roman" w:hAnsi="Arial" w:cs="Arial"/>
          <w:sz w:val="24"/>
          <w:szCs w:val="24"/>
          <w:lang w:eastAsia="es-MX"/>
        </w:rPr>
        <w:footnoteReference w:id="67"/>
      </w:r>
      <w:r w:rsidRPr="00792D20">
        <w:rPr>
          <w:rFonts w:ascii="Arial" w:eastAsia="Times New Roman" w:hAnsi="Arial" w:cs="Arial"/>
          <w:sz w:val="24"/>
          <w:szCs w:val="24"/>
          <w:lang w:eastAsia="es-MX"/>
        </w:rPr>
        <w:t xml:space="preserve"> </w:t>
      </w:r>
      <w:r w:rsidR="008E4ADE" w:rsidRPr="00792D20">
        <w:rPr>
          <w:rFonts w:ascii="Arial" w:eastAsia="Times New Roman" w:hAnsi="Arial" w:cs="Arial"/>
          <w:sz w:val="24"/>
          <w:szCs w:val="24"/>
          <w:lang w:eastAsia="es-MX"/>
        </w:rPr>
        <w:t>los</w:t>
      </w:r>
      <w:r w:rsidRPr="00792D20">
        <w:rPr>
          <w:rFonts w:ascii="Arial" w:eastAsia="Times New Roman" w:hAnsi="Arial" w:cs="Arial"/>
          <w:sz w:val="24"/>
          <w:szCs w:val="24"/>
          <w:lang w:eastAsia="es-MX"/>
        </w:rPr>
        <w:t xml:space="preserve"> ciudadano</w:t>
      </w:r>
      <w:r w:rsidR="008E4ADE"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 </w:t>
      </w:r>
      <w:r w:rsidR="008E4ADE" w:rsidRPr="00792D20">
        <w:rPr>
          <w:rFonts w:ascii="Arial" w:eastAsia="Times New Roman" w:hAnsi="Arial" w:cs="Arial"/>
          <w:sz w:val="24"/>
          <w:szCs w:val="24"/>
          <w:lang w:eastAsia="es-MX"/>
        </w:rPr>
        <w:t>Pri</w:t>
      </w:r>
      <w:r w:rsidR="00555503" w:rsidRPr="00792D20">
        <w:rPr>
          <w:rFonts w:ascii="Arial" w:eastAsia="Times New Roman" w:hAnsi="Arial" w:cs="Arial"/>
          <w:sz w:val="24"/>
          <w:szCs w:val="24"/>
          <w:lang w:eastAsia="es-MX"/>
        </w:rPr>
        <w:t>sciliano Rodríguez Morales</w:t>
      </w:r>
      <w:r w:rsidRPr="00792D20">
        <w:rPr>
          <w:rFonts w:ascii="Arial" w:eastAsia="Times New Roman" w:hAnsi="Arial" w:cs="Arial"/>
          <w:sz w:val="24"/>
          <w:szCs w:val="24"/>
          <w:lang w:eastAsia="es-MX"/>
        </w:rPr>
        <w:t xml:space="preserve">, </w:t>
      </w:r>
      <w:r w:rsidR="00555503" w:rsidRPr="00792D20">
        <w:rPr>
          <w:rFonts w:ascii="Arial" w:eastAsia="Times New Roman" w:hAnsi="Arial" w:cs="Arial"/>
          <w:sz w:val="24"/>
          <w:szCs w:val="24"/>
          <w:lang w:eastAsia="es-MX"/>
        </w:rPr>
        <w:t xml:space="preserve">Lourdes Silva Hernández, Félix Pascual Ramos, </w:t>
      </w:r>
      <w:r w:rsidR="00204075" w:rsidRPr="00792D20">
        <w:rPr>
          <w:rFonts w:ascii="Arial" w:eastAsia="Times New Roman" w:hAnsi="Arial" w:cs="Arial"/>
          <w:sz w:val="24"/>
          <w:szCs w:val="24"/>
          <w:lang w:eastAsia="es-MX"/>
        </w:rPr>
        <w:t>Emma Mintsita Estrada Velázquez, Bertha Estrada Huipe, Salvador Tom</w:t>
      </w:r>
      <w:r w:rsidR="004A5B0C" w:rsidRPr="00792D20">
        <w:rPr>
          <w:rFonts w:ascii="Arial" w:eastAsia="Times New Roman" w:hAnsi="Arial" w:cs="Arial"/>
          <w:sz w:val="24"/>
          <w:szCs w:val="24"/>
          <w:lang w:eastAsia="es-MX"/>
        </w:rPr>
        <w:t>á</w:t>
      </w:r>
      <w:r w:rsidR="00204075" w:rsidRPr="00792D20">
        <w:rPr>
          <w:rFonts w:ascii="Arial" w:eastAsia="Times New Roman" w:hAnsi="Arial" w:cs="Arial"/>
          <w:sz w:val="24"/>
          <w:szCs w:val="24"/>
          <w:lang w:eastAsia="es-MX"/>
        </w:rPr>
        <w:t>s Ramos, Plácida Ramos Morales y Salvador Tom</w:t>
      </w:r>
      <w:r w:rsidR="004A5B0C" w:rsidRPr="00792D20">
        <w:rPr>
          <w:rFonts w:ascii="Arial" w:eastAsia="Times New Roman" w:hAnsi="Arial" w:cs="Arial"/>
          <w:sz w:val="24"/>
          <w:szCs w:val="24"/>
          <w:lang w:eastAsia="es-MX"/>
        </w:rPr>
        <w:t>á</w:t>
      </w:r>
      <w:r w:rsidR="00204075" w:rsidRPr="00792D20">
        <w:rPr>
          <w:rFonts w:ascii="Arial" w:eastAsia="Times New Roman" w:hAnsi="Arial" w:cs="Arial"/>
          <w:sz w:val="24"/>
          <w:szCs w:val="24"/>
          <w:lang w:eastAsia="es-MX"/>
        </w:rPr>
        <w:t xml:space="preserve">s Silva, </w:t>
      </w:r>
      <w:r w:rsidRPr="00792D20">
        <w:rPr>
          <w:rFonts w:ascii="Arial" w:eastAsia="Times New Roman" w:hAnsi="Arial" w:cs="Arial"/>
          <w:sz w:val="24"/>
          <w:szCs w:val="24"/>
          <w:lang w:eastAsia="es-MX"/>
        </w:rPr>
        <w:t xml:space="preserve">en cuanto </w:t>
      </w:r>
      <w:r w:rsidR="00204075" w:rsidRPr="00792D20">
        <w:rPr>
          <w:rFonts w:ascii="Arial" w:eastAsia="Times New Roman" w:hAnsi="Arial" w:cs="Arial"/>
          <w:sz w:val="24"/>
          <w:szCs w:val="24"/>
          <w:lang w:eastAsia="es-MX"/>
        </w:rPr>
        <w:t>P</w:t>
      </w:r>
      <w:r w:rsidRPr="00792D20">
        <w:rPr>
          <w:rFonts w:ascii="Arial" w:eastAsia="Times New Roman" w:hAnsi="Arial" w:cs="Arial"/>
          <w:sz w:val="24"/>
          <w:szCs w:val="24"/>
          <w:lang w:eastAsia="es-MX"/>
        </w:rPr>
        <w:t>residente</w:t>
      </w:r>
      <w:r w:rsidR="00204075" w:rsidRPr="00792D20">
        <w:rPr>
          <w:rFonts w:ascii="Arial" w:eastAsia="Times New Roman" w:hAnsi="Arial" w:cs="Arial"/>
          <w:sz w:val="24"/>
          <w:szCs w:val="24"/>
          <w:lang w:eastAsia="es-MX"/>
        </w:rPr>
        <w:t xml:space="preserve">, </w:t>
      </w:r>
      <w:r w:rsidR="00C32F24" w:rsidRPr="00792D20">
        <w:rPr>
          <w:rFonts w:ascii="Arial" w:eastAsia="Times New Roman" w:hAnsi="Arial" w:cs="Arial"/>
          <w:sz w:val="24"/>
          <w:szCs w:val="24"/>
          <w:lang w:eastAsia="es-MX"/>
        </w:rPr>
        <w:t>Secretaria, Tesorero, Consejera de Educación y Deporte, Consejera de Cultura, Consejero de Seguridad, Consejera del DIF</w:t>
      </w:r>
      <w:r w:rsidR="00CE42BF" w:rsidRPr="00792D20">
        <w:rPr>
          <w:rFonts w:ascii="Arial" w:eastAsia="Times New Roman" w:hAnsi="Arial" w:cs="Arial"/>
          <w:sz w:val="24"/>
          <w:szCs w:val="24"/>
          <w:lang w:eastAsia="es-MX"/>
        </w:rPr>
        <w:t xml:space="preserve"> y Consejero de Bienestar, todas y todos</w:t>
      </w:r>
      <w:r w:rsidRPr="00792D20">
        <w:rPr>
          <w:rFonts w:ascii="Arial" w:eastAsia="Times New Roman" w:hAnsi="Arial" w:cs="Arial"/>
          <w:sz w:val="24"/>
          <w:szCs w:val="24"/>
          <w:lang w:eastAsia="es-MX"/>
        </w:rPr>
        <w:t xml:space="preserve"> del Con</w:t>
      </w:r>
      <w:r w:rsidR="00CE42BF"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ejo Comunal </w:t>
      </w:r>
      <w:r w:rsidR="00CE42BF" w:rsidRPr="00792D20">
        <w:rPr>
          <w:rFonts w:ascii="Arial" w:eastAsia="Times New Roman" w:hAnsi="Arial" w:cs="Arial"/>
          <w:sz w:val="24"/>
          <w:szCs w:val="24"/>
          <w:lang w:eastAsia="es-MX"/>
        </w:rPr>
        <w:t xml:space="preserve">de la </w:t>
      </w:r>
      <w:r w:rsidR="00CE42BF" w:rsidRPr="00792D20">
        <w:rPr>
          <w:rFonts w:ascii="Arial" w:eastAsia="Times New Roman" w:hAnsi="Arial" w:cs="Arial"/>
          <w:i/>
          <w:iCs/>
          <w:sz w:val="24"/>
          <w:szCs w:val="24"/>
          <w:lang w:eastAsia="es-MX"/>
        </w:rPr>
        <w:t>Comunidad Indígena</w:t>
      </w:r>
      <w:r w:rsidRPr="00792D20">
        <w:rPr>
          <w:rFonts w:ascii="Arial" w:eastAsia="Times New Roman" w:hAnsi="Arial" w:cs="Arial"/>
          <w:i/>
          <w:iCs/>
          <w:sz w:val="24"/>
          <w:szCs w:val="24"/>
          <w:lang w:eastAsia="es-MX"/>
        </w:rPr>
        <w:t xml:space="preserve"> </w:t>
      </w:r>
      <w:r w:rsidRPr="00792D20">
        <w:rPr>
          <w:rFonts w:ascii="Arial" w:eastAsia="Times New Roman" w:hAnsi="Arial" w:cs="Arial"/>
          <w:sz w:val="24"/>
          <w:szCs w:val="24"/>
          <w:lang w:eastAsia="es-MX"/>
        </w:rPr>
        <w:t>expu</w:t>
      </w:r>
      <w:r w:rsidR="00CE42BF" w:rsidRPr="00792D20">
        <w:rPr>
          <w:rFonts w:ascii="Arial" w:eastAsia="Times New Roman" w:hAnsi="Arial" w:cs="Arial"/>
          <w:sz w:val="24"/>
          <w:szCs w:val="24"/>
          <w:lang w:eastAsia="es-MX"/>
        </w:rPr>
        <w:t>sieron</w:t>
      </w:r>
      <w:r w:rsidRPr="00792D20">
        <w:rPr>
          <w:rFonts w:ascii="Arial" w:eastAsia="Times New Roman" w:hAnsi="Arial" w:cs="Arial"/>
          <w:sz w:val="24"/>
          <w:szCs w:val="24"/>
          <w:lang w:eastAsia="es-MX"/>
        </w:rPr>
        <w:t xml:space="preserve"> lo siguiente:</w:t>
      </w:r>
    </w:p>
    <w:p w14:paraId="011A8474" w14:textId="77777777" w:rsidR="00933CC6" w:rsidRPr="00792D20" w:rsidRDefault="00933CC6" w:rsidP="00665B8E">
      <w:pPr>
        <w:spacing w:after="0" w:line="360" w:lineRule="auto"/>
        <w:jc w:val="both"/>
        <w:rPr>
          <w:rFonts w:ascii="Arial" w:eastAsia="Times New Roman" w:hAnsi="Arial" w:cs="Arial"/>
          <w:sz w:val="24"/>
          <w:szCs w:val="24"/>
          <w:lang w:eastAsia="es-MX"/>
        </w:rPr>
      </w:pPr>
    </w:p>
    <w:p w14:paraId="48ECA3A5" w14:textId="48631A71" w:rsidR="00120060" w:rsidRPr="00792D20" w:rsidRDefault="00120060"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lastRenderedPageBreak/>
        <w:t xml:space="preserve">Que </w:t>
      </w:r>
      <w:r w:rsidR="00480FE6" w:rsidRPr="00792D20">
        <w:rPr>
          <w:rFonts w:ascii="Arial" w:hAnsi="Arial" w:cs="Arial"/>
          <w:sz w:val="24"/>
          <w:szCs w:val="24"/>
        </w:rPr>
        <w:t>el</w:t>
      </w:r>
      <w:r w:rsidRPr="00792D20">
        <w:rPr>
          <w:rFonts w:ascii="Arial" w:hAnsi="Arial" w:cs="Arial"/>
          <w:sz w:val="24"/>
          <w:szCs w:val="24"/>
        </w:rPr>
        <w:t xml:space="preserve"> </w:t>
      </w:r>
      <w:r w:rsidRPr="00792D20">
        <w:rPr>
          <w:rFonts w:ascii="Arial" w:hAnsi="Arial" w:cs="Arial"/>
          <w:i/>
          <w:iCs/>
          <w:sz w:val="24"/>
          <w:szCs w:val="24"/>
        </w:rPr>
        <w:t>Actor</w:t>
      </w:r>
      <w:r w:rsidRPr="00792D20">
        <w:rPr>
          <w:rFonts w:ascii="Arial" w:hAnsi="Arial" w:cs="Arial"/>
          <w:sz w:val="24"/>
          <w:szCs w:val="24"/>
        </w:rPr>
        <w:t xml:space="preserve"> </w:t>
      </w:r>
      <w:r w:rsidR="00480FE6" w:rsidRPr="00792D20">
        <w:rPr>
          <w:rFonts w:ascii="Arial" w:hAnsi="Arial" w:cs="Arial"/>
          <w:sz w:val="24"/>
          <w:szCs w:val="24"/>
        </w:rPr>
        <w:t xml:space="preserve">es </w:t>
      </w:r>
      <w:r w:rsidR="00555985" w:rsidRPr="00792D20">
        <w:rPr>
          <w:rFonts w:ascii="Arial" w:hAnsi="Arial" w:cs="Arial"/>
          <w:sz w:val="24"/>
          <w:szCs w:val="24"/>
        </w:rPr>
        <w:t>habitante de la</w:t>
      </w:r>
      <w:r w:rsidRPr="00792D20">
        <w:rPr>
          <w:rFonts w:ascii="Arial" w:hAnsi="Arial" w:cs="Arial"/>
          <w:sz w:val="24"/>
          <w:szCs w:val="24"/>
        </w:rPr>
        <w:t xml:space="preserve"> </w:t>
      </w:r>
      <w:r w:rsidRPr="00792D20">
        <w:rPr>
          <w:rFonts w:ascii="Arial" w:hAnsi="Arial" w:cs="Arial"/>
          <w:i/>
          <w:iCs/>
          <w:sz w:val="24"/>
          <w:szCs w:val="24"/>
        </w:rPr>
        <w:t>Comunidad</w:t>
      </w:r>
      <w:r w:rsidR="00555985" w:rsidRPr="00792D20">
        <w:rPr>
          <w:rFonts w:ascii="Arial" w:hAnsi="Arial" w:cs="Arial"/>
          <w:i/>
          <w:iCs/>
          <w:sz w:val="24"/>
          <w:szCs w:val="24"/>
        </w:rPr>
        <w:t xml:space="preserve"> Indígena </w:t>
      </w:r>
      <w:r w:rsidR="00701C39" w:rsidRPr="00792D20">
        <w:rPr>
          <w:rFonts w:ascii="Arial" w:hAnsi="Arial" w:cs="Arial"/>
          <w:sz w:val="24"/>
          <w:szCs w:val="24"/>
        </w:rPr>
        <w:t>que,</w:t>
      </w:r>
      <w:r w:rsidR="00555985" w:rsidRPr="00792D20">
        <w:rPr>
          <w:rFonts w:ascii="Arial" w:hAnsi="Arial" w:cs="Arial"/>
          <w:sz w:val="24"/>
          <w:szCs w:val="24"/>
        </w:rPr>
        <w:t xml:space="preserve"> sin ostentar cargo alguno, se le reconoce el derecho a participar en la vida política de la misma</w:t>
      </w:r>
      <w:r w:rsidRPr="00792D20">
        <w:rPr>
          <w:rFonts w:ascii="Arial" w:hAnsi="Arial" w:cs="Arial"/>
          <w:sz w:val="24"/>
          <w:szCs w:val="24"/>
        </w:rPr>
        <w:t>.</w:t>
      </w:r>
    </w:p>
    <w:p w14:paraId="5B7E0CAA" w14:textId="77777777" w:rsidR="00933CC6" w:rsidRPr="00792D20" w:rsidRDefault="00933CC6" w:rsidP="00933CC6">
      <w:pPr>
        <w:pStyle w:val="Prrafodelista"/>
        <w:spacing w:after="0" w:line="360" w:lineRule="auto"/>
        <w:jc w:val="both"/>
        <w:rPr>
          <w:rFonts w:ascii="Arial" w:hAnsi="Arial" w:cs="Arial"/>
          <w:sz w:val="24"/>
          <w:szCs w:val="24"/>
        </w:rPr>
      </w:pPr>
    </w:p>
    <w:p w14:paraId="47F9BFC2" w14:textId="004E618A" w:rsidR="00701C39" w:rsidRPr="00792D20" w:rsidRDefault="00120060"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w:t>
      </w:r>
      <w:r w:rsidR="00701C39" w:rsidRPr="00792D20">
        <w:rPr>
          <w:rFonts w:ascii="Arial" w:hAnsi="Arial" w:cs="Arial"/>
          <w:sz w:val="24"/>
          <w:szCs w:val="24"/>
        </w:rPr>
        <w:t xml:space="preserve">tal y como lo menciona el </w:t>
      </w:r>
      <w:r w:rsidR="00701C39" w:rsidRPr="00792D20">
        <w:rPr>
          <w:rFonts w:ascii="Arial" w:hAnsi="Arial" w:cs="Arial"/>
          <w:i/>
          <w:iCs/>
          <w:sz w:val="24"/>
          <w:szCs w:val="24"/>
        </w:rPr>
        <w:t>Actor</w:t>
      </w:r>
      <w:r w:rsidR="00FB0A74" w:rsidRPr="00792D20">
        <w:rPr>
          <w:rFonts w:ascii="Arial" w:hAnsi="Arial" w:cs="Arial"/>
          <w:i/>
          <w:iCs/>
          <w:sz w:val="24"/>
          <w:szCs w:val="24"/>
        </w:rPr>
        <w:t>,</w:t>
      </w:r>
      <w:r w:rsidR="00701C39" w:rsidRPr="00792D20">
        <w:rPr>
          <w:rFonts w:ascii="Arial" w:hAnsi="Arial" w:cs="Arial"/>
          <w:i/>
          <w:iCs/>
          <w:sz w:val="24"/>
          <w:szCs w:val="24"/>
        </w:rPr>
        <w:t xml:space="preserve"> </w:t>
      </w:r>
      <w:r w:rsidR="00701C39" w:rsidRPr="00792D20">
        <w:rPr>
          <w:rFonts w:ascii="Arial" w:hAnsi="Arial" w:cs="Arial"/>
          <w:sz w:val="24"/>
          <w:szCs w:val="24"/>
        </w:rPr>
        <w:t xml:space="preserve">el seis de febrero de dos mil veinticuatro, el </w:t>
      </w:r>
      <w:r w:rsidR="00701C39" w:rsidRPr="00792D20">
        <w:rPr>
          <w:rFonts w:ascii="Arial" w:hAnsi="Arial" w:cs="Arial"/>
          <w:i/>
          <w:iCs/>
          <w:sz w:val="24"/>
          <w:szCs w:val="24"/>
        </w:rPr>
        <w:t>Tribunal Electoral</w:t>
      </w:r>
      <w:r w:rsidR="00701C39" w:rsidRPr="00792D20">
        <w:rPr>
          <w:rFonts w:ascii="Arial" w:hAnsi="Arial" w:cs="Arial"/>
          <w:sz w:val="24"/>
          <w:szCs w:val="24"/>
        </w:rPr>
        <w:t xml:space="preserve"> emitió </w:t>
      </w:r>
      <w:r w:rsidR="00247B57" w:rsidRPr="00792D20">
        <w:rPr>
          <w:rFonts w:ascii="Arial" w:hAnsi="Arial" w:cs="Arial"/>
          <w:sz w:val="24"/>
          <w:szCs w:val="24"/>
        </w:rPr>
        <w:t>la</w:t>
      </w:r>
      <w:r w:rsidR="00247B57" w:rsidRPr="00792D20">
        <w:rPr>
          <w:rFonts w:ascii="Arial" w:hAnsi="Arial" w:cs="Arial"/>
          <w:i/>
          <w:iCs/>
          <w:sz w:val="24"/>
          <w:szCs w:val="24"/>
        </w:rPr>
        <w:t xml:space="preserve"> Sentencia</w:t>
      </w:r>
      <w:r w:rsidR="00247B57" w:rsidRPr="00792D20">
        <w:rPr>
          <w:rFonts w:ascii="Arial" w:hAnsi="Arial" w:cs="Arial"/>
          <w:sz w:val="24"/>
          <w:szCs w:val="24"/>
        </w:rPr>
        <w:t xml:space="preserve"> dentro del </w:t>
      </w:r>
      <w:r w:rsidR="00247B57" w:rsidRPr="00792D20">
        <w:rPr>
          <w:rFonts w:ascii="Arial" w:hAnsi="Arial" w:cs="Arial"/>
          <w:i/>
          <w:iCs/>
          <w:sz w:val="24"/>
          <w:szCs w:val="24"/>
        </w:rPr>
        <w:t>Juicio Ciudadano</w:t>
      </w:r>
      <w:r w:rsidR="00247B57" w:rsidRPr="00792D20">
        <w:rPr>
          <w:rFonts w:ascii="Arial" w:hAnsi="Arial" w:cs="Arial"/>
          <w:sz w:val="24"/>
          <w:szCs w:val="24"/>
        </w:rPr>
        <w:t xml:space="preserve"> TEEM-JDC-060/2023.</w:t>
      </w:r>
    </w:p>
    <w:p w14:paraId="00551C58" w14:textId="77777777" w:rsidR="00933CC6" w:rsidRPr="00792D20" w:rsidRDefault="00933CC6" w:rsidP="00933CC6">
      <w:pPr>
        <w:spacing w:after="0" w:line="360" w:lineRule="auto"/>
        <w:jc w:val="both"/>
        <w:rPr>
          <w:rFonts w:ascii="Arial" w:hAnsi="Arial" w:cs="Arial"/>
          <w:sz w:val="24"/>
          <w:szCs w:val="24"/>
        </w:rPr>
      </w:pPr>
    </w:p>
    <w:p w14:paraId="0E7F34DB" w14:textId="2F1E04CB" w:rsidR="00FB0A74" w:rsidRPr="00792D20" w:rsidRDefault="006E6849"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w:t>
      </w:r>
      <w:r w:rsidR="00FB0A74" w:rsidRPr="00792D20">
        <w:rPr>
          <w:rFonts w:ascii="Arial" w:hAnsi="Arial" w:cs="Arial"/>
          <w:sz w:val="24"/>
          <w:szCs w:val="24"/>
        </w:rPr>
        <w:t xml:space="preserve"> de conformidad con dicha</w:t>
      </w:r>
      <w:r w:rsidR="00FB0A74" w:rsidRPr="00792D20">
        <w:rPr>
          <w:rFonts w:ascii="Arial" w:hAnsi="Arial" w:cs="Arial"/>
          <w:i/>
          <w:iCs/>
          <w:sz w:val="24"/>
          <w:szCs w:val="24"/>
        </w:rPr>
        <w:t xml:space="preserve"> Sentencia, </w:t>
      </w:r>
      <w:r w:rsidR="00FB0A74" w:rsidRPr="00792D20">
        <w:rPr>
          <w:rFonts w:ascii="Arial" w:hAnsi="Arial" w:cs="Arial"/>
          <w:sz w:val="24"/>
          <w:szCs w:val="24"/>
        </w:rPr>
        <w:t>se celebraron las Asambleas de dieciséis y veinte de marzo de dos mil veinticuatro</w:t>
      </w:r>
      <w:r w:rsidRPr="00792D20">
        <w:rPr>
          <w:rFonts w:ascii="Arial" w:hAnsi="Arial" w:cs="Arial"/>
          <w:sz w:val="24"/>
          <w:szCs w:val="24"/>
        </w:rPr>
        <w:t>.</w:t>
      </w:r>
    </w:p>
    <w:p w14:paraId="2A8C5C72" w14:textId="77777777" w:rsidR="00933CC6" w:rsidRPr="00792D20" w:rsidRDefault="00933CC6" w:rsidP="00933CC6">
      <w:pPr>
        <w:spacing w:after="0" w:line="360" w:lineRule="auto"/>
        <w:jc w:val="both"/>
        <w:rPr>
          <w:rFonts w:ascii="Arial" w:hAnsi="Arial" w:cs="Arial"/>
          <w:sz w:val="24"/>
          <w:szCs w:val="24"/>
        </w:rPr>
      </w:pPr>
    </w:p>
    <w:p w14:paraId="67CF7A5F" w14:textId="6F4A0C7B" w:rsidR="006E6849" w:rsidRPr="00792D20" w:rsidRDefault="006E6849"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el</w:t>
      </w:r>
      <w:r w:rsidRPr="00792D20">
        <w:rPr>
          <w:rFonts w:ascii="Arial" w:hAnsi="Arial" w:cs="Arial"/>
          <w:i/>
          <w:iCs/>
          <w:sz w:val="24"/>
          <w:szCs w:val="24"/>
        </w:rPr>
        <w:t xml:space="preserve"> IEM</w:t>
      </w:r>
      <w:r w:rsidRPr="00792D20">
        <w:rPr>
          <w:rFonts w:ascii="Arial" w:hAnsi="Arial" w:cs="Arial"/>
          <w:sz w:val="24"/>
          <w:szCs w:val="24"/>
        </w:rPr>
        <w:t xml:space="preserve"> emitió el Acuerdo IEM-CG-75/2024</w:t>
      </w:r>
      <w:r w:rsidR="007F6D93" w:rsidRPr="00792D20">
        <w:rPr>
          <w:rFonts w:ascii="Arial" w:hAnsi="Arial" w:cs="Arial"/>
          <w:sz w:val="24"/>
          <w:szCs w:val="24"/>
        </w:rPr>
        <w:t>, sobre la declaratoria de validez de la Asamblea General donde se nombró al Consejo General de la</w:t>
      </w:r>
      <w:r w:rsidR="007F6D93" w:rsidRPr="00792D20">
        <w:rPr>
          <w:rFonts w:ascii="Arial" w:hAnsi="Arial" w:cs="Arial"/>
          <w:i/>
          <w:iCs/>
          <w:sz w:val="24"/>
          <w:szCs w:val="24"/>
        </w:rPr>
        <w:t xml:space="preserve"> Comunidad Indígena</w:t>
      </w:r>
      <w:r w:rsidR="007F6D93" w:rsidRPr="00792D20">
        <w:rPr>
          <w:rFonts w:ascii="Arial" w:hAnsi="Arial" w:cs="Arial"/>
          <w:sz w:val="24"/>
          <w:szCs w:val="24"/>
        </w:rPr>
        <w:t xml:space="preserve"> para el periodo 2024-2027.</w:t>
      </w:r>
    </w:p>
    <w:p w14:paraId="073A93A7" w14:textId="77777777" w:rsidR="00933CC6" w:rsidRPr="00792D20" w:rsidRDefault="00933CC6" w:rsidP="00933CC6">
      <w:pPr>
        <w:spacing w:after="0" w:line="360" w:lineRule="auto"/>
        <w:jc w:val="both"/>
        <w:rPr>
          <w:rFonts w:ascii="Arial" w:hAnsi="Arial" w:cs="Arial"/>
          <w:sz w:val="24"/>
          <w:szCs w:val="24"/>
        </w:rPr>
      </w:pPr>
    </w:p>
    <w:p w14:paraId="1C07C504" w14:textId="5FDC8658" w:rsidR="007F6D93" w:rsidRPr="00792D20" w:rsidRDefault="000957DA"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el veintisiete de marzo de dos mil veinticuatro, el</w:t>
      </w:r>
      <w:r w:rsidRPr="00792D20">
        <w:rPr>
          <w:rFonts w:ascii="Arial" w:hAnsi="Arial" w:cs="Arial"/>
          <w:i/>
          <w:iCs/>
          <w:sz w:val="24"/>
          <w:szCs w:val="24"/>
        </w:rPr>
        <w:t xml:space="preserve"> IEM</w:t>
      </w:r>
      <w:r w:rsidRPr="00792D20">
        <w:rPr>
          <w:rFonts w:ascii="Arial" w:hAnsi="Arial" w:cs="Arial"/>
          <w:sz w:val="24"/>
          <w:szCs w:val="24"/>
        </w:rPr>
        <w:t xml:space="preserve"> entregó las constancias de mayoría correspondientes.</w:t>
      </w:r>
      <w:r w:rsidR="000B0635" w:rsidRPr="00792D20">
        <w:rPr>
          <w:rStyle w:val="Refdenotaalpie"/>
          <w:rFonts w:ascii="Arial" w:hAnsi="Arial" w:cs="Arial"/>
          <w:sz w:val="24"/>
          <w:szCs w:val="24"/>
        </w:rPr>
        <w:footnoteReference w:id="68"/>
      </w:r>
    </w:p>
    <w:p w14:paraId="0670DC92" w14:textId="77777777" w:rsidR="00933CC6" w:rsidRPr="00792D20" w:rsidRDefault="00933CC6" w:rsidP="00933CC6">
      <w:pPr>
        <w:spacing w:after="0" w:line="360" w:lineRule="auto"/>
        <w:jc w:val="both"/>
        <w:rPr>
          <w:rFonts w:ascii="Arial" w:hAnsi="Arial" w:cs="Arial"/>
          <w:sz w:val="24"/>
          <w:szCs w:val="24"/>
        </w:rPr>
      </w:pPr>
    </w:p>
    <w:p w14:paraId="54015550" w14:textId="60677A01" w:rsidR="00597FFC" w:rsidRPr="00792D20" w:rsidRDefault="00C67DF3"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los </w:t>
      </w:r>
      <w:r w:rsidRPr="00792D20">
        <w:rPr>
          <w:rFonts w:ascii="Arial" w:hAnsi="Arial" w:cs="Arial"/>
          <w:i/>
          <w:iCs/>
          <w:sz w:val="24"/>
          <w:szCs w:val="24"/>
        </w:rPr>
        <w:t>Estatutos</w:t>
      </w:r>
      <w:r w:rsidRPr="00792D20">
        <w:rPr>
          <w:rFonts w:ascii="Arial" w:hAnsi="Arial" w:cs="Arial"/>
          <w:sz w:val="24"/>
          <w:szCs w:val="24"/>
        </w:rPr>
        <w:t xml:space="preserve"> refieren que los Consejos Comunales electos durarán en funciones el término de tres años.</w:t>
      </w:r>
    </w:p>
    <w:p w14:paraId="74A1507F" w14:textId="77777777" w:rsidR="00933CC6" w:rsidRPr="00792D20" w:rsidRDefault="00933CC6" w:rsidP="00933CC6">
      <w:pPr>
        <w:spacing w:after="0" w:line="360" w:lineRule="auto"/>
        <w:jc w:val="both"/>
        <w:rPr>
          <w:rFonts w:ascii="Arial" w:hAnsi="Arial" w:cs="Arial"/>
          <w:sz w:val="24"/>
          <w:szCs w:val="24"/>
        </w:rPr>
      </w:pPr>
    </w:p>
    <w:p w14:paraId="0245F952" w14:textId="6139055A" w:rsidR="00C67DF3" w:rsidRPr="00792D20" w:rsidRDefault="00F26BA9"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el catorce de diciembre de dos mil veinticuatro, </w:t>
      </w:r>
      <w:r w:rsidR="00110252" w:rsidRPr="00792D20">
        <w:rPr>
          <w:rFonts w:ascii="Arial" w:hAnsi="Arial" w:cs="Arial"/>
          <w:sz w:val="24"/>
          <w:szCs w:val="24"/>
        </w:rPr>
        <w:t xml:space="preserve">el </w:t>
      </w:r>
      <w:r w:rsidR="00110252" w:rsidRPr="00792D20">
        <w:rPr>
          <w:rFonts w:ascii="Arial" w:hAnsi="Arial" w:cs="Arial"/>
          <w:i/>
          <w:iCs/>
          <w:sz w:val="24"/>
          <w:szCs w:val="24"/>
        </w:rPr>
        <w:t>Actor</w:t>
      </w:r>
      <w:r w:rsidR="00110252" w:rsidRPr="00792D20">
        <w:rPr>
          <w:rFonts w:ascii="Arial" w:hAnsi="Arial" w:cs="Arial"/>
          <w:sz w:val="24"/>
          <w:szCs w:val="24"/>
        </w:rPr>
        <w:t xml:space="preserve"> efectivamente se acercó al Presidente del Consejo Comunal, a solicitar que se convocara a una Asamblea General para tratar el tema de la terminación anticipada</w:t>
      </w:r>
      <w:r w:rsidR="00614F68" w:rsidRPr="00792D20">
        <w:rPr>
          <w:rFonts w:ascii="Arial" w:hAnsi="Arial" w:cs="Arial"/>
          <w:sz w:val="24"/>
          <w:szCs w:val="24"/>
        </w:rPr>
        <w:t xml:space="preserve"> de su gestión, sin embargo, el Presidente les indicó que su solicitud no era procedente toda ve</w:t>
      </w:r>
      <w:r w:rsidR="001F3573" w:rsidRPr="00792D20">
        <w:rPr>
          <w:rFonts w:ascii="Arial" w:hAnsi="Arial" w:cs="Arial"/>
          <w:sz w:val="24"/>
          <w:szCs w:val="24"/>
        </w:rPr>
        <w:t>z</w:t>
      </w:r>
      <w:r w:rsidR="00614F68" w:rsidRPr="00792D20">
        <w:rPr>
          <w:rFonts w:ascii="Arial" w:hAnsi="Arial" w:cs="Arial"/>
          <w:sz w:val="24"/>
          <w:szCs w:val="24"/>
        </w:rPr>
        <w:t xml:space="preserve"> que no se actualizaba ninguna de las causales de terminación anticipada estipuladas en los </w:t>
      </w:r>
      <w:r w:rsidR="00614F68" w:rsidRPr="00792D20">
        <w:rPr>
          <w:rFonts w:ascii="Arial" w:hAnsi="Arial" w:cs="Arial"/>
          <w:i/>
          <w:iCs/>
          <w:sz w:val="24"/>
          <w:szCs w:val="24"/>
        </w:rPr>
        <w:t>Estatutos</w:t>
      </w:r>
      <w:r w:rsidR="00013A49" w:rsidRPr="00792D20">
        <w:rPr>
          <w:rFonts w:ascii="Arial" w:hAnsi="Arial" w:cs="Arial"/>
          <w:sz w:val="24"/>
          <w:szCs w:val="24"/>
        </w:rPr>
        <w:t>, donde además se establecía que el Consejo Comunal a su cargo duraría tres años en funciones</w:t>
      </w:r>
      <w:r w:rsidR="00DA7D67" w:rsidRPr="00792D20">
        <w:rPr>
          <w:rFonts w:ascii="Arial" w:hAnsi="Arial" w:cs="Arial"/>
          <w:sz w:val="24"/>
          <w:szCs w:val="24"/>
        </w:rPr>
        <w:t>.</w:t>
      </w:r>
    </w:p>
    <w:p w14:paraId="06EEFF09" w14:textId="77777777" w:rsidR="00933CC6" w:rsidRPr="00792D20" w:rsidRDefault="00933CC6" w:rsidP="00933CC6">
      <w:pPr>
        <w:spacing w:after="0" w:line="360" w:lineRule="auto"/>
        <w:jc w:val="both"/>
        <w:rPr>
          <w:rFonts w:ascii="Arial" w:hAnsi="Arial" w:cs="Arial"/>
          <w:sz w:val="24"/>
          <w:szCs w:val="24"/>
        </w:rPr>
      </w:pPr>
    </w:p>
    <w:p w14:paraId="6FC9CFB6" w14:textId="4EFB3FD1" w:rsidR="00DA7D67" w:rsidRPr="00792D20" w:rsidRDefault="002A6264"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desconoc</w:t>
      </w:r>
      <w:r w:rsidR="001F3573" w:rsidRPr="00792D20">
        <w:rPr>
          <w:rFonts w:ascii="Arial" w:hAnsi="Arial" w:cs="Arial"/>
          <w:sz w:val="24"/>
          <w:szCs w:val="24"/>
        </w:rPr>
        <w:t>en</w:t>
      </w:r>
      <w:r w:rsidRPr="00792D20">
        <w:rPr>
          <w:rFonts w:ascii="Arial" w:hAnsi="Arial" w:cs="Arial"/>
          <w:sz w:val="24"/>
          <w:szCs w:val="24"/>
        </w:rPr>
        <w:t xml:space="preserve"> la celebración del Convenio celebrado por el </w:t>
      </w:r>
      <w:r w:rsidRPr="00792D20">
        <w:rPr>
          <w:rFonts w:ascii="Arial" w:hAnsi="Arial" w:cs="Arial"/>
          <w:i/>
          <w:iCs/>
          <w:sz w:val="24"/>
          <w:szCs w:val="24"/>
        </w:rPr>
        <w:t>Actor</w:t>
      </w:r>
      <w:r w:rsidRPr="00792D20">
        <w:rPr>
          <w:rFonts w:ascii="Arial" w:hAnsi="Arial" w:cs="Arial"/>
          <w:sz w:val="24"/>
          <w:szCs w:val="24"/>
        </w:rPr>
        <w:t xml:space="preserve"> el quince de </w:t>
      </w:r>
      <w:r w:rsidR="00B470D1" w:rsidRPr="00792D20">
        <w:rPr>
          <w:rFonts w:ascii="Arial" w:hAnsi="Arial" w:cs="Arial"/>
          <w:sz w:val="24"/>
          <w:szCs w:val="24"/>
        </w:rPr>
        <w:t>diciembre de dos mil veinticuatro.</w:t>
      </w:r>
    </w:p>
    <w:p w14:paraId="2821996D" w14:textId="77777777" w:rsidR="00933CC6" w:rsidRPr="00792D20" w:rsidRDefault="00933CC6" w:rsidP="00933CC6">
      <w:pPr>
        <w:spacing w:after="0" w:line="360" w:lineRule="auto"/>
        <w:jc w:val="both"/>
        <w:rPr>
          <w:rFonts w:ascii="Arial" w:hAnsi="Arial" w:cs="Arial"/>
          <w:sz w:val="24"/>
          <w:szCs w:val="24"/>
        </w:rPr>
      </w:pPr>
    </w:p>
    <w:p w14:paraId="1760F2C3" w14:textId="3A12D5FB" w:rsidR="00B470D1" w:rsidRPr="00792D20" w:rsidRDefault="00B470D1"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n</w:t>
      </w:r>
      <w:r w:rsidR="001F3573" w:rsidRPr="00792D20">
        <w:rPr>
          <w:rFonts w:ascii="Arial" w:hAnsi="Arial" w:cs="Arial"/>
          <w:sz w:val="24"/>
          <w:szCs w:val="24"/>
        </w:rPr>
        <w:t>iegan</w:t>
      </w:r>
      <w:r w:rsidRPr="00792D20">
        <w:rPr>
          <w:rFonts w:ascii="Arial" w:hAnsi="Arial" w:cs="Arial"/>
          <w:sz w:val="24"/>
          <w:szCs w:val="24"/>
        </w:rPr>
        <w:t xml:space="preserve"> que el dieciséis de diciembre de dos mil veinticuatro se les hubiera realizado alguna notificación </w:t>
      </w:r>
      <w:r w:rsidR="001161C4" w:rsidRPr="00792D20">
        <w:rPr>
          <w:rFonts w:ascii="Arial" w:hAnsi="Arial" w:cs="Arial"/>
          <w:sz w:val="24"/>
          <w:szCs w:val="24"/>
        </w:rPr>
        <w:t>relacionada con la Asamblea General a celebrarse el día diecinueve siguiente.</w:t>
      </w:r>
    </w:p>
    <w:p w14:paraId="2AE09446" w14:textId="77777777" w:rsidR="00933CC6" w:rsidRPr="00792D20" w:rsidRDefault="00933CC6" w:rsidP="00933CC6">
      <w:pPr>
        <w:spacing w:after="0" w:line="360" w:lineRule="auto"/>
        <w:jc w:val="both"/>
        <w:rPr>
          <w:rFonts w:ascii="Arial" w:hAnsi="Arial" w:cs="Arial"/>
          <w:sz w:val="24"/>
          <w:szCs w:val="24"/>
        </w:rPr>
      </w:pPr>
    </w:p>
    <w:p w14:paraId="54CAC437" w14:textId="716F4535" w:rsidR="001161C4" w:rsidRPr="00792D20" w:rsidRDefault="00640230"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lastRenderedPageBreak/>
        <w:t xml:space="preserve">Que </w:t>
      </w:r>
      <w:r w:rsidR="001F3573" w:rsidRPr="00792D20">
        <w:rPr>
          <w:rFonts w:ascii="Arial" w:hAnsi="Arial" w:cs="Arial"/>
          <w:sz w:val="24"/>
          <w:szCs w:val="24"/>
        </w:rPr>
        <w:t>niegan</w:t>
      </w:r>
      <w:r w:rsidRPr="00792D20">
        <w:rPr>
          <w:rFonts w:ascii="Arial" w:hAnsi="Arial" w:cs="Arial"/>
          <w:sz w:val="24"/>
          <w:szCs w:val="24"/>
        </w:rPr>
        <w:t xml:space="preserve"> se hubiera realizado la publicación </w:t>
      </w:r>
      <w:r w:rsidR="002F63B2" w:rsidRPr="00792D20">
        <w:rPr>
          <w:rFonts w:ascii="Arial" w:hAnsi="Arial" w:cs="Arial"/>
          <w:sz w:val="24"/>
          <w:szCs w:val="24"/>
        </w:rPr>
        <w:t xml:space="preserve">y/o perifoneo </w:t>
      </w:r>
      <w:r w:rsidRPr="00792D20">
        <w:rPr>
          <w:rFonts w:ascii="Arial" w:hAnsi="Arial" w:cs="Arial"/>
          <w:sz w:val="24"/>
          <w:szCs w:val="24"/>
        </w:rPr>
        <w:t>de la Convocatoria a dicha Asamblea General.</w:t>
      </w:r>
    </w:p>
    <w:p w14:paraId="7A486A54" w14:textId="77777777" w:rsidR="00933CC6" w:rsidRPr="00792D20" w:rsidRDefault="00933CC6" w:rsidP="00933CC6">
      <w:pPr>
        <w:spacing w:after="0" w:line="360" w:lineRule="auto"/>
        <w:jc w:val="both"/>
        <w:rPr>
          <w:rFonts w:ascii="Arial" w:hAnsi="Arial" w:cs="Arial"/>
          <w:sz w:val="24"/>
          <w:szCs w:val="24"/>
        </w:rPr>
      </w:pPr>
    </w:p>
    <w:p w14:paraId="15790D59" w14:textId="6398B601" w:rsidR="002F63B2" w:rsidRPr="00792D20" w:rsidRDefault="00DA1AF4"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respecto a la celebración de la Asamblea General de diecinueve de diciembre de dos mil veinticuatro, </w:t>
      </w:r>
      <w:r w:rsidR="00C34A1A" w:rsidRPr="00792D20">
        <w:rPr>
          <w:rFonts w:ascii="Arial" w:hAnsi="Arial" w:cs="Arial"/>
          <w:sz w:val="24"/>
          <w:szCs w:val="24"/>
        </w:rPr>
        <w:t>no afirma</w:t>
      </w:r>
      <w:r w:rsidR="00DF511B" w:rsidRPr="00792D20">
        <w:rPr>
          <w:rFonts w:ascii="Arial" w:hAnsi="Arial" w:cs="Arial"/>
          <w:sz w:val="24"/>
          <w:szCs w:val="24"/>
        </w:rPr>
        <w:t>n</w:t>
      </w:r>
      <w:r w:rsidR="00C34A1A" w:rsidRPr="00792D20">
        <w:rPr>
          <w:rFonts w:ascii="Arial" w:hAnsi="Arial" w:cs="Arial"/>
          <w:sz w:val="24"/>
          <w:szCs w:val="24"/>
        </w:rPr>
        <w:t xml:space="preserve"> ni n</w:t>
      </w:r>
      <w:r w:rsidR="00DF511B" w:rsidRPr="00792D20">
        <w:rPr>
          <w:rFonts w:ascii="Arial" w:hAnsi="Arial" w:cs="Arial"/>
          <w:sz w:val="24"/>
          <w:szCs w:val="24"/>
        </w:rPr>
        <w:t>iegan</w:t>
      </w:r>
      <w:r w:rsidR="00C34A1A" w:rsidRPr="00792D20">
        <w:rPr>
          <w:rFonts w:ascii="Arial" w:hAnsi="Arial" w:cs="Arial"/>
          <w:sz w:val="24"/>
          <w:szCs w:val="24"/>
        </w:rPr>
        <w:t xml:space="preserve"> la misma</w:t>
      </w:r>
      <w:r w:rsidR="00D84340" w:rsidRPr="00792D20">
        <w:rPr>
          <w:rFonts w:ascii="Arial" w:hAnsi="Arial" w:cs="Arial"/>
          <w:sz w:val="24"/>
          <w:szCs w:val="24"/>
        </w:rPr>
        <w:t xml:space="preserve"> por no ser hecho propio</w:t>
      </w:r>
      <w:r w:rsidR="0077533A" w:rsidRPr="00792D20">
        <w:rPr>
          <w:rFonts w:ascii="Arial" w:hAnsi="Arial" w:cs="Arial"/>
          <w:sz w:val="24"/>
          <w:szCs w:val="24"/>
        </w:rPr>
        <w:t>,</w:t>
      </w:r>
      <w:r w:rsidR="005142CF" w:rsidRPr="00792D20">
        <w:rPr>
          <w:rFonts w:ascii="Arial" w:hAnsi="Arial" w:cs="Arial"/>
          <w:sz w:val="24"/>
          <w:szCs w:val="24"/>
        </w:rPr>
        <w:t xml:space="preserve"> sin embargo,</w:t>
      </w:r>
      <w:r w:rsidR="0077533A" w:rsidRPr="00792D20">
        <w:rPr>
          <w:rFonts w:ascii="Arial" w:hAnsi="Arial" w:cs="Arial"/>
          <w:sz w:val="24"/>
          <w:szCs w:val="24"/>
        </w:rPr>
        <w:t xml:space="preserve"> </w:t>
      </w:r>
      <w:r w:rsidR="005142CF" w:rsidRPr="00792D20">
        <w:rPr>
          <w:rFonts w:ascii="Arial" w:hAnsi="Arial" w:cs="Arial"/>
          <w:sz w:val="24"/>
          <w:szCs w:val="24"/>
        </w:rPr>
        <w:t>señalaron</w:t>
      </w:r>
      <w:r w:rsidR="0077533A" w:rsidRPr="00792D20">
        <w:rPr>
          <w:rFonts w:ascii="Arial" w:hAnsi="Arial" w:cs="Arial"/>
          <w:sz w:val="24"/>
          <w:szCs w:val="24"/>
        </w:rPr>
        <w:t xml:space="preserve"> que no existe constancia alguna</w:t>
      </w:r>
      <w:r w:rsidR="005F659D" w:rsidRPr="00792D20">
        <w:rPr>
          <w:rFonts w:ascii="Arial" w:hAnsi="Arial" w:cs="Arial"/>
          <w:sz w:val="24"/>
          <w:szCs w:val="24"/>
        </w:rPr>
        <w:t xml:space="preserve"> de que en el día y hora referidos por el </w:t>
      </w:r>
      <w:r w:rsidR="005F659D" w:rsidRPr="00792D20">
        <w:rPr>
          <w:rFonts w:ascii="Arial" w:hAnsi="Arial" w:cs="Arial"/>
          <w:i/>
          <w:iCs/>
          <w:sz w:val="24"/>
          <w:szCs w:val="24"/>
        </w:rPr>
        <w:t>Actor</w:t>
      </w:r>
      <w:r w:rsidR="005F659D" w:rsidRPr="00792D20">
        <w:rPr>
          <w:rFonts w:ascii="Arial" w:hAnsi="Arial" w:cs="Arial"/>
          <w:sz w:val="24"/>
          <w:szCs w:val="24"/>
        </w:rPr>
        <w:t xml:space="preserve"> se hayan reunido las cuatrocientas personas que </w:t>
      </w:r>
      <w:r w:rsidR="005142CF" w:rsidRPr="00792D20">
        <w:rPr>
          <w:rFonts w:ascii="Arial" w:hAnsi="Arial" w:cs="Arial"/>
          <w:sz w:val="24"/>
          <w:szCs w:val="24"/>
        </w:rPr>
        <w:t>afirma asistieron</w:t>
      </w:r>
      <w:r w:rsidR="005F659D" w:rsidRPr="00792D20">
        <w:rPr>
          <w:rFonts w:ascii="Arial" w:hAnsi="Arial" w:cs="Arial"/>
          <w:sz w:val="24"/>
          <w:szCs w:val="24"/>
        </w:rPr>
        <w:t>.</w:t>
      </w:r>
    </w:p>
    <w:p w14:paraId="7312C41D" w14:textId="77777777" w:rsidR="00933CC6" w:rsidRPr="00792D20" w:rsidRDefault="00933CC6" w:rsidP="00933CC6">
      <w:pPr>
        <w:spacing w:after="0" w:line="360" w:lineRule="auto"/>
        <w:jc w:val="both"/>
        <w:rPr>
          <w:rFonts w:ascii="Arial" w:hAnsi="Arial" w:cs="Arial"/>
          <w:sz w:val="24"/>
          <w:szCs w:val="24"/>
        </w:rPr>
      </w:pPr>
    </w:p>
    <w:p w14:paraId="74C6EBA6" w14:textId="25CA457C" w:rsidR="005F659D" w:rsidRPr="00792D20" w:rsidRDefault="00BA6D2F"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el </w:t>
      </w:r>
      <w:r w:rsidRPr="00792D20">
        <w:rPr>
          <w:rFonts w:ascii="Arial" w:hAnsi="Arial" w:cs="Arial"/>
          <w:i/>
          <w:iCs/>
          <w:sz w:val="24"/>
          <w:szCs w:val="24"/>
        </w:rPr>
        <w:t>Actor</w:t>
      </w:r>
      <w:r w:rsidRPr="00792D20">
        <w:rPr>
          <w:rFonts w:ascii="Arial" w:hAnsi="Arial" w:cs="Arial"/>
          <w:sz w:val="24"/>
          <w:szCs w:val="24"/>
        </w:rPr>
        <w:t xml:space="preserve"> no explica cómo es que el Consejo Comunal supuestamente incumple con lo establecido en los </w:t>
      </w:r>
      <w:r w:rsidRPr="00792D20">
        <w:rPr>
          <w:rFonts w:ascii="Arial" w:hAnsi="Arial" w:cs="Arial"/>
          <w:i/>
          <w:iCs/>
          <w:sz w:val="24"/>
          <w:szCs w:val="24"/>
        </w:rPr>
        <w:t>Estatutos</w:t>
      </w:r>
      <w:r w:rsidR="001D3AD3" w:rsidRPr="00792D20">
        <w:rPr>
          <w:rFonts w:ascii="Arial" w:hAnsi="Arial" w:cs="Arial"/>
          <w:sz w:val="24"/>
          <w:szCs w:val="24"/>
        </w:rPr>
        <w:t>, que únicamente se limita a hacer referencia a diversas cláusulas, por lo que, no existe agravio.</w:t>
      </w:r>
    </w:p>
    <w:p w14:paraId="2F134101" w14:textId="77777777" w:rsidR="00933CC6" w:rsidRPr="00792D20" w:rsidRDefault="00933CC6" w:rsidP="00933CC6">
      <w:pPr>
        <w:spacing w:after="0" w:line="360" w:lineRule="auto"/>
        <w:jc w:val="both"/>
        <w:rPr>
          <w:rFonts w:ascii="Arial" w:hAnsi="Arial" w:cs="Arial"/>
          <w:sz w:val="24"/>
          <w:szCs w:val="24"/>
        </w:rPr>
      </w:pPr>
    </w:p>
    <w:p w14:paraId="5F407188" w14:textId="798BA1A5" w:rsidR="0077533A" w:rsidRPr="00792D20" w:rsidRDefault="004F5D4B"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w:t>
      </w:r>
      <w:r w:rsidR="000B3CE0" w:rsidRPr="00792D20">
        <w:rPr>
          <w:rFonts w:ascii="Arial" w:hAnsi="Arial" w:cs="Arial"/>
          <w:sz w:val="24"/>
          <w:szCs w:val="24"/>
        </w:rPr>
        <w:t xml:space="preserve"> </w:t>
      </w:r>
      <w:r w:rsidR="00EA7FF3" w:rsidRPr="00792D20">
        <w:rPr>
          <w:rFonts w:ascii="Arial" w:hAnsi="Arial" w:cs="Arial"/>
          <w:sz w:val="24"/>
          <w:szCs w:val="24"/>
        </w:rPr>
        <w:t>si la supuesta Asamblea de diecinueve de diciembre de dos mil veinticuatro</w:t>
      </w:r>
      <w:r w:rsidR="00DF511B" w:rsidRPr="00792D20">
        <w:rPr>
          <w:rFonts w:ascii="Arial" w:hAnsi="Arial" w:cs="Arial"/>
          <w:sz w:val="24"/>
          <w:szCs w:val="24"/>
        </w:rPr>
        <w:t>,</w:t>
      </w:r>
      <w:r w:rsidR="00EA7FF3" w:rsidRPr="00792D20">
        <w:rPr>
          <w:rFonts w:ascii="Arial" w:hAnsi="Arial" w:cs="Arial"/>
          <w:sz w:val="24"/>
          <w:szCs w:val="24"/>
        </w:rPr>
        <w:t xml:space="preserve"> se hubiera llevado a cabo y s</w:t>
      </w:r>
      <w:r w:rsidR="000D38DD" w:rsidRPr="00792D20">
        <w:rPr>
          <w:rFonts w:ascii="Arial" w:hAnsi="Arial" w:cs="Arial"/>
          <w:sz w:val="24"/>
          <w:szCs w:val="24"/>
        </w:rPr>
        <w:t xml:space="preserve">i fuera la voluntad de más de cuatrocientas comuneras y comuneros, habría una cascada de juicios promovidos y un conflicto </w:t>
      </w:r>
      <w:r w:rsidRPr="00792D20">
        <w:rPr>
          <w:rFonts w:ascii="Arial" w:hAnsi="Arial" w:cs="Arial"/>
          <w:sz w:val="24"/>
          <w:szCs w:val="24"/>
        </w:rPr>
        <w:t>intracomunitario visible, situaciones que no se verifican.</w:t>
      </w:r>
    </w:p>
    <w:p w14:paraId="4A67B2A2" w14:textId="77777777" w:rsidR="00933CC6" w:rsidRPr="00792D20" w:rsidRDefault="00933CC6" w:rsidP="00933CC6">
      <w:pPr>
        <w:spacing w:after="0" w:line="360" w:lineRule="auto"/>
        <w:jc w:val="both"/>
        <w:rPr>
          <w:rFonts w:ascii="Arial" w:hAnsi="Arial" w:cs="Arial"/>
          <w:sz w:val="24"/>
          <w:szCs w:val="24"/>
        </w:rPr>
      </w:pPr>
    </w:p>
    <w:p w14:paraId="4C53E039" w14:textId="427DF983" w:rsidR="004F5D4B" w:rsidRPr="00792D20" w:rsidRDefault="004F5D4B"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al no haberse realizado la supuesta Asamblea consideran que no hay nada que reconocer ni acción que ejecutar.</w:t>
      </w:r>
    </w:p>
    <w:p w14:paraId="38AD0030" w14:textId="77777777" w:rsidR="00933CC6" w:rsidRPr="00792D20" w:rsidRDefault="00933CC6" w:rsidP="00933CC6">
      <w:pPr>
        <w:spacing w:after="0" w:line="360" w:lineRule="auto"/>
        <w:jc w:val="both"/>
        <w:rPr>
          <w:rFonts w:ascii="Arial" w:hAnsi="Arial" w:cs="Arial"/>
          <w:sz w:val="24"/>
          <w:szCs w:val="24"/>
        </w:rPr>
      </w:pPr>
    </w:p>
    <w:p w14:paraId="432BF1AE" w14:textId="76D75773" w:rsidR="004F5D4B" w:rsidRPr="00792D20" w:rsidRDefault="00421EE6"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Que la negativa a convocar a una Asamblea General se debió a que el</w:t>
      </w:r>
      <w:r w:rsidRPr="00792D20">
        <w:rPr>
          <w:rFonts w:ascii="Arial" w:hAnsi="Arial" w:cs="Arial"/>
          <w:i/>
          <w:iCs/>
          <w:sz w:val="24"/>
          <w:szCs w:val="24"/>
        </w:rPr>
        <w:t xml:space="preserve"> Actor</w:t>
      </w:r>
      <w:r w:rsidRPr="00792D20">
        <w:rPr>
          <w:rFonts w:ascii="Arial" w:hAnsi="Arial" w:cs="Arial"/>
          <w:sz w:val="24"/>
          <w:szCs w:val="24"/>
        </w:rPr>
        <w:t xml:space="preserve"> no manifestó una causa justificada para ello</w:t>
      </w:r>
      <w:r w:rsidR="002D2F15" w:rsidRPr="00792D20">
        <w:rPr>
          <w:rFonts w:ascii="Arial" w:hAnsi="Arial" w:cs="Arial"/>
          <w:sz w:val="24"/>
          <w:szCs w:val="24"/>
        </w:rPr>
        <w:t xml:space="preserve">, como lo contemplan los </w:t>
      </w:r>
      <w:r w:rsidR="002D2F15" w:rsidRPr="00792D20">
        <w:rPr>
          <w:rFonts w:ascii="Arial" w:hAnsi="Arial" w:cs="Arial"/>
          <w:i/>
          <w:iCs/>
          <w:sz w:val="24"/>
          <w:szCs w:val="24"/>
        </w:rPr>
        <w:t>Estatutos</w:t>
      </w:r>
      <w:r w:rsidR="002D2F15" w:rsidRPr="00792D20">
        <w:rPr>
          <w:rFonts w:ascii="Arial" w:hAnsi="Arial" w:cs="Arial"/>
          <w:sz w:val="24"/>
          <w:szCs w:val="24"/>
        </w:rPr>
        <w:t>. Y, que a lo largo de su demanda tampoco refiere ni acredita ninguna causa justificada</w:t>
      </w:r>
      <w:r w:rsidR="009538E5" w:rsidRPr="00792D20">
        <w:rPr>
          <w:rFonts w:ascii="Arial" w:hAnsi="Arial" w:cs="Arial"/>
          <w:sz w:val="24"/>
          <w:szCs w:val="24"/>
        </w:rPr>
        <w:t xml:space="preserve">, con excepción de un párrafo que señala </w:t>
      </w:r>
      <w:r w:rsidR="00EA56A9" w:rsidRPr="00792D20">
        <w:rPr>
          <w:rFonts w:ascii="Arial" w:hAnsi="Arial" w:cs="Arial"/>
          <w:sz w:val="24"/>
          <w:szCs w:val="24"/>
        </w:rPr>
        <w:t>la omisión de presentar</w:t>
      </w:r>
      <w:r w:rsidR="009538E5" w:rsidRPr="00792D20">
        <w:rPr>
          <w:rFonts w:ascii="Arial" w:hAnsi="Arial" w:cs="Arial"/>
          <w:sz w:val="24"/>
          <w:szCs w:val="24"/>
        </w:rPr>
        <w:t xml:space="preserve"> informes cuatrimestrales</w:t>
      </w:r>
      <w:r w:rsidR="00EA56A9" w:rsidRPr="00792D20">
        <w:rPr>
          <w:rFonts w:ascii="Arial" w:hAnsi="Arial" w:cs="Arial"/>
          <w:sz w:val="24"/>
          <w:szCs w:val="24"/>
        </w:rPr>
        <w:t>, manifestando al respecto que, en la Asamblea de veintitrés de diciembre de dos mil veinticuatro</w:t>
      </w:r>
      <w:r w:rsidR="00BE5D12" w:rsidRPr="00792D20">
        <w:rPr>
          <w:rFonts w:ascii="Arial" w:hAnsi="Arial" w:cs="Arial"/>
          <w:sz w:val="24"/>
          <w:szCs w:val="24"/>
        </w:rPr>
        <w:t>, presentaron un informe correspondiente a toda su gestión, misma que comenzó en marzo del mismo año.</w:t>
      </w:r>
      <w:r w:rsidR="00C546EF" w:rsidRPr="00792D20">
        <w:rPr>
          <w:rStyle w:val="Refdenotaalpie"/>
          <w:rFonts w:ascii="Arial" w:hAnsi="Arial" w:cs="Arial"/>
          <w:sz w:val="24"/>
          <w:szCs w:val="24"/>
        </w:rPr>
        <w:footnoteReference w:id="69"/>
      </w:r>
    </w:p>
    <w:p w14:paraId="349C7D08" w14:textId="77777777" w:rsidR="00933CC6" w:rsidRPr="00792D20" w:rsidRDefault="00933CC6" w:rsidP="00933CC6">
      <w:pPr>
        <w:spacing w:after="0" w:line="360" w:lineRule="auto"/>
        <w:jc w:val="both"/>
        <w:rPr>
          <w:rFonts w:ascii="Arial" w:hAnsi="Arial" w:cs="Arial"/>
          <w:sz w:val="24"/>
          <w:szCs w:val="24"/>
        </w:rPr>
      </w:pPr>
    </w:p>
    <w:p w14:paraId="242D92B5" w14:textId="38F3AEB2" w:rsidR="002D2F15" w:rsidRPr="00792D20" w:rsidRDefault="00ED08E1"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t xml:space="preserve">Que el </w:t>
      </w:r>
      <w:r w:rsidRPr="00792D20">
        <w:rPr>
          <w:rFonts w:ascii="Arial" w:hAnsi="Arial" w:cs="Arial"/>
          <w:i/>
          <w:iCs/>
          <w:sz w:val="24"/>
          <w:szCs w:val="24"/>
        </w:rPr>
        <w:t>Actor</w:t>
      </w:r>
      <w:r w:rsidRPr="00792D20">
        <w:rPr>
          <w:rFonts w:ascii="Arial" w:hAnsi="Arial" w:cs="Arial"/>
          <w:sz w:val="24"/>
          <w:szCs w:val="24"/>
        </w:rPr>
        <w:t xml:space="preserve"> nunca ha solicitado al Consejo Comunal su reconocimiento como supuesto Presidente, razón por la que no lo menciona en su escrito de demanda, </w:t>
      </w:r>
      <w:r w:rsidR="00DA3B76" w:rsidRPr="00792D20">
        <w:rPr>
          <w:rFonts w:ascii="Arial" w:hAnsi="Arial" w:cs="Arial"/>
          <w:sz w:val="24"/>
          <w:szCs w:val="24"/>
        </w:rPr>
        <w:t>y que es un indicio más de que la supuesta Asamblea de diecinueve de diciembre de dos mil veinticuatro, no se realizó.</w:t>
      </w:r>
    </w:p>
    <w:p w14:paraId="7F84E11B" w14:textId="77777777" w:rsidR="00933CC6" w:rsidRPr="00792D20" w:rsidRDefault="00933CC6" w:rsidP="00933CC6">
      <w:pPr>
        <w:spacing w:after="0" w:line="360" w:lineRule="auto"/>
        <w:jc w:val="both"/>
        <w:rPr>
          <w:rFonts w:ascii="Arial" w:hAnsi="Arial" w:cs="Arial"/>
          <w:sz w:val="24"/>
          <w:szCs w:val="24"/>
        </w:rPr>
      </w:pPr>
    </w:p>
    <w:p w14:paraId="46B397D6" w14:textId="28A11DA8" w:rsidR="00DA3B76" w:rsidRPr="00792D20" w:rsidRDefault="00C74B58" w:rsidP="00665B8E">
      <w:pPr>
        <w:pStyle w:val="Prrafodelista"/>
        <w:numPr>
          <w:ilvl w:val="0"/>
          <w:numId w:val="20"/>
        </w:numPr>
        <w:spacing w:after="0" w:line="360" w:lineRule="auto"/>
        <w:jc w:val="both"/>
        <w:rPr>
          <w:rFonts w:ascii="Arial" w:hAnsi="Arial" w:cs="Arial"/>
          <w:sz w:val="24"/>
          <w:szCs w:val="24"/>
        </w:rPr>
      </w:pPr>
      <w:r w:rsidRPr="00792D20">
        <w:rPr>
          <w:rFonts w:ascii="Arial" w:hAnsi="Arial" w:cs="Arial"/>
          <w:sz w:val="24"/>
          <w:szCs w:val="24"/>
        </w:rPr>
        <w:lastRenderedPageBreak/>
        <w:t>Que,</w:t>
      </w:r>
      <w:r w:rsidR="00824863" w:rsidRPr="00792D20">
        <w:rPr>
          <w:rFonts w:ascii="Arial" w:hAnsi="Arial" w:cs="Arial"/>
          <w:sz w:val="24"/>
          <w:szCs w:val="24"/>
        </w:rPr>
        <w:t xml:space="preserve"> </w:t>
      </w:r>
      <w:r w:rsidRPr="00792D20">
        <w:rPr>
          <w:rFonts w:ascii="Arial" w:hAnsi="Arial" w:cs="Arial"/>
          <w:sz w:val="24"/>
          <w:szCs w:val="24"/>
        </w:rPr>
        <w:t xml:space="preserve">aunque el </w:t>
      </w:r>
      <w:r w:rsidRPr="00792D20">
        <w:rPr>
          <w:rFonts w:ascii="Arial" w:hAnsi="Arial" w:cs="Arial"/>
          <w:i/>
          <w:iCs/>
          <w:sz w:val="24"/>
          <w:szCs w:val="24"/>
        </w:rPr>
        <w:t>Actor</w:t>
      </w:r>
      <w:r w:rsidRPr="00792D20">
        <w:rPr>
          <w:rFonts w:ascii="Arial" w:hAnsi="Arial" w:cs="Arial"/>
          <w:sz w:val="24"/>
          <w:szCs w:val="24"/>
        </w:rPr>
        <w:t xml:space="preserve"> refiere que la renovación del Consejo Comunal debiera ser cada año, </w:t>
      </w:r>
      <w:r w:rsidR="00824863" w:rsidRPr="00792D20">
        <w:rPr>
          <w:rFonts w:ascii="Arial" w:hAnsi="Arial" w:cs="Arial"/>
          <w:sz w:val="24"/>
          <w:szCs w:val="24"/>
        </w:rPr>
        <w:t xml:space="preserve">los </w:t>
      </w:r>
      <w:r w:rsidR="00824863" w:rsidRPr="00792D20">
        <w:rPr>
          <w:rFonts w:ascii="Arial" w:hAnsi="Arial" w:cs="Arial"/>
          <w:i/>
          <w:iCs/>
          <w:sz w:val="24"/>
          <w:szCs w:val="24"/>
        </w:rPr>
        <w:t>Estatutos</w:t>
      </w:r>
      <w:r w:rsidR="00824863" w:rsidRPr="00792D20">
        <w:rPr>
          <w:rFonts w:ascii="Arial" w:hAnsi="Arial" w:cs="Arial"/>
          <w:sz w:val="24"/>
          <w:szCs w:val="24"/>
        </w:rPr>
        <w:t xml:space="preserve"> no pueden cambiarse a voluntad de una persona para su conveniencia</w:t>
      </w:r>
      <w:r w:rsidRPr="00792D20">
        <w:rPr>
          <w:rFonts w:ascii="Arial" w:hAnsi="Arial" w:cs="Arial"/>
          <w:sz w:val="24"/>
          <w:szCs w:val="24"/>
        </w:rPr>
        <w:t>.</w:t>
      </w:r>
    </w:p>
    <w:p w14:paraId="45AE8D9C" w14:textId="77777777" w:rsidR="00120060" w:rsidRPr="00792D20" w:rsidRDefault="00120060" w:rsidP="00665B8E">
      <w:pPr>
        <w:spacing w:after="0" w:line="360" w:lineRule="auto"/>
        <w:contextualSpacing/>
        <w:rPr>
          <w:rFonts w:ascii="Arial" w:hAnsi="Arial" w:cs="Arial"/>
          <w:sz w:val="24"/>
          <w:szCs w:val="24"/>
        </w:rPr>
      </w:pPr>
    </w:p>
    <w:p w14:paraId="547B7F33" w14:textId="543509BE" w:rsidR="00120060" w:rsidRPr="00792D20" w:rsidRDefault="00120060" w:rsidP="00665B8E">
      <w:pPr>
        <w:pStyle w:val="Ttulo3"/>
        <w:spacing w:before="0" w:after="0" w:line="360" w:lineRule="auto"/>
        <w:rPr>
          <w:rFonts w:ascii="Arial" w:hAnsi="Arial" w:cs="Arial"/>
          <w:b/>
          <w:bCs/>
          <w:color w:val="auto"/>
          <w:sz w:val="24"/>
          <w:szCs w:val="24"/>
          <w:lang w:eastAsia="es-MX"/>
        </w:rPr>
      </w:pPr>
      <w:bookmarkStart w:id="34" w:name="_Toc157621894"/>
      <w:bookmarkStart w:id="35" w:name="_Toc157622221"/>
      <w:r w:rsidRPr="00792D20">
        <w:rPr>
          <w:rFonts w:ascii="Arial" w:hAnsi="Arial" w:cs="Arial"/>
          <w:b/>
          <w:bCs/>
          <w:color w:val="auto"/>
          <w:sz w:val="24"/>
          <w:szCs w:val="24"/>
          <w:lang w:eastAsia="es-MX"/>
        </w:rPr>
        <w:t>1.3</w:t>
      </w:r>
      <w:r w:rsidR="003409B7" w:rsidRPr="00792D20">
        <w:rPr>
          <w:rFonts w:ascii="Arial" w:hAnsi="Arial" w:cs="Arial"/>
          <w:b/>
          <w:bCs/>
          <w:color w:val="auto"/>
          <w:sz w:val="24"/>
          <w:szCs w:val="24"/>
          <w:lang w:eastAsia="es-MX"/>
        </w:rPr>
        <w:t>.</w:t>
      </w:r>
      <w:r w:rsidRPr="00792D20">
        <w:rPr>
          <w:rFonts w:ascii="Arial" w:hAnsi="Arial" w:cs="Arial"/>
          <w:b/>
          <w:bCs/>
          <w:color w:val="auto"/>
          <w:sz w:val="24"/>
          <w:szCs w:val="24"/>
          <w:lang w:eastAsia="es-MX"/>
        </w:rPr>
        <w:t xml:space="preserve"> Planteamientos de los terceros interesados.</w:t>
      </w:r>
      <w:bookmarkEnd w:id="34"/>
      <w:bookmarkEnd w:id="35"/>
    </w:p>
    <w:p w14:paraId="20CBA617"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3FAF7CAC" w14:textId="769986E7"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su oportunidad, </w:t>
      </w:r>
      <w:r w:rsidR="00402223" w:rsidRPr="00792D20">
        <w:rPr>
          <w:rFonts w:ascii="Arial" w:eastAsia="Times New Roman" w:hAnsi="Arial" w:cs="Arial"/>
          <w:b/>
          <w:bCs/>
          <w:sz w:val="24"/>
          <w:szCs w:val="24"/>
          <w:lang w:eastAsia="es-MX"/>
        </w:rPr>
        <w:t xml:space="preserve">Felipa Morales Cano, Agustín Ramos Luna, Edgar Tomás Rodríguez, Alicia Rodríguez Estrada, Celestino Martínez Alfonso y Ma. Estela Pérez Hernández, </w:t>
      </w:r>
      <w:r w:rsidR="00402223" w:rsidRPr="00792D20">
        <w:rPr>
          <w:rFonts w:ascii="Arial" w:eastAsia="Times New Roman" w:hAnsi="Arial" w:cs="Arial"/>
          <w:sz w:val="24"/>
          <w:szCs w:val="24"/>
          <w:lang w:eastAsia="es-MX"/>
        </w:rPr>
        <w:t xml:space="preserve">quienes se ostentaron como comuneras y comuneros de la </w:t>
      </w:r>
      <w:r w:rsidR="00402223" w:rsidRPr="00792D20">
        <w:rPr>
          <w:rFonts w:ascii="Arial" w:eastAsia="Times New Roman" w:hAnsi="Arial" w:cs="Arial"/>
          <w:i/>
          <w:iCs/>
          <w:sz w:val="24"/>
          <w:szCs w:val="24"/>
          <w:lang w:eastAsia="es-MX"/>
        </w:rPr>
        <w:t>Comunidad Indígena</w:t>
      </w:r>
      <w:r w:rsidR="00541690" w:rsidRPr="00792D20">
        <w:rPr>
          <w:rFonts w:ascii="Arial" w:eastAsia="Times New Roman" w:hAnsi="Arial" w:cs="Arial"/>
          <w:i/>
          <w:iCs/>
          <w:sz w:val="24"/>
          <w:szCs w:val="24"/>
          <w:lang w:eastAsia="es-MX"/>
        </w:rPr>
        <w:t>,</w:t>
      </w:r>
      <w:r w:rsidR="00402223" w:rsidRPr="00792D20">
        <w:rPr>
          <w:rFonts w:ascii="Arial" w:eastAsia="Times New Roman" w:hAnsi="Arial" w:cs="Arial"/>
          <w:b/>
          <w:bCs/>
          <w:sz w:val="24"/>
          <w:szCs w:val="24"/>
          <w:lang w:eastAsia="es-MX"/>
        </w:rPr>
        <w:t xml:space="preserve"> </w:t>
      </w:r>
      <w:r w:rsidRPr="00792D20">
        <w:rPr>
          <w:rFonts w:ascii="Arial" w:eastAsia="Times New Roman" w:hAnsi="Arial" w:cs="Arial"/>
          <w:sz w:val="24"/>
          <w:szCs w:val="24"/>
          <w:lang w:eastAsia="es-MX"/>
        </w:rPr>
        <w:t>compareci</w:t>
      </w:r>
      <w:r w:rsidR="00541690" w:rsidRPr="00792D20">
        <w:rPr>
          <w:rFonts w:ascii="Arial" w:eastAsia="Times New Roman" w:hAnsi="Arial" w:cs="Arial"/>
          <w:sz w:val="24"/>
          <w:szCs w:val="24"/>
          <w:lang w:eastAsia="es-MX"/>
        </w:rPr>
        <w:t>eron</w:t>
      </w:r>
      <w:r w:rsidRPr="00792D20">
        <w:rPr>
          <w:rFonts w:ascii="Arial" w:eastAsia="Times New Roman" w:hAnsi="Arial" w:cs="Arial"/>
          <w:sz w:val="24"/>
          <w:szCs w:val="24"/>
          <w:lang w:eastAsia="es-MX"/>
        </w:rPr>
        <w:t xml:space="preserve"> al presente </w:t>
      </w:r>
      <w:r w:rsidR="00541690" w:rsidRPr="00792D20">
        <w:rPr>
          <w:rFonts w:ascii="Arial" w:eastAsia="Times New Roman" w:hAnsi="Arial" w:cs="Arial"/>
          <w:sz w:val="24"/>
          <w:szCs w:val="24"/>
          <w:lang w:eastAsia="es-MX"/>
        </w:rPr>
        <w:t>j</w:t>
      </w:r>
      <w:r w:rsidRPr="00792D20">
        <w:rPr>
          <w:rFonts w:ascii="Arial" w:eastAsia="Times New Roman" w:hAnsi="Arial" w:cs="Arial"/>
          <w:sz w:val="24"/>
          <w:szCs w:val="24"/>
          <w:lang w:eastAsia="es-MX"/>
        </w:rPr>
        <w:t>uicio en su calidad de tercero</w:t>
      </w:r>
      <w:r w:rsidR="00541690"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 interesado</w:t>
      </w:r>
      <w:r w:rsidR="00541690"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 </w:t>
      </w:r>
      <w:r w:rsidR="00DC63D6" w:rsidRPr="00792D20">
        <w:rPr>
          <w:rFonts w:ascii="Arial" w:eastAsia="Times New Roman" w:hAnsi="Arial" w:cs="Arial"/>
          <w:sz w:val="24"/>
          <w:szCs w:val="24"/>
          <w:lang w:eastAsia="es-MX"/>
        </w:rPr>
        <w:t>aduciendo planteamientos encaminados a combatir la celebración de la Asamblea General llevada a cabo el diecinueve de diciembre de dos mil veinticuatro</w:t>
      </w:r>
      <w:r w:rsidRPr="00792D20">
        <w:rPr>
          <w:rFonts w:ascii="Arial" w:eastAsia="Times New Roman" w:hAnsi="Arial" w:cs="Arial"/>
          <w:sz w:val="24"/>
          <w:szCs w:val="24"/>
          <w:lang w:eastAsia="es-MX"/>
        </w:rPr>
        <w:t>, haciendo depender su interés adverso a</w:t>
      </w:r>
      <w:r w:rsidR="00AD7055" w:rsidRPr="00792D20">
        <w:rPr>
          <w:rFonts w:ascii="Arial" w:eastAsia="Times New Roman" w:hAnsi="Arial" w:cs="Arial"/>
          <w:sz w:val="24"/>
          <w:szCs w:val="24"/>
          <w:lang w:eastAsia="es-MX"/>
        </w:rPr>
        <w:t>l del</w:t>
      </w:r>
      <w:r w:rsidRPr="00792D20">
        <w:rPr>
          <w:rFonts w:ascii="Arial" w:eastAsia="Times New Roman" w:hAnsi="Arial" w:cs="Arial"/>
          <w:sz w:val="24"/>
          <w:szCs w:val="24"/>
          <w:lang w:eastAsia="es-MX"/>
        </w:rPr>
        <w:t xml:space="preserve">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en las siguientes afirmaciones:</w:t>
      </w:r>
    </w:p>
    <w:p w14:paraId="76875F17" w14:textId="77777777" w:rsidR="0025124E" w:rsidRPr="00792D20" w:rsidRDefault="0025124E" w:rsidP="00665B8E">
      <w:pPr>
        <w:spacing w:after="0" w:line="360" w:lineRule="auto"/>
        <w:jc w:val="both"/>
        <w:rPr>
          <w:rFonts w:ascii="Arial" w:eastAsia="Times New Roman" w:hAnsi="Arial" w:cs="Arial"/>
          <w:sz w:val="24"/>
          <w:szCs w:val="24"/>
          <w:lang w:eastAsia="es-MX"/>
        </w:rPr>
      </w:pPr>
    </w:p>
    <w:p w14:paraId="6B134C82" w14:textId="77777777" w:rsidR="00214652" w:rsidRPr="00792D20" w:rsidRDefault="00214652" w:rsidP="00214652">
      <w:pPr>
        <w:pStyle w:val="Prrafodelista"/>
        <w:numPr>
          <w:ilvl w:val="0"/>
          <w:numId w:val="35"/>
        </w:numPr>
        <w:spacing w:after="0" w:line="360" w:lineRule="auto"/>
        <w:jc w:val="both"/>
        <w:rPr>
          <w:rFonts w:ascii="Arial" w:eastAsia="Times New Roman" w:hAnsi="Arial" w:cs="Arial"/>
          <w:sz w:val="24"/>
          <w:szCs w:val="24"/>
          <w:lang w:eastAsia="es-MX"/>
        </w:rPr>
      </w:pPr>
      <w:r w:rsidRPr="00792D20">
        <w:rPr>
          <w:rFonts w:ascii="Arial" w:eastAsiaTheme="minorHAnsi" w:hAnsi="Arial" w:cs="Arial"/>
          <w:kern w:val="2"/>
          <w:sz w:val="24"/>
          <w:szCs w:val="24"/>
          <w14:ligatures w14:val="standardContextual"/>
        </w:rPr>
        <w:t xml:space="preserve">Que </w:t>
      </w:r>
      <w:r w:rsidR="00DC63D6" w:rsidRPr="00792D20">
        <w:rPr>
          <w:rFonts w:ascii="Arial" w:eastAsiaTheme="minorHAnsi" w:hAnsi="Arial" w:cs="Arial"/>
          <w:kern w:val="2"/>
          <w:sz w:val="24"/>
          <w:szCs w:val="24"/>
          <w14:ligatures w14:val="standardContextual"/>
        </w:rPr>
        <w:t xml:space="preserve">la celebración de la Asamblea General llevada a cabo el diecinueve de diciembre de dos mil veinticuatro, </w:t>
      </w:r>
      <w:r w:rsidRPr="00792D20">
        <w:rPr>
          <w:rFonts w:ascii="Arial" w:eastAsiaTheme="minorHAnsi" w:hAnsi="Arial" w:cs="Arial"/>
          <w:kern w:val="2"/>
          <w:sz w:val="24"/>
          <w:szCs w:val="24"/>
          <w14:ligatures w14:val="standardContextual"/>
        </w:rPr>
        <w:t>fue realizada</w:t>
      </w:r>
      <w:r w:rsidR="00DC63D6" w:rsidRPr="00792D20">
        <w:rPr>
          <w:rFonts w:ascii="Arial" w:eastAsiaTheme="minorHAnsi" w:hAnsi="Arial" w:cs="Arial"/>
          <w:kern w:val="2"/>
          <w:sz w:val="24"/>
          <w:szCs w:val="24"/>
          <w14:ligatures w14:val="standardContextual"/>
        </w:rPr>
        <w:t xml:space="preserve"> fuera del margen de los </w:t>
      </w:r>
      <w:r w:rsidR="00DC63D6" w:rsidRPr="00792D20">
        <w:rPr>
          <w:rFonts w:ascii="Arial" w:eastAsiaTheme="minorHAnsi" w:hAnsi="Arial" w:cs="Arial"/>
          <w:i/>
          <w:iCs/>
          <w:kern w:val="2"/>
          <w:sz w:val="24"/>
          <w:szCs w:val="24"/>
          <w14:ligatures w14:val="standardContextual"/>
        </w:rPr>
        <w:t>Estatutos</w:t>
      </w:r>
      <w:r w:rsidR="00DC63D6" w:rsidRPr="00792D20">
        <w:rPr>
          <w:rFonts w:ascii="Arial" w:eastAsiaTheme="minorHAnsi" w:hAnsi="Arial" w:cs="Arial"/>
          <w:kern w:val="2"/>
          <w:sz w:val="24"/>
          <w:szCs w:val="24"/>
          <w14:ligatures w14:val="standardContextual"/>
        </w:rPr>
        <w:t>, afirmando que el proceso citado no cumple con los principios de certeza y legalidad</w:t>
      </w:r>
      <w:r w:rsidRPr="00792D20">
        <w:rPr>
          <w:rFonts w:ascii="Arial" w:eastAsiaTheme="minorHAnsi" w:hAnsi="Arial" w:cs="Arial"/>
          <w:kern w:val="2"/>
          <w:sz w:val="24"/>
          <w:szCs w:val="24"/>
          <w14:ligatures w14:val="standardContextual"/>
        </w:rPr>
        <w:t>.</w:t>
      </w:r>
    </w:p>
    <w:p w14:paraId="7A15F13E" w14:textId="77777777" w:rsidR="00933CC6" w:rsidRPr="00792D20" w:rsidRDefault="00933CC6" w:rsidP="00933CC6">
      <w:pPr>
        <w:spacing w:after="0" w:line="360" w:lineRule="auto"/>
        <w:jc w:val="both"/>
        <w:rPr>
          <w:rFonts w:ascii="Arial" w:eastAsia="Times New Roman" w:hAnsi="Arial" w:cs="Arial"/>
          <w:sz w:val="24"/>
          <w:szCs w:val="24"/>
          <w:lang w:eastAsia="es-MX"/>
        </w:rPr>
      </w:pPr>
    </w:p>
    <w:p w14:paraId="269C8569" w14:textId="7EF0C93B" w:rsidR="00DC63D6" w:rsidRPr="00792D20" w:rsidRDefault="00214652" w:rsidP="00214652">
      <w:pPr>
        <w:pStyle w:val="Prrafodelista"/>
        <w:numPr>
          <w:ilvl w:val="0"/>
          <w:numId w:val="35"/>
        </w:numPr>
        <w:spacing w:after="0" w:line="360" w:lineRule="auto"/>
        <w:jc w:val="both"/>
        <w:rPr>
          <w:rFonts w:ascii="Arial" w:eastAsia="Times New Roman" w:hAnsi="Arial" w:cs="Arial"/>
          <w:sz w:val="24"/>
          <w:szCs w:val="24"/>
          <w:lang w:eastAsia="es-MX"/>
        </w:rPr>
      </w:pPr>
      <w:r w:rsidRPr="00792D20">
        <w:rPr>
          <w:rFonts w:ascii="Arial" w:eastAsiaTheme="minorHAnsi" w:hAnsi="Arial" w:cs="Arial"/>
          <w:kern w:val="2"/>
          <w:sz w:val="24"/>
          <w:szCs w:val="24"/>
          <w14:ligatures w14:val="standardContextual"/>
        </w:rPr>
        <w:t xml:space="preserve">Que </w:t>
      </w:r>
      <w:r w:rsidR="00DC63D6" w:rsidRPr="00792D20">
        <w:rPr>
          <w:rFonts w:ascii="Arial" w:eastAsiaTheme="minorHAnsi" w:hAnsi="Arial" w:cs="Arial"/>
          <w:i/>
          <w:iCs/>
          <w:kern w:val="2"/>
          <w:sz w:val="24"/>
          <w:szCs w:val="24"/>
          <w14:ligatures w14:val="standardContextual"/>
        </w:rPr>
        <w:t xml:space="preserve">Actor </w:t>
      </w:r>
      <w:r w:rsidR="00DC63D6" w:rsidRPr="00792D20">
        <w:rPr>
          <w:rFonts w:ascii="Arial" w:eastAsiaTheme="minorHAnsi" w:hAnsi="Arial" w:cs="Arial"/>
          <w:kern w:val="2"/>
          <w:sz w:val="24"/>
          <w:szCs w:val="24"/>
          <w14:ligatures w14:val="standardContextual"/>
        </w:rPr>
        <w:t xml:space="preserve">presenta una Acta de Asamblea apócrifa, con un listado de personas que no se tiene la veracidad de su asistencia ni mucho menos de su voluntad, ya que entre ellas se encuentran </w:t>
      </w:r>
      <w:r w:rsidR="00FD022B" w:rsidRPr="00792D20">
        <w:rPr>
          <w:rFonts w:ascii="Arial" w:eastAsiaTheme="minorHAnsi" w:hAnsi="Arial" w:cs="Arial"/>
          <w:kern w:val="2"/>
          <w:sz w:val="24"/>
          <w:szCs w:val="24"/>
          <w14:ligatures w14:val="standardContextual"/>
        </w:rPr>
        <w:t>sus</w:t>
      </w:r>
      <w:r w:rsidR="00DC63D6" w:rsidRPr="00792D20">
        <w:rPr>
          <w:rFonts w:ascii="Arial" w:eastAsiaTheme="minorHAnsi" w:hAnsi="Arial" w:cs="Arial"/>
          <w:kern w:val="2"/>
          <w:sz w:val="24"/>
          <w:szCs w:val="24"/>
          <w14:ligatures w14:val="standardContextual"/>
        </w:rPr>
        <w:t xml:space="preserve"> nombres y firmas </w:t>
      </w:r>
      <w:r w:rsidR="00FD022B" w:rsidRPr="00792D20">
        <w:rPr>
          <w:rFonts w:ascii="Arial" w:eastAsiaTheme="minorHAnsi" w:hAnsi="Arial" w:cs="Arial"/>
          <w:kern w:val="2"/>
          <w:sz w:val="24"/>
          <w:szCs w:val="24"/>
          <w14:ligatures w14:val="standardContextual"/>
        </w:rPr>
        <w:t>las cuales</w:t>
      </w:r>
      <w:r w:rsidR="00DC63D6" w:rsidRPr="00792D20">
        <w:rPr>
          <w:rFonts w:ascii="Arial" w:eastAsiaTheme="minorHAnsi" w:hAnsi="Arial" w:cs="Arial"/>
          <w:kern w:val="2"/>
          <w:sz w:val="24"/>
          <w:szCs w:val="24"/>
          <w14:ligatures w14:val="standardContextual"/>
        </w:rPr>
        <w:t xml:space="preserve"> fueron falsificadas.</w:t>
      </w:r>
      <w:r w:rsidR="00DC63D6" w:rsidRPr="00792D20">
        <w:rPr>
          <w:rStyle w:val="Refdenotaalpie"/>
          <w:rFonts w:ascii="Arial" w:eastAsiaTheme="minorHAnsi" w:hAnsi="Arial" w:cs="Arial"/>
          <w:kern w:val="2"/>
          <w:sz w:val="24"/>
          <w:szCs w:val="24"/>
          <w14:ligatures w14:val="standardContextual"/>
        </w:rPr>
        <w:footnoteReference w:id="70"/>
      </w:r>
    </w:p>
    <w:p w14:paraId="04D831D0" w14:textId="77777777" w:rsidR="00933CC6" w:rsidRPr="00792D20" w:rsidRDefault="00933CC6" w:rsidP="00933CC6">
      <w:pPr>
        <w:spacing w:after="0" w:line="360" w:lineRule="auto"/>
        <w:jc w:val="both"/>
        <w:rPr>
          <w:rFonts w:ascii="Arial" w:eastAsia="Times New Roman" w:hAnsi="Arial" w:cs="Arial"/>
          <w:sz w:val="24"/>
          <w:szCs w:val="24"/>
          <w:lang w:eastAsia="es-MX"/>
        </w:rPr>
      </w:pPr>
    </w:p>
    <w:p w14:paraId="30BA4596" w14:textId="674C4C1E" w:rsidR="003D472C" w:rsidRPr="00792D20" w:rsidRDefault="006A1C6C" w:rsidP="00214652">
      <w:pPr>
        <w:pStyle w:val="Prrafodelista"/>
        <w:numPr>
          <w:ilvl w:val="0"/>
          <w:numId w:val="35"/>
        </w:numPr>
        <w:spacing w:after="0" w:line="360" w:lineRule="auto"/>
        <w:jc w:val="both"/>
        <w:rPr>
          <w:rFonts w:ascii="Arial" w:eastAsia="Times New Roman" w:hAnsi="Arial" w:cs="Arial"/>
          <w:sz w:val="24"/>
          <w:szCs w:val="24"/>
          <w:lang w:eastAsia="es-MX"/>
        </w:rPr>
      </w:pPr>
      <w:r w:rsidRPr="00792D20">
        <w:rPr>
          <w:rFonts w:ascii="Arial" w:eastAsiaTheme="minorHAnsi" w:hAnsi="Arial" w:cs="Arial"/>
          <w:kern w:val="2"/>
          <w:sz w:val="24"/>
          <w:szCs w:val="24"/>
          <w14:ligatures w14:val="standardContextual"/>
        </w:rPr>
        <w:t xml:space="preserve">Que el hecho de que, sus firmas falsificadas aparezcan </w:t>
      </w:r>
      <w:r w:rsidR="009727F9" w:rsidRPr="00792D20">
        <w:rPr>
          <w:rFonts w:ascii="Arial" w:eastAsiaTheme="minorHAnsi" w:hAnsi="Arial" w:cs="Arial"/>
          <w:kern w:val="2"/>
          <w:sz w:val="24"/>
          <w:szCs w:val="24"/>
          <w14:ligatures w14:val="standardContextual"/>
        </w:rPr>
        <w:t xml:space="preserve">en los listados de las personas asistentes a la multicitada Asamblea General, se traduce </w:t>
      </w:r>
      <w:r w:rsidR="00BA2CFB" w:rsidRPr="00792D20">
        <w:rPr>
          <w:rFonts w:ascii="Arial" w:eastAsiaTheme="minorHAnsi" w:hAnsi="Arial" w:cs="Arial"/>
          <w:kern w:val="2"/>
          <w:sz w:val="24"/>
          <w:szCs w:val="24"/>
          <w14:ligatures w14:val="standardContextual"/>
        </w:rPr>
        <w:t>en</w:t>
      </w:r>
      <w:r w:rsidR="003F0811" w:rsidRPr="00792D20">
        <w:rPr>
          <w:rFonts w:ascii="Arial" w:eastAsiaTheme="minorHAnsi" w:hAnsi="Arial" w:cs="Arial"/>
          <w:kern w:val="2"/>
          <w:sz w:val="24"/>
          <w:szCs w:val="24"/>
          <w14:ligatures w14:val="standardContextual"/>
        </w:rPr>
        <w:t xml:space="preserve"> que están de acuerdo en que</w:t>
      </w:r>
      <w:r w:rsidR="00695431" w:rsidRPr="00792D20">
        <w:rPr>
          <w:rFonts w:ascii="Arial" w:eastAsiaTheme="minorHAnsi" w:hAnsi="Arial" w:cs="Arial"/>
          <w:kern w:val="2"/>
          <w:sz w:val="24"/>
          <w:szCs w:val="24"/>
          <w14:ligatures w14:val="standardContextual"/>
        </w:rPr>
        <w:t>,</w:t>
      </w:r>
      <w:r w:rsidR="003F0811" w:rsidRPr="00792D20">
        <w:rPr>
          <w:rFonts w:ascii="Arial" w:eastAsiaTheme="minorHAnsi" w:hAnsi="Arial" w:cs="Arial"/>
          <w:kern w:val="2"/>
          <w:sz w:val="24"/>
          <w:szCs w:val="24"/>
          <w14:ligatures w14:val="standardContextual"/>
        </w:rPr>
        <w:t xml:space="preserve"> se modifique</w:t>
      </w:r>
      <w:r w:rsidR="00E204C5" w:rsidRPr="00792D20">
        <w:rPr>
          <w:rFonts w:ascii="Arial" w:eastAsiaTheme="minorHAnsi" w:hAnsi="Arial" w:cs="Arial"/>
          <w:kern w:val="2"/>
          <w:sz w:val="24"/>
          <w:szCs w:val="24"/>
          <w14:ligatures w14:val="standardContextual"/>
        </w:rPr>
        <w:t xml:space="preserve">n cláusulas de los </w:t>
      </w:r>
      <w:r w:rsidR="00E204C5" w:rsidRPr="00792D20">
        <w:rPr>
          <w:rFonts w:ascii="Arial" w:eastAsiaTheme="minorHAnsi" w:hAnsi="Arial" w:cs="Arial"/>
          <w:i/>
          <w:iCs/>
          <w:kern w:val="2"/>
          <w:sz w:val="24"/>
          <w:szCs w:val="24"/>
          <w14:ligatures w14:val="standardContextual"/>
        </w:rPr>
        <w:t>Estatutos</w:t>
      </w:r>
      <w:r w:rsidR="00E204C5" w:rsidRPr="00792D20">
        <w:rPr>
          <w:rFonts w:ascii="Arial" w:eastAsiaTheme="minorHAnsi" w:hAnsi="Arial" w:cs="Arial"/>
          <w:kern w:val="2"/>
          <w:sz w:val="24"/>
          <w:szCs w:val="24"/>
          <w14:ligatures w14:val="standardContextual"/>
        </w:rPr>
        <w:t>, que se dé por terminada la gestión de los Consejeros y Consejeras que integran el Consejo Comunal</w:t>
      </w:r>
      <w:r w:rsidR="005B6572" w:rsidRPr="00792D20">
        <w:rPr>
          <w:rFonts w:ascii="Arial" w:eastAsiaTheme="minorHAnsi" w:hAnsi="Arial" w:cs="Arial"/>
          <w:kern w:val="2"/>
          <w:sz w:val="24"/>
          <w:szCs w:val="24"/>
          <w14:ligatures w14:val="standardContextual"/>
        </w:rPr>
        <w:t xml:space="preserve"> actualmente, y que se hayan nombrado a cinco personas como nuevos integrantes del Consejo Comunal</w:t>
      </w:r>
      <w:r w:rsidR="00695431" w:rsidRPr="00792D20">
        <w:rPr>
          <w:rFonts w:ascii="Arial" w:eastAsiaTheme="minorHAnsi" w:hAnsi="Arial" w:cs="Arial"/>
          <w:kern w:val="2"/>
          <w:sz w:val="24"/>
          <w:szCs w:val="24"/>
          <w14:ligatures w14:val="standardContextual"/>
        </w:rPr>
        <w:t xml:space="preserve">, situación que de ninguna </w:t>
      </w:r>
      <w:r w:rsidR="007736D1" w:rsidRPr="00792D20">
        <w:rPr>
          <w:rFonts w:ascii="Arial" w:eastAsiaTheme="minorHAnsi" w:hAnsi="Arial" w:cs="Arial"/>
          <w:kern w:val="2"/>
          <w:sz w:val="24"/>
          <w:szCs w:val="24"/>
          <w14:ligatures w14:val="standardContextual"/>
        </w:rPr>
        <w:t>representa su voluntad</w:t>
      </w:r>
      <w:r w:rsidR="003D472C" w:rsidRPr="00792D20">
        <w:rPr>
          <w:rFonts w:ascii="Arial" w:eastAsiaTheme="minorHAnsi" w:hAnsi="Arial" w:cs="Arial"/>
          <w:kern w:val="2"/>
          <w:sz w:val="24"/>
          <w:szCs w:val="24"/>
          <w14:ligatures w14:val="standardContextual"/>
        </w:rPr>
        <w:t>.</w:t>
      </w:r>
    </w:p>
    <w:p w14:paraId="08515E76" w14:textId="77777777" w:rsidR="00933CC6" w:rsidRPr="00792D20" w:rsidRDefault="00933CC6" w:rsidP="00933CC6">
      <w:pPr>
        <w:spacing w:after="0" w:line="360" w:lineRule="auto"/>
        <w:jc w:val="both"/>
        <w:rPr>
          <w:rFonts w:ascii="Arial" w:eastAsia="Times New Roman" w:hAnsi="Arial" w:cs="Arial"/>
          <w:sz w:val="24"/>
          <w:szCs w:val="24"/>
          <w:lang w:eastAsia="es-MX"/>
        </w:rPr>
      </w:pPr>
    </w:p>
    <w:p w14:paraId="7E7787E2" w14:textId="6B242F61" w:rsidR="00062E51" w:rsidRPr="00792D20" w:rsidRDefault="003D472C" w:rsidP="00214652">
      <w:pPr>
        <w:pStyle w:val="Prrafodelista"/>
        <w:numPr>
          <w:ilvl w:val="0"/>
          <w:numId w:val="35"/>
        </w:numPr>
        <w:spacing w:after="0" w:line="360" w:lineRule="auto"/>
        <w:jc w:val="both"/>
        <w:rPr>
          <w:rFonts w:ascii="Arial" w:eastAsia="Times New Roman" w:hAnsi="Arial" w:cs="Arial"/>
          <w:sz w:val="24"/>
          <w:szCs w:val="24"/>
          <w:lang w:eastAsia="es-MX"/>
        </w:rPr>
      </w:pPr>
      <w:r w:rsidRPr="00792D20">
        <w:rPr>
          <w:rFonts w:ascii="Arial" w:eastAsiaTheme="minorHAnsi" w:hAnsi="Arial" w:cs="Arial"/>
          <w:kern w:val="2"/>
          <w:sz w:val="24"/>
          <w:szCs w:val="24"/>
          <w14:ligatures w14:val="standardContextual"/>
        </w:rPr>
        <w:t xml:space="preserve">Que el presente </w:t>
      </w:r>
      <w:r w:rsidRPr="00792D20">
        <w:rPr>
          <w:rFonts w:ascii="Arial" w:eastAsiaTheme="minorHAnsi" w:hAnsi="Arial" w:cs="Arial"/>
          <w:i/>
          <w:iCs/>
          <w:kern w:val="2"/>
          <w:sz w:val="24"/>
          <w:szCs w:val="24"/>
          <w14:ligatures w14:val="standardContextual"/>
        </w:rPr>
        <w:t>Juicio Ciudadano</w:t>
      </w:r>
      <w:r w:rsidRPr="00792D20">
        <w:rPr>
          <w:rFonts w:ascii="Arial" w:eastAsiaTheme="minorHAnsi" w:hAnsi="Arial" w:cs="Arial"/>
          <w:kern w:val="2"/>
          <w:sz w:val="24"/>
          <w:szCs w:val="24"/>
          <w14:ligatures w14:val="standardContextual"/>
        </w:rPr>
        <w:t xml:space="preserve"> debe declararse improcedente, en virtud de que la Asamblea General de d</w:t>
      </w:r>
      <w:r w:rsidR="00A83372" w:rsidRPr="00792D20">
        <w:rPr>
          <w:rFonts w:ascii="Arial" w:eastAsiaTheme="minorHAnsi" w:hAnsi="Arial" w:cs="Arial"/>
          <w:kern w:val="2"/>
          <w:sz w:val="24"/>
          <w:szCs w:val="24"/>
          <w14:ligatures w14:val="standardContextual"/>
        </w:rPr>
        <w:t>iecinueve de diciembre multicitada no se llevó a cabo</w:t>
      </w:r>
      <w:r w:rsidR="00062E51" w:rsidRPr="00792D20">
        <w:rPr>
          <w:rFonts w:ascii="Arial" w:eastAsiaTheme="minorHAnsi" w:hAnsi="Arial" w:cs="Arial"/>
          <w:kern w:val="2"/>
          <w:sz w:val="24"/>
          <w:szCs w:val="24"/>
          <w14:ligatures w14:val="standardContextual"/>
        </w:rPr>
        <w:t>, o no existe veracidad de esta,</w:t>
      </w:r>
      <w:r w:rsidR="00A83372" w:rsidRPr="00792D20">
        <w:rPr>
          <w:rFonts w:ascii="Arial" w:eastAsiaTheme="minorHAnsi" w:hAnsi="Arial" w:cs="Arial"/>
          <w:kern w:val="2"/>
          <w:sz w:val="24"/>
          <w:szCs w:val="24"/>
          <w14:ligatures w14:val="standardContextual"/>
        </w:rPr>
        <w:t xml:space="preserve"> y que se presenta una Acta con </w:t>
      </w:r>
      <w:r w:rsidR="00062E51" w:rsidRPr="00792D20">
        <w:rPr>
          <w:rFonts w:ascii="Arial" w:eastAsiaTheme="minorHAnsi" w:hAnsi="Arial" w:cs="Arial"/>
          <w:kern w:val="2"/>
          <w:sz w:val="24"/>
          <w:szCs w:val="24"/>
          <w14:ligatures w14:val="standardContextual"/>
        </w:rPr>
        <w:t xml:space="preserve">sus </w:t>
      </w:r>
      <w:r w:rsidR="00A83372" w:rsidRPr="00792D20">
        <w:rPr>
          <w:rFonts w:ascii="Arial" w:eastAsiaTheme="minorHAnsi" w:hAnsi="Arial" w:cs="Arial"/>
          <w:kern w:val="2"/>
          <w:sz w:val="24"/>
          <w:szCs w:val="24"/>
          <w14:ligatures w14:val="standardContextual"/>
        </w:rPr>
        <w:t>nombres y firmas falsificadas</w:t>
      </w:r>
      <w:r w:rsidR="00062E51" w:rsidRPr="00792D20">
        <w:rPr>
          <w:rFonts w:ascii="Arial" w:eastAsiaTheme="minorHAnsi" w:hAnsi="Arial" w:cs="Arial"/>
          <w:kern w:val="2"/>
          <w:sz w:val="24"/>
          <w:szCs w:val="24"/>
          <w14:ligatures w14:val="standardContextual"/>
        </w:rPr>
        <w:t>.</w:t>
      </w:r>
    </w:p>
    <w:p w14:paraId="20FED787" w14:textId="77777777" w:rsidR="00933CC6" w:rsidRPr="00792D20" w:rsidRDefault="00933CC6" w:rsidP="00933CC6">
      <w:pPr>
        <w:spacing w:after="0" w:line="360" w:lineRule="auto"/>
        <w:jc w:val="both"/>
        <w:rPr>
          <w:rFonts w:ascii="Arial" w:eastAsia="Times New Roman" w:hAnsi="Arial" w:cs="Arial"/>
          <w:sz w:val="24"/>
          <w:szCs w:val="24"/>
          <w:lang w:eastAsia="es-MX"/>
        </w:rPr>
      </w:pPr>
    </w:p>
    <w:p w14:paraId="15FE3023" w14:textId="7466A361" w:rsidR="00FD022B" w:rsidRPr="00792D20" w:rsidRDefault="00062E51" w:rsidP="00214652">
      <w:pPr>
        <w:pStyle w:val="Prrafodelista"/>
        <w:numPr>
          <w:ilvl w:val="0"/>
          <w:numId w:val="35"/>
        </w:numPr>
        <w:spacing w:after="0" w:line="360" w:lineRule="auto"/>
        <w:jc w:val="both"/>
        <w:rPr>
          <w:rFonts w:ascii="Arial" w:eastAsia="Times New Roman" w:hAnsi="Arial" w:cs="Arial"/>
          <w:sz w:val="24"/>
          <w:szCs w:val="24"/>
          <w:lang w:eastAsia="es-MX"/>
        </w:rPr>
      </w:pPr>
      <w:r w:rsidRPr="00792D20">
        <w:rPr>
          <w:rFonts w:ascii="Arial" w:eastAsiaTheme="minorHAnsi" w:hAnsi="Arial" w:cs="Arial"/>
          <w:kern w:val="2"/>
          <w:sz w:val="24"/>
          <w:szCs w:val="24"/>
          <w14:ligatures w14:val="standardContextual"/>
        </w:rPr>
        <w:t xml:space="preserve">Que lo dicho por el </w:t>
      </w:r>
      <w:r w:rsidRPr="00792D20">
        <w:rPr>
          <w:rFonts w:ascii="Arial" w:eastAsiaTheme="minorHAnsi" w:hAnsi="Arial" w:cs="Arial"/>
          <w:i/>
          <w:iCs/>
          <w:kern w:val="2"/>
          <w:sz w:val="24"/>
          <w:szCs w:val="24"/>
          <w14:ligatures w14:val="standardContextual"/>
        </w:rPr>
        <w:t xml:space="preserve">Actor </w:t>
      </w:r>
      <w:r w:rsidRPr="00792D20">
        <w:rPr>
          <w:rFonts w:ascii="Arial" w:eastAsiaTheme="minorHAnsi" w:hAnsi="Arial" w:cs="Arial"/>
          <w:kern w:val="2"/>
          <w:sz w:val="24"/>
          <w:szCs w:val="24"/>
          <w14:ligatures w14:val="standardContextual"/>
        </w:rPr>
        <w:t xml:space="preserve">no representa </w:t>
      </w:r>
      <w:r w:rsidR="00796278" w:rsidRPr="00792D20">
        <w:rPr>
          <w:rFonts w:ascii="Arial" w:eastAsiaTheme="minorHAnsi" w:hAnsi="Arial" w:cs="Arial"/>
          <w:kern w:val="2"/>
          <w:sz w:val="24"/>
          <w:szCs w:val="24"/>
          <w14:ligatures w14:val="standardContextual"/>
        </w:rPr>
        <w:t>la</w:t>
      </w:r>
      <w:r w:rsidRPr="00792D20">
        <w:rPr>
          <w:rFonts w:ascii="Arial" w:eastAsiaTheme="minorHAnsi" w:hAnsi="Arial" w:cs="Arial"/>
          <w:kern w:val="2"/>
          <w:sz w:val="24"/>
          <w:szCs w:val="24"/>
          <w14:ligatures w14:val="standardContextual"/>
        </w:rPr>
        <w:t xml:space="preserve"> voluntad</w:t>
      </w:r>
      <w:r w:rsidR="00796278" w:rsidRPr="00792D20">
        <w:rPr>
          <w:rFonts w:ascii="Arial" w:eastAsiaTheme="minorHAnsi" w:hAnsi="Arial" w:cs="Arial"/>
          <w:kern w:val="2"/>
          <w:sz w:val="24"/>
          <w:szCs w:val="24"/>
          <w14:ligatures w14:val="standardContextual"/>
        </w:rPr>
        <w:t xml:space="preserve"> de la </w:t>
      </w:r>
      <w:r w:rsidR="00796278" w:rsidRPr="00792D20">
        <w:rPr>
          <w:rFonts w:ascii="Arial" w:eastAsiaTheme="minorHAnsi" w:hAnsi="Arial" w:cs="Arial"/>
          <w:i/>
          <w:iCs/>
          <w:kern w:val="2"/>
          <w:sz w:val="24"/>
          <w:szCs w:val="24"/>
          <w14:ligatures w14:val="standardContextual"/>
        </w:rPr>
        <w:t>Comunidad Indígena</w:t>
      </w:r>
      <w:r w:rsidR="00796278" w:rsidRPr="00792D20">
        <w:rPr>
          <w:rFonts w:ascii="Arial" w:eastAsiaTheme="minorHAnsi" w:hAnsi="Arial" w:cs="Arial"/>
          <w:kern w:val="2"/>
          <w:sz w:val="24"/>
          <w:szCs w:val="24"/>
          <w14:ligatures w14:val="standardContextual"/>
        </w:rPr>
        <w:t xml:space="preserve">, violentando sus </w:t>
      </w:r>
      <w:r w:rsidR="00796278" w:rsidRPr="00792D20">
        <w:rPr>
          <w:rFonts w:ascii="Arial" w:eastAsiaTheme="minorHAnsi" w:hAnsi="Arial" w:cs="Arial"/>
          <w:i/>
          <w:iCs/>
          <w:kern w:val="2"/>
          <w:sz w:val="24"/>
          <w:szCs w:val="24"/>
          <w14:ligatures w14:val="standardContextual"/>
        </w:rPr>
        <w:t>Estatutos</w:t>
      </w:r>
      <w:r w:rsidR="00796278" w:rsidRPr="00792D20">
        <w:rPr>
          <w:rFonts w:ascii="Arial" w:eastAsiaTheme="minorHAnsi" w:hAnsi="Arial" w:cs="Arial"/>
          <w:kern w:val="2"/>
          <w:sz w:val="24"/>
          <w:szCs w:val="24"/>
          <w14:ligatures w14:val="standardContextual"/>
        </w:rPr>
        <w:t>, y sus usos y costumbres, ya que, la facultad de convocar a una Asamblea</w:t>
      </w:r>
      <w:r w:rsidR="00DF6278" w:rsidRPr="00792D20">
        <w:rPr>
          <w:rFonts w:ascii="Arial" w:eastAsiaTheme="minorHAnsi" w:hAnsi="Arial" w:cs="Arial"/>
          <w:kern w:val="2"/>
          <w:sz w:val="24"/>
          <w:szCs w:val="24"/>
          <w14:ligatures w14:val="standardContextual"/>
        </w:rPr>
        <w:t xml:space="preserve"> con esa naturaleza le corresponde al Presidente del Consejo Comunal de acuerdo con la cláusula Décima Octava</w:t>
      </w:r>
      <w:r w:rsidRPr="00792D20">
        <w:rPr>
          <w:rFonts w:ascii="Arial" w:eastAsiaTheme="minorHAnsi" w:hAnsi="Arial" w:cs="Arial"/>
          <w:kern w:val="2"/>
          <w:sz w:val="24"/>
          <w:szCs w:val="24"/>
          <w14:ligatures w14:val="standardContextual"/>
        </w:rPr>
        <w:t xml:space="preserve"> </w:t>
      </w:r>
      <w:r w:rsidR="00DF6278" w:rsidRPr="00792D20">
        <w:rPr>
          <w:rFonts w:ascii="Arial" w:eastAsiaTheme="minorHAnsi" w:hAnsi="Arial" w:cs="Arial"/>
          <w:kern w:val="2"/>
          <w:sz w:val="24"/>
          <w:szCs w:val="24"/>
          <w14:ligatures w14:val="standardContextual"/>
        </w:rPr>
        <w:t xml:space="preserve">de los </w:t>
      </w:r>
      <w:r w:rsidR="00DF6278" w:rsidRPr="00792D20">
        <w:rPr>
          <w:rFonts w:ascii="Arial" w:eastAsiaTheme="minorHAnsi" w:hAnsi="Arial" w:cs="Arial"/>
          <w:i/>
          <w:iCs/>
          <w:kern w:val="2"/>
          <w:sz w:val="24"/>
          <w:szCs w:val="24"/>
          <w14:ligatures w14:val="standardContextual"/>
        </w:rPr>
        <w:t>Estatutos</w:t>
      </w:r>
      <w:r w:rsidR="00DF6278" w:rsidRPr="00792D20">
        <w:rPr>
          <w:rFonts w:ascii="Arial" w:eastAsiaTheme="minorHAnsi" w:hAnsi="Arial" w:cs="Arial"/>
          <w:kern w:val="2"/>
          <w:sz w:val="24"/>
          <w:szCs w:val="24"/>
          <w14:ligatures w14:val="standardContextual"/>
        </w:rPr>
        <w:t>.</w:t>
      </w:r>
    </w:p>
    <w:p w14:paraId="01AB388E"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20A55C5B" w14:textId="77777777" w:rsidR="00120060" w:rsidRPr="00792D20" w:rsidRDefault="00120060" w:rsidP="00665B8E">
      <w:pPr>
        <w:pStyle w:val="Ttulo2"/>
        <w:spacing w:before="0" w:after="0" w:line="360" w:lineRule="auto"/>
        <w:rPr>
          <w:rFonts w:ascii="Arial" w:hAnsi="Arial" w:cs="Arial"/>
          <w:b/>
          <w:bCs/>
          <w:color w:val="auto"/>
          <w:sz w:val="24"/>
          <w:szCs w:val="24"/>
          <w:lang w:eastAsia="es-MX"/>
        </w:rPr>
      </w:pPr>
      <w:bookmarkStart w:id="36" w:name="_Toc157621896"/>
      <w:bookmarkStart w:id="37" w:name="_Toc157622223"/>
      <w:r w:rsidRPr="00792D20">
        <w:rPr>
          <w:rFonts w:ascii="Arial" w:hAnsi="Arial" w:cs="Arial"/>
          <w:b/>
          <w:bCs/>
          <w:color w:val="auto"/>
          <w:sz w:val="24"/>
          <w:szCs w:val="24"/>
          <w:lang w:eastAsia="es-MX"/>
        </w:rPr>
        <w:t>2. Actos no controvertidos.</w:t>
      </w:r>
      <w:bookmarkEnd w:id="36"/>
      <w:bookmarkEnd w:id="37"/>
    </w:p>
    <w:p w14:paraId="02D4CE74"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3900F5E2" w14:textId="66A97D25"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De las relatadas condiciones dentro del contexto de la controversia, así como de las distintas posturas de </w:t>
      </w:r>
      <w:r w:rsidR="00847C13" w:rsidRPr="00792D20">
        <w:rPr>
          <w:rFonts w:ascii="Arial" w:eastAsia="Times New Roman" w:hAnsi="Arial" w:cs="Arial"/>
          <w:sz w:val="24"/>
          <w:szCs w:val="24"/>
          <w:lang w:eastAsia="es-MX"/>
        </w:rPr>
        <w:t>las partes</w:t>
      </w:r>
      <w:r w:rsidRPr="00792D20">
        <w:rPr>
          <w:rFonts w:ascii="Arial" w:eastAsia="Times New Roman" w:hAnsi="Arial" w:cs="Arial"/>
          <w:sz w:val="24"/>
          <w:szCs w:val="24"/>
          <w:lang w:eastAsia="es-MX"/>
        </w:rPr>
        <w:t>, e</w:t>
      </w:r>
      <w:r w:rsidR="00847C13" w:rsidRPr="00792D20">
        <w:rPr>
          <w:rFonts w:ascii="Arial" w:eastAsia="Times New Roman" w:hAnsi="Arial" w:cs="Arial"/>
          <w:sz w:val="24"/>
          <w:szCs w:val="24"/>
          <w:lang w:eastAsia="es-MX"/>
        </w:rPr>
        <w:t>ste</w:t>
      </w:r>
      <w:r w:rsidRPr="00792D20">
        <w:rPr>
          <w:rFonts w:ascii="Arial" w:eastAsia="Times New Roman" w:hAnsi="Arial" w:cs="Arial"/>
          <w:sz w:val="24"/>
          <w:szCs w:val="24"/>
          <w:lang w:eastAsia="es-MX"/>
        </w:rPr>
        <w:t xml:space="preserve"> </w:t>
      </w:r>
      <w:r w:rsidR="00847C13" w:rsidRPr="00792D20">
        <w:rPr>
          <w:rFonts w:ascii="Arial" w:eastAsia="Times New Roman" w:hAnsi="Arial" w:cs="Arial"/>
          <w:i/>
          <w:iCs/>
          <w:sz w:val="24"/>
          <w:szCs w:val="24"/>
          <w:lang w:eastAsia="es-MX"/>
        </w:rPr>
        <w:t>Tribunal Electoral</w:t>
      </w:r>
      <w:r w:rsidRPr="00792D20">
        <w:rPr>
          <w:rFonts w:ascii="Arial" w:eastAsia="Times New Roman" w:hAnsi="Arial" w:cs="Arial"/>
          <w:sz w:val="24"/>
          <w:szCs w:val="24"/>
          <w:lang w:eastAsia="es-MX"/>
        </w:rPr>
        <w:t xml:space="preserve"> estima conveniente realizar una precisión de aquellos actos llevados a cabo por la </w:t>
      </w:r>
      <w:r w:rsidRPr="00792D20">
        <w:rPr>
          <w:rFonts w:ascii="Arial" w:eastAsia="Times New Roman" w:hAnsi="Arial" w:cs="Arial"/>
          <w:i/>
          <w:iCs/>
          <w:sz w:val="24"/>
          <w:szCs w:val="24"/>
          <w:lang w:eastAsia="es-MX"/>
        </w:rPr>
        <w:t>Comunidad</w:t>
      </w:r>
      <w:r w:rsidR="00847C13" w:rsidRPr="00792D20">
        <w:rPr>
          <w:rFonts w:ascii="Arial" w:eastAsia="Times New Roman" w:hAnsi="Arial" w:cs="Arial"/>
          <w:sz w:val="24"/>
          <w:szCs w:val="24"/>
          <w:lang w:eastAsia="es-MX"/>
        </w:rPr>
        <w:t xml:space="preserve"> </w:t>
      </w:r>
      <w:r w:rsidR="00847C13" w:rsidRPr="00792D20">
        <w:rPr>
          <w:rFonts w:ascii="Arial" w:eastAsia="Times New Roman" w:hAnsi="Arial" w:cs="Arial"/>
          <w:i/>
          <w:iCs/>
          <w:sz w:val="24"/>
          <w:szCs w:val="24"/>
          <w:lang w:eastAsia="es-MX"/>
        </w:rPr>
        <w:t xml:space="preserve">Indígena </w:t>
      </w:r>
      <w:r w:rsidRPr="00792D20">
        <w:rPr>
          <w:rFonts w:ascii="Arial" w:eastAsia="Times New Roman" w:hAnsi="Arial" w:cs="Arial"/>
          <w:sz w:val="24"/>
          <w:szCs w:val="24"/>
          <w:lang w:eastAsia="es-MX"/>
        </w:rPr>
        <w:t>o sus autoridades, que no se encuentran cuestionados por alguna de las partes, incluso reconocen su desahogo en los términos en los cuales fueron llevados a cabo.</w:t>
      </w:r>
    </w:p>
    <w:p w14:paraId="74E5AC5A"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2A11F3F4" w14:textId="4D598FC7"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Pues de esta manera se genera certeza respecto a la firmeza legal que otorgó la </w:t>
      </w:r>
      <w:r w:rsidRPr="00792D20">
        <w:rPr>
          <w:rFonts w:ascii="Arial" w:eastAsia="Times New Roman" w:hAnsi="Arial" w:cs="Arial"/>
          <w:i/>
          <w:iCs/>
          <w:sz w:val="24"/>
          <w:szCs w:val="24"/>
          <w:lang w:eastAsia="es-MX"/>
        </w:rPr>
        <w:t>Comunidad</w:t>
      </w:r>
      <w:r w:rsidR="00847C13" w:rsidRPr="00792D20">
        <w:rPr>
          <w:rFonts w:ascii="Arial" w:eastAsia="Times New Roman" w:hAnsi="Arial" w:cs="Arial"/>
          <w:i/>
          <w:iCs/>
          <w:sz w:val="24"/>
          <w:szCs w:val="24"/>
          <w:lang w:eastAsia="es-MX"/>
        </w:rPr>
        <w:t xml:space="preserve"> Indígena</w:t>
      </w:r>
      <w:r w:rsidRPr="00792D20">
        <w:rPr>
          <w:rFonts w:ascii="Arial" w:eastAsia="Times New Roman" w:hAnsi="Arial" w:cs="Arial"/>
          <w:i/>
          <w:iCs/>
          <w:sz w:val="24"/>
          <w:szCs w:val="24"/>
          <w:lang w:eastAsia="es-MX"/>
        </w:rPr>
        <w:t xml:space="preserve"> </w:t>
      </w:r>
      <w:r w:rsidRPr="00792D20">
        <w:rPr>
          <w:rFonts w:ascii="Arial" w:eastAsia="Times New Roman" w:hAnsi="Arial" w:cs="Arial"/>
          <w:sz w:val="24"/>
          <w:szCs w:val="24"/>
          <w:lang w:eastAsia="es-MX"/>
        </w:rPr>
        <w:t>a los aspectos previos al presente conflicto.</w:t>
      </w:r>
    </w:p>
    <w:p w14:paraId="0DC8A9D7"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66285A8B" w14:textId="77777777"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tal sentido, aquellos actos firmes y que sirven como base para resolver la litis del presente </w:t>
      </w:r>
      <w:r w:rsidRPr="00792D20">
        <w:rPr>
          <w:rFonts w:ascii="Arial" w:eastAsia="Times New Roman" w:hAnsi="Arial" w:cs="Arial"/>
          <w:i/>
          <w:sz w:val="24"/>
          <w:szCs w:val="24"/>
          <w:lang w:eastAsia="es-MX"/>
        </w:rPr>
        <w:t xml:space="preserve">Juicio </w:t>
      </w:r>
      <w:r w:rsidRPr="00792D20">
        <w:rPr>
          <w:rFonts w:ascii="Arial" w:eastAsia="Times New Roman" w:hAnsi="Arial" w:cs="Arial"/>
          <w:i/>
          <w:iCs/>
          <w:sz w:val="24"/>
          <w:szCs w:val="24"/>
          <w:lang w:eastAsia="es-MX"/>
        </w:rPr>
        <w:t>Ciudadano</w:t>
      </w:r>
      <w:r w:rsidRPr="00792D20">
        <w:rPr>
          <w:rFonts w:ascii="Arial" w:eastAsia="Times New Roman" w:hAnsi="Arial" w:cs="Arial"/>
          <w:sz w:val="24"/>
          <w:szCs w:val="24"/>
          <w:lang w:eastAsia="es-MX"/>
        </w:rPr>
        <w:t xml:space="preserve"> son los siguientes:</w:t>
      </w:r>
    </w:p>
    <w:p w14:paraId="3526849A"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21B9D653" w14:textId="10C2A191" w:rsidR="00120060" w:rsidRPr="00792D20" w:rsidRDefault="00120060" w:rsidP="00665B8E">
      <w:pPr>
        <w:numPr>
          <w:ilvl w:val="0"/>
          <w:numId w:val="16"/>
        </w:numPr>
        <w:spacing w:after="0" w:line="360" w:lineRule="auto"/>
        <w:jc w:val="both"/>
        <w:rPr>
          <w:rFonts w:ascii="Arial" w:eastAsia="Times New Roman" w:hAnsi="Arial" w:cs="Arial"/>
          <w:b/>
          <w:bCs/>
          <w:sz w:val="24"/>
          <w:szCs w:val="24"/>
          <w:lang w:eastAsia="es-MX"/>
        </w:rPr>
      </w:pPr>
      <w:r w:rsidRPr="00792D20">
        <w:rPr>
          <w:rFonts w:ascii="Arial" w:eastAsia="Times New Roman" w:hAnsi="Arial" w:cs="Arial"/>
          <w:b/>
          <w:bCs/>
          <w:sz w:val="24"/>
          <w:szCs w:val="24"/>
          <w:lang w:eastAsia="es-MX"/>
        </w:rPr>
        <w:t xml:space="preserve">Proceso de autodeterminación. </w:t>
      </w:r>
      <w:r w:rsidRPr="00792D20">
        <w:rPr>
          <w:rFonts w:ascii="Arial" w:eastAsia="Times New Roman" w:hAnsi="Arial" w:cs="Arial"/>
          <w:sz w:val="24"/>
          <w:szCs w:val="24"/>
          <w:lang w:eastAsia="es-MX"/>
        </w:rPr>
        <w:t>El veinte de marzo</w:t>
      </w:r>
      <w:r w:rsidR="004B64FC" w:rsidRPr="00792D20">
        <w:rPr>
          <w:rFonts w:ascii="Arial" w:eastAsia="Times New Roman" w:hAnsi="Arial" w:cs="Arial"/>
          <w:sz w:val="24"/>
          <w:szCs w:val="24"/>
          <w:lang w:eastAsia="es-MX"/>
        </w:rPr>
        <w:t xml:space="preserve"> de dos mil veintitrés</w:t>
      </w:r>
      <w:r w:rsidRPr="00792D20">
        <w:rPr>
          <w:rFonts w:ascii="Arial" w:eastAsia="Times New Roman" w:hAnsi="Arial" w:cs="Arial"/>
          <w:sz w:val="24"/>
          <w:szCs w:val="24"/>
          <w:lang w:eastAsia="es-MX"/>
        </w:rPr>
        <w:t xml:space="preserve">, la </w:t>
      </w:r>
      <w:r w:rsidRPr="00792D20">
        <w:rPr>
          <w:rFonts w:ascii="Arial" w:eastAsia="Times New Roman" w:hAnsi="Arial" w:cs="Arial"/>
          <w:i/>
          <w:iCs/>
          <w:sz w:val="24"/>
          <w:szCs w:val="24"/>
          <w:lang w:eastAsia="es-MX"/>
        </w:rPr>
        <w:t>Comunidad</w:t>
      </w:r>
      <w:r w:rsidR="004B64FC"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determinó dar inicio con el proceso de autodeterminación, autogobierno con la solicitud de la administración del recurso directo que le corresponde, además, se determinó la creación del Concejo Comunal.</w:t>
      </w:r>
    </w:p>
    <w:p w14:paraId="715FE17A" w14:textId="77777777" w:rsidR="00120060" w:rsidRPr="00792D20" w:rsidRDefault="00120060" w:rsidP="00665B8E">
      <w:pPr>
        <w:spacing w:after="0" w:line="360" w:lineRule="auto"/>
        <w:ind w:left="720"/>
        <w:jc w:val="both"/>
        <w:rPr>
          <w:rFonts w:ascii="Arial" w:eastAsia="Times New Roman" w:hAnsi="Arial" w:cs="Arial"/>
          <w:b/>
          <w:bCs/>
          <w:sz w:val="24"/>
          <w:szCs w:val="24"/>
          <w:lang w:eastAsia="es-MX"/>
        </w:rPr>
      </w:pPr>
    </w:p>
    <w:p w14:paraId="0659EF6C" w14:textId="54E696FB" w:rsidR="00120060" w:rsidRPr="00792D20" w:rsidRDefault="00120060" w:rsidP="00665B8E">
      <w:pPr>
        <w:numPr>
          <w:ilvl w:val="0"/>
          <w:numId w:val="16"/>
        </w:num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 xml:space="preserve">Aprobación del </w:t>
      </w:r>
      <w:r w:rsidRPr="00792D20">
        <w:rPr>
          <w:rFonts w:ascii="Arial" w:eastAsia="Times New Roman" w:hAnsi="Arial" w:cs="Arial"/>
          <w:b/>
          <w:i/>
          <w:sz w:val="24"/>
          <w:szCs w:val="24"/>
          <w:lang w:eastAsia="es-MX"/>
        </w:rPr>
        <w:t xml:space="preserve">Ayuntamiento </w:t>
      </w:r>
      <w:r w:rsidRPr="00792D20">
        <w:rPr>
          <w:rFonts w:ascii="Arial" w:eastAsia="Times New Roman" w:hAnsi="Arial" w:cs="Arial"/>
          <w:b/>
          <w:iCs/>
          <w:sz w:val="24"/>
          <w:szCs w:val="24"/>
          <w:lang w:eastAsia="es-MX"/>
        </w:rPr>
        <w:t>para transferencia de recursos</w:t>
      </w:r>
      <w:r w:rsidRPr="00792D20">
        <w:rPr>
          <w:rFonts w:ascii="Arial" w:eastAsia="Times New Roman" w:hAnsi="Arial" w:cs="Arial"/>
          <w:b/>
          <w:bCs/>
          <w:sz w:val="24"/>
          <w:szCs w:val="24"/>
          <w:lang w:eastAsia="es-MX"/>
        </w:rPr>
        <w:t xml:space="preserve">. </w:t>
      </w:r>
      <w:r w:rsidRPr="00792D20">
        <w:rPr>
          <w:rFonts w:ascii="Arial" w:eastAsia="Times New Roman" w:hAnsi="Arial" w:cs="Arial"/>
          <w:sz w:val="24"/>
          <w:szCs w:val="24"/>
          <w:lang w:eastAsia="es-MX"/>
        </w:rPr>
        <w:t>El seis de abril</w:t>
      </w:r>
      <w:r w:rsidR="004B64FC" w:rsidRPr="00792D20">
        <w:rPr>
          <w:rFonts w:ascii="Arial" w:eastAsia="Times New Roman" w:hAnsi="Arial" w:cs="Arial"/>
          <w:sz w:val="24"/>
          <w:szCs w:val="24"/>
          <w:lang w:eastAsia="es-MX"/>
        </w:rPr>
        <w:t xml:space="preserve"> de dos mil veintitrés</w:t>
      </w:r>
      <w:r w:rsidRPr="00792D20">
        <w:rPr>
          <w:rFonts w:ascii="Arial" w:eastAsia="Times New Roman" w:hAnsi="Arial" w:cs="Arial"/>
          <w:sz w:val="24"/>
          <w:szCs w:val="24"/>
          <w:lang w:eastAsia="es-MX"/>
        </w:rPr>
        <w:t xml:space="preserve">, los integrantes del </w:t>
      </w:r>
      <w:r w:rsidRPr="00792D20">
        <w:rPr>
          <w:rFonts w:ascii="Arial" w:eastAsia="Times New Roman" w:hAnsi="Arial" w:cs="Arial"/>
          <w:i/>
          <w:sz w:val="24"/>
          <w:szCs w:val="24"/>
          <w:lang w:eastAsia="es-MX"/>
        </w:rPr>
        <w:t>Ayuntamiento</w:t>
      </w:r>
      <w:r w:rsidRPr="00792D20">
        <w:rPr>
          <w:rFonts w:ascii="Arial" w:eastAsia="Times New Roman" w:hAnsi="Arial" w:cs="Arial"/>
          <w:sz w:val="24"/>
          <w:szCs w:val="24"/>
          <w:lang w:eastAsia="es-MX"/>
        </w:rPr>
        <w:t xml:space="preserve"> fueron convocados para llevar a cabo la celebración de la </w:t>
      </w:r>
      <w:r w:rsidR="0054557C"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exta </w:t>
      </w:r>
      <w:r w:rsidR="0054557C"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esión </w:t>
      </w:r>
      <w:r w:rsidR="0054557C" w:rsidRPr="00792D20">
        <w:rPr>
          <w:rFonts w:ascii="Arial" w:eastAsia="Times New Roman" w:hAnsi="Arial" w:cs="Arial"/>
          <w:sz w:val="24"/>
          <w:szCs w:val="24"/>
          <w:lang w:eastAsia="es-MX"/>
        </w:rPr>
        <w:t>E</w:t>
      </w:r>
      <w:r w:rsidRPr="00792D20">
        <w:rPr>
          <w:rFonts w:ascii="Arial" w:eastAsia="Times New Roman" w:hAnsi="Arial" w:cs="Arial"/>
          <w:sz w:val="24"/>
          <w:szCs w:val="24"/>
          <w:lang w:eastAsia="es-MX"/>
        </w:rPr>
        <w:t xml:space="preserve">xtraordinaria de </w:t>
      </w:r>
      <w:r w:rsidR="0054557C"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yuntamiento en la que se acordó que una vez que la </w:t>
      </w:r>
      <w:r w:rsidRPr="00792D20">
        <w:rPr>
          <w:rFonts w:ascii="Arial" w:eastAsia="Times New Roman" w:hAnsi="Arial" w:cs="Arial"/>
          <w:i/>
          <w:iCs/>
          <w:sz w:val="24"/>
          <w:szCs w:val="24"/>
          <w:lang w:eastAsia="es-MX"/>
        </w:rPr>
        <w:t>Comunidad</w:t>
      </w:r>
      <w:r w:rsidR="0054557C"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cumpliera con los requisitos establecidos en la ley se autorizaba a la </w:t>
      </w:r>
      <w:r w:rsidRPr="00792D20">
        <w:rPr>
          <w:rFonts w:ascii="Arial" w:eastAsia="Times New Roman" w:hAnsi="Arial" w:cs="Arial"/>
          <w:i/>
          <w:iCs/>
          <w:sz w:val="24"/>
          <w:szCs w:val="24"/>
          <w:lang w:eastAsia="es-MX"/>
        </w:rPr>
        <w:t>Secretaría de Finanzas</w:t>
      </w:r>
      <w:r w:rsidRPr="00792D20">
        <w:rPr>
          <w:rFonts w:ascii="Arial" w:eastAsia="Times New Roman" w:hAnsi="Arial" w:cs="Arial"/>
          <w:sz w:val="24"/>
          <w:szCs w:val="24"/>
          <w:lang w:eastAsia="es-MX"/>
        </w:rPr>
        <w:t xml:space="preserve"> para que hiciera la transferencia de los recursos correspondientes.</w:t>
      </w:r>
    </w:p>
    <w:p w14:paraId="4342BD81"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726CCB56" w14:textId="345444EF" w:rsidR="00120060" w:rsidRPr="00792D20" w:rsidRDefault="00120060" w:rsidP="00665B8E">
      <w:pPr>
        <w:numPr>
          <w:ilvl w:val="0"/>
          <w:numId w:val="16"/>
        </w:numPr>
        <w:spacing w:after="0" w:line="360" w:lineRule="auto"/>
        <w:jc w:val="both"/>
        <w:rPr>
          <w:rFonts w:ascii="Arial" w:eastAsia="Times New Roman" w:hAnsi="Arial" w:cs="Arial"/>
          <w:sz w:val="24"/>
          <w:szCs w:val="24"/>
          <w:lang w:eastAsia="es-MX"/>
        </w:rPr>
      </w:pPr>
      <w:r w:rsidRPr="00792D20">
        <w:rPr>
          <w:rFonts w:ascii="Arial" w:eastAsia="Times New Roman" w:hAnsi="Arial" w:cs="Arial"/>
          <w:b/>
          <w:i/>
          <w:sz w:val="24"/>
          <w:szCs w:val="24"/>
          <w:lang w:eastAsia="es-MX"/>
        </w:rPr>
        <w:t>Estatutos.</w:t>
      </w:r>
      <w:r w:rsidRPr="00792D20">
        <w:rPr>
          <w:rFonts w:ascii="Arial" w:eastAsia="Times New Roman" w:hAnsi="Arial" w:cs="Arial"/>
          <w:b/>
          <w:bCs/>
          <w:sz w:val="24"/>
          <w:szCs w:val="24"/>
          <w:lang w:eastAsia="es-MX"/>
        </w:rPr>
        <w:t xml:space="preserve"> </w:t>
      </w:r>
      <w:r w:rsidRPr="00792D20">
        <w:rPr>
          <w:rFonts w:ascii="Arial" w:eastAsia="Times New Roman" w:hAnsi="Arial" w:cs="Arial"/>
          <w:sz w:val="24"/>
          <w:szCs w:val="24"/>
          <w:lang w:eastAsia="es-MX"/>
        </w:rPr>
        <w:t>El diecisiete de julio</w:t>
      </w:r>
      <w:r w:rsidR="00ED5BD9" w:rsidRPr="00792D20">
        <w:rPr>
          <w:rFonts w:ascii="Arial" w:eastAsia="Times New Roman" w:hAnsi="Arial" w:cs="Arial"/>
          <w:sz w:val="24"/>
          <w:szCs w:val="24"/>
          <w:lang w:eastAsia="es-MX"/>
        </w:rPr>
        <w:t xml:space="preserve"> de dos mil veintitrés</w:t>
      </w:r>
      <w:r w:rsidRPr="00792D20">
        <w:rPr>
          <w:rFonts w:ascii="Arial" w:eastAsia="Times New Roman" w:hAnsi="Arial" w:cs="Arial"/>
          <w:sz w:val="24"/>
          <w:szCs w:val="24"/>
          <w:lang w:eastAsia="es-MX"/>
        </w:rPr>
        <w:t xml:space="preserve">, se publicó en el </w:t>
      </w:r>
      <w:r w:rsidRPr="00792D20">
        <w:rPr>
          <w:rFonts w:ascii="Arial" w:eastAsia="Times New Roman" w:hAnsi="Arial" w:cs="Arial"/>
          <w:i/>
          <w:sz w:val="24"/>
          <w:szCs w:val="24"/>
          <w:lang w:eastAsia="es-MX"/>
        </w:rPr>
        <w:t>Periódico Oficial</w:t>
      </w:r>
      <w:r w:rsidRPr="00792D20">
        <w:rPr>
          <w:rFonts w:ascii="Arial" w:eastAsia="Times New Roman" w:hAnsi="Arial" w:cs="Arial"/>
          <w:sz w:val="24"/>
          <w:szCs w:val="24"/>
          <w:lang w:eastAsia="es-MX"/>
        </w:rPr>
        <w:t xml:space="preserve"> la presentación, análisis, discusión y</w:t>
      </w:r>
      <w:r w:rsidR="00ED5BD9"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en su caso</w:t>
      </w:r>
      <w:r w:rsidR="00ED5BD9"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lastRenderedPageBreak/>
        <w:t>aprobación de la solicitud que realiza</w:t>
      </w:r>
      <w:r w:rsidR="00ED5BD9" w:rsidRPr="00792D20">
        <w:rPr>
          <w:rFonts w:ascii="Arial" w:eastAsia="Times New Roman" w:hAnsi="Arial" w:cs="Arial"/>
          <w:sz w:val="24"/>
          <w:szCs w:val="24"/>
          <w:lang w:eastAsia="es-MX"/>
        </w:rPr>
        <w:t>ba</w:t>
      </w:r>
      <w:r w:rsidRPr="00792D20">
        <w:rPr>
          <w:rFonts w:ascii="Arial" w:eastAsia="Times New Roman" w:hAnsi="Arial" w:cs="Arial"/>
          <w:sz w:val="24"/>
          <w:szCs w:val="24"/>
          <w:lang w:eastAsia="es-MX"/>
        </w:rPr>
        <w:t xml:space="preserve"> la </w:t>
      </w:r>
      <w:r w:rsidRPr="00792D20">
        <w:rPr>
          <w:rFonts w:ascii="Arial" w:eastAsia="Times New Roman" w:hAnsi="Arial" w:cs="Arial"/>
          <w:i/>
          <w:iCs/>
          <w:sz w:val="24"/>
          <w:szCs w:val="24"/>
          <w:lang w:eastAsia="es-MX"/>
        </w:rPr>
        <w:t>Comunidad</w:t>
      </w:r>
      <w:r w:rsidR="00ED5BD9"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para ejercer su presupuesto directo y la protocolización del </w:t>
      </w:r>
      <w:r w:rsidR="00ED5BD9"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cta de </w:t>
      </w:r>
      <w:r w:rsidR="00ED5BD9"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samblea </w:t>
      </w:r>
      <w:r w:rsidR="00ED5BD9" w:rsidRPr="00792D20">
        <w:rPr>
          <w:rFonts w:ascii="Arial" w:eastAsia="Times New Roman" w:hAnsi="Arial" w:cs="Arial"/>
          <w:sz w:val="24"/>
          <w:szCs w:val="24"/>
          <w:lang w:eastAsia="es-MX"/>
        </w:rPr>
        <w:t>G</w:t>
      </w:r>
      <w:r w:rsidRPr="00792D20">
        <w:rPr>
          <w:rFonts w:ascii="Arial" w:eastAsia="Times New Roman" w:hAnsi="Arial" w:cs="Arial"/>
          <w:sz w:val="24"/>
          <w:szCs w:val="24"/>
          <w:lang w:eastAsia="es-MX"/>
        </w:rPr>
        <w:t xml:space="preserve">eneral del </w:t>
      </w:r>
      <w:r w:rsidRPr="00792D20">
        <w:rPr>
          <w:rFonts w:ascii="Arial" w:eastAsia="Times New Roman" w:hAnsi="Arial" w:cs="Arial"/>
          <w:iCs/>
          <w:sz w:val="24"/>
          <w:szCs w:val="24"/>
          <w:lang w:eastAsia="es-MX"/>
        </w:rPr>
        <w:t>Con</w:t>
      </w:r>
      <w:r w:rsidR="00ED5BD9" w:rsidRPr="00792D20">
        <w:rPr>
          <w:rFonts w:ascii="Arial" w:eastAsia="Times New Roman" w:hAnsi="Arial" w:cs="Arial"/>
          <w:iCs/>
          <w:sz w:val="24"/>
          <w:szCs w:val="24"/>
          <w:lang w:eastAsia="es-MX"/>
        </w:rPr>
        <w:t>s</w:t>
      </w:r>
      <w:r w:rsidRPr="00792D20">
        <w:rPr>
          <w:rFonts w:ascii="Arial" w:eastAsia="Times New Roman" w:hAnsi="Arial" w:cs="Arial"/>
          <w:iCs/>
          <w:sz w:val="24"/>
          <w:szCs w:val="24"/>
          <w:lang w:eastAsia="es-MX"/>
        </w:rPr>
        <w:t>ejo Comunal</w:t>
      </w:r>
      <w:r w:rsidRPr="00792D20">
        <w:rPr>
          <w:rFonts w:ascii="Arial" w:eastAsia="Times New Roman" w:hAnsi="Arial" w:cs="Arial"/>
          <w:sz w:val="24"/>
          <w:szCs w:val="24"/>
          <w:lang w:eastAsia="es-MX"/>
        </w:rPr>
        <w:t xml:space="preserve">, asimismo se aprobaron los </w:t>
      </w:r>
      <w:r w:rsidRPr="00792D20">
        <w:rPr>
          <w:rFonts w:ascii="Arial" w:hAnsi="Arial" w:cs="Arial"/>
          <w:i/>
          <w:iCs/>
          <w:sz w:val="24"/>
          <w:szCs w:val="24"/>
        </w:rPr>
        <w:t>Estatutos</w:t>
      </w:r>
      <w:r w:rsidRPr="00792D20">
        <w:rPr>
          <w:rFonts w:ascii="Arial" w:eastAsia="Times New Roman" w:hAnsi="Arial" w:cs="Arial"/>
          <w:sz w:val="24"/>
          <w:szCs w:val="24"/>
          <w:lang w:eastAsia="es-MX"/>
        </w:rPr>
        <w:t>.</w:t>
      </w:r>
    </w:p>
    <w:p w14:paraId="34014088"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2F156EA9" w14:textId="55F6693C" w:rsidR="00120060" w:rsidRPr="00792D20" w:rsidRDefault="00120060" w:rsidP="00665B8E">
      <w:pPr>
        <w:numPr>
          <w:ilvl w:val="0"/>
          <w:numId w:val="16"/>
        </w:numPr>
        <w:spacing w:after="0" w:line="360" w:lineRule="auto"/>
        <w:jc w:val="both"/>
        <w:rPr>
          <w:rFonts w:ascii="Arial" w:eastAsia="Times New Roman" w:hAnsi="Arial" w:cs="Arial"/>
          <w:sz w:val="24"/>
          <w:szCs w:val="24"/>
          <w:lang w:eastAsia="es-MX"/>
        </w:rPr>
      </w:pPr>
      <w:r w:rsidRPr="00792D20">
        <w:rPr>
          <w:rFonts w:ascii="Arial" w:eastAsia="Times New Roman" w:hAnsi="Arial" w:cs="Arial"/>
          <w:b/>
          <w:bCs/>
          <w:sz w:val="24"/>
          <w:szCs w:val="24"/>
          <w:lang w:eastAsia="es-MX"/>
        </w:rPr>
        <w:t xml:space="preserve">Fe de erratas. </w:t>
      </w:r>
      <w:r w:rsidRPr="00792D20">
        <w:rPr>
          <w:rFonts w:ascii="Arial" w:eastAsia="Times New Roman" w:hAnsi="Arial" w:cs="Arial"/>
          <w:sz w:val="24"/>
          <w:szCs w:val="24"/>
          <w:lang w:eastAsia="es-MX"/>
        </w:rPr>
        <w:t>El treinta y uno de agosto</w:t>
      </w:r>
      <w:r w:rsidR="001D45F3" w:rsidRPr="00792D20">
        <w:rPr>
          <w:rFonts w:ascii="Arial" w:eastAsia="Times New Roman" w:hAnsi="Arial" w:cs="Arial"/>
          <w:sz w:val="24"/>
          <w:szCs w:val="24"/>
          <w:lang w:eastAsia="es-MX"/>
        </w:rPr>
        <w:t xml:space="preserve"> de dos mil veintitrés</w:t>
      </w:r>
      <w:r w:rsidRPr="00792D20">
        <w:rPr>
          <w:rFonts w:ascii="Arial" w:eastAsia="Times New Roman" w:hAnsi="Arial" w:cs="Arial"/>
          <w:sz w:val="24"/>
          <w:szCs w:val="24"/>
          <w:lang w:eastAsia="es-MX"/>
        </w:rPr>
        <w:t xml:space="preserve">, hicieron una modificación a la cláusula octava de los </w:t>
      </w:r>
      <w:r w:rsidRPr="00792D20">
        <w:rPr>
          <w:rFonts w:ascii="Arial" w:hAnsi="Arial" w:cs="Arial"/>
          <w:i/>
          <w:iCs/>
          <w:sz w:val="24"/>
          <w:szCs w:val="24"/>
        </w:rPr>
        <w:t>Estatutos</w:t>
      </w:r>
      <w:r w:rsidRPr="00792D20">
        <w:rPr>
          <w:rFonts w:ascii="Arial" w:eastAsia="Times New Roman" w:hAnsi="Arial" w:cs="Arial"/>
          <w:sz w:val="24"/>
          <w:szCs w:val="24"/>
          <w:lang w:eastAsia="es-MX"/>
        </w:rPr>
        <w:t xml:space="preserve"> referente a la temporalidad del cargo de las consejerías, en la que se determinó que el Con</w:t>
      </w:r>
      <w:r w:rsidR="001D45F3"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ejo Comunal electo durar</w:t>
      </w:r>
      <w:r w:rsidR="001D45F3" w:rsidRPr="00792D20">
        <w:rPr>
          <w:rFonts w:ascii="Arial" w:eastAsia="Times New Roman" w:hAnsi="Arial" w:cs="Arial"/>
          <w:sz w:val="24"/>
          <w:szCs w:val="24"/>
          <w:lang w:eastAsia="es-MX"/>
        </w:rPr>
        <w:t>ía</w:t>
      </w:r>
      <w:r w:rsidRPr="00792D20">
        <w:rPr>
          <w:rFonts w:ascii="Arial" w:eastAsia="Times New Roman" w:hAnsi="Arial" w:cs="Arial"/>
          <w:sz w:val="24"/>
          <w:szCs w:val="24"/>
          <w:lang w:eastAsia="es-MX"/>
        </w:rPr>
        <w:t xml:space="preserve"> en funciones el término de tres años, el cual iniciaría el primero de septiembre de dos mil veintitrés y terminará el treinta y uno de agosto del dos mil veintiséis. </w:t>
      </w:r>
    </w:p>
    <w:p w14:paraId="64430749" w14:textId="77777777" w:rsidR="00120060" w:rsidRPr="00792D20" w:rsidRDefault="00120060" w:rsidP="00665B8E">
      <w:pPr>
        <w:spacing w:after="0" w:line="360" w:lineRule="auto"/>
        <w:ind w:left="709"/>
        <w:jc w:val="both"/>
        <w:rPr>
          <w:rFonts w:ascii="Arial" w:eastAsia="Times New Roman" w:hAnsi="Arial" w:cs="Arial"/>
          <w:b/>
          <w:bCs/>
          <w:sz w:val="24"/>
          <w:szCs w:val="24"/>
          <w:lang w:eastAsia="es-MX"/>
        </w:rPr>
      </w:pPr>
    </w:p>
    <w:p w14:paraId="7A7B56B4" w14:textId="0E65FEDE" w:rsidR="00120060" w:rsidRPr="00792D20" w:rsidRDefault="00120060" w:rsidP="00665B8E">
      <w:pPr>
        <w:numPr>
          <w:ilvl w:val="0"/>
          <w:numId w:val="16"/>
        </w:numPr>
        <w:spacing w:after="0" w:line="360" w:lineRule="auto"/>
        <w:ind w:left="709"/>
        <w:jc w:val="both"/>
        <w:rPr>
          <w:rFonts w:ascii="Arial" w:eastAsia="Times New Roman" w:hAnsi="Arial" w:cs="Arial"/>
          <w:sz w:val="24"/>
          <w:szCs w:val="24"/>
          <w:lang w:eastAsia="es-MX"/>
        </w:rPr>
      </w:pPr>
      <w:r w:rsidRPr="00792D20">
        <w:rPr>
          <w:rFonts w:ascii="Arial" w:eastAsia="Times New Roman" w:hAnsi="Arial" w:cs="Arial"/>
          <w:b/>
          <w:sz w:val="24"/>
          <w:szCs w:val="24"/>
          <w:lang w:eastAsia="es-MX"/>
        </w:rPr>
        <w:t xml:space="preserve">Reconocimiento como comunidad indígena. </w:t>
      </w:r>
      <w:r w:rsidRPr="00792D20">
        <w:rPr>
          <w:rFonts w:ascii="Arial" w:eastAsia="Times New Roman" w:hAnsi="Arial" w:cs="Arial"/>
          <w:sz w:val="24"/>
          <w:szCs w:val="24"/>
          <w:lang w:eastAsia="es-MX"/>
        </w:rPr>
        <w:t>El veinticuatro de octubre</w:t>
      </w:r>
      <w:r w:rsidR="00445794" w:rsidRPr="00792D20">
        <w:rPr>
          <w:rFonts w:ascii="Arial" w:eastAsia="Times New Roman" w:hAnsi="Arial" w:cs="Arial"/>
          <w:sz w:val="24"/>
          <w:szCs w:val="24"/>
          <w:lang w:eastAsia="es-MX"/>
        </w:rPr>
        <w:t xml:space="preserve"> de dos mil veintitrés</w:t>
      </w:r>
      <w:r w:rsidRPr="00792D20">
        <w:rPr>
          <w:rFonts w:ascii="Arial" w:eastAsia="Times New Roman" w:hAnsi="Arial" w:cs="Arial"/>
          <w:sz w:val="24"/>
          <w:szCs w:val="24"/>
          <w:lang w:eastAsia="es-MX"/>
        </w:rPr>
        <w:t xml:space="preserve">, tomando como antecedente que la </w:t>
      </w:r>
      <w:r w:rsidRPr="00792D20">
        <w:rPr>
          <w:rFonts w:ascii="Arial" w:eastAsia="Times New Roman" w:hAnsi="Arial" w:cs="Arial"/>
          <w:i/>
          <w:sz w:val="24"/>
          <w:szCs w:val="24"/>
          <w:lang w:eastAsia="es-MX"/>
        </w:rPr>
        <w:t>Comunidad</w:t>
      </w:r>
      <w:r w:rsidR="00445794" w:rsidRPr="00792D20">
        <w:rPr>
          <w:rFonts w:ascii="Arial" w:eastAsia="Times New Roman" w:hAnsi="Arial" w:cs="Arial"/>
          <w:i/>
          <w:sz w:val="24"/>
          <w:szCs w:val="24"/>
          <w:lang w:eastAsia="es-MX"/>
        </w:rPr>
        <w:t xml:space="preserve"> Indígena</w:t>
      </w:r>
      <w:r w:rsidRPr="00792D20">
        <w:rPr>
          <w:rFonts w:ascii="Arial" w:eastAsia="Times New Roman" w:hAnsi="Arial" w:cs="Arial"/>
          <w:i/>
          <w:sz w:val="24"/>
          <w:szCs w:val="24"/>
          <w:lang w:eastAsia="es-MX"/>
        </w:rPr>
        <w:t xml:space="preserve"> </w:t>
      </w:r>
      <w:r w:rsidRPr="00792D20">
        <w:rPr>
          <w:rFonts w:ascii="Arial" w:eastAsia="Times New Roman" w:hAnsi="Arial" w:cs="Arial"/>
          <w:sz w:val="24"/>
          <w:szCs w:val="24"/>
          <w:lang w:eastAsia="es-MX"/>
        </w:rPr>
        <w:t xml:space="preserve">en </w:t>
      </w:r>
      <w:r w:rsidR="00445794"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samblea </w:t>
      </w:r>
      <w:r w:rsidR="00445794" w:rsidRPr="00792D20">
        <w:rPr>
          <w:rFonts w:ascii="Arial" w:eastAsia="Times New Roman" w:hAnsi="Arial" w:cs="Arial"/>
          <w:sz w:val="24"/>
          <w:szCs w:val="24"/>
          <w:lang w:eastAsia="es-MX"/>
        </w:rPr>
        <w:t>G</w:t>
      </w:r>
      <w:r w:rsidRPr="00792D20">
        <w:rPr>
          <w:rFonts w:ascii="Arial" w:eastAsia="Times New Roman" w:hAnsi="Arial" w:cs="Arial"/>
          <w:sz w:val="24"/>
          <w:szCs w:val="24"/>
          <w:lang w:eastAsia="es-MX"/>
        </w:rPr>
        <w:t>eneral celebrada el veinte de marzo</w:t>
      </w:r>
      <w:r w:rsidR="00445794" w:rsidRPr="00792D20">
        <w:rPr>
          <w:rFonts w:ascii="Arial" w:eastAsia="Times New Roman" w:hAnsi="Arial" w:cs="Arial"/>
          <w:sz w:val="24"/>
          <w:szCs w:val="24"/>
          <w:lang w:eastAsia="es-MX"/>
        </w:rPr>
        <w:t xml:space="preserve"> del mismo año</w:t>
      </w:r>
      <w:r w:rsidRPr="00792D20">
        <w:rPr>
          <w:rFonts w:ascii="Arial" w:eastAsia="Times New Roman" w:hAnsi="Arial" w:cs="Arial"/>
          <w:sz w:val="24"/>
          <w:szCs w:val="24"/>
          <w:lang w:eastAsia="es-MX"/>
        </w:rPr>
        <w:t xml:space="preserve">, decidió constituir el </w:t>
      </w:r>
      <w:r w:rsidRPr="00792D20">
        <w:rPr>
          <w:rFonts w:ascii="Arial" w:eastAsia="Times New Roman" w:hAnsi="Arial" w:cs="Arial"/>
          <w:iCs/>
          <w:sz w:val="24"/>
          <w:szCs w:val="24"/>
          <w:lang w:eastAsia="es-MX"/>
        </w:rPr>
        <w:t>Con</w:t>
      </w:r>
      <w:r w:rsidR="00445794" w:rsidRPr="00792D20">
        <w:rPr>
          <w:rFonts w:ascii="Arial" w:eastAsia="Times New Roman" w:hAnsi="Arial" w:cs="Arial"/>
          <w:iCs/>
          <w:sz w:val="24"/>
          <w:szCs w:val="24"/>
          <w:lang w:eastAsia="es-MX"/>
        </w:rPr>
        <w:t>s</w:t>
      </w:r>
      <w:r w:rsidRPr="00792D20">
        <w:rPr>
          <w:rFonts w:ascii="Arial" w:eastAsia="Times New Roman" w:hAnsi="Arial" w:cs="Arial"/>
          <w:iCs/>
          <w:sz w:val="24"/>
          <w:szCs w:val="24"/>
          <w:lang w:eastAsia="es-MX"/>
        </w:rPr>
        <w:t>ejo Comunal</w:t>
      </w:r>
      <w:r w:rsidRPr="00792D20">
        <w:rPr>
          <w:rFonts w:ascii="Arial" w:eastAsia="Times New Roman" w:hAnsi="Arial" w:cs="Arial"/>
          <w:i/>
          <w:sz w:val="24"/>
          <w:szCs w:val="24"/>
          <w:lang w:eastAsia="es-MX"/>
        </w:rPr>
        <w:t xml:space="preserve"> </w:t>
      </w:r>
      <w:r w:rsidRPr="00792D20">
        <w:rPr>
          <w:rFonts w:ascii="Arial" w:eastAsia="Times New Roman" w:hAnsi="Arial" w:cs="Arial"/>
          <w:sz w:val="24"/>
          <w:szCs w:val="24"/>
          <w:lang w:eastAsia="es-MX"/>
        </w:rPr>
        <w:t>para el</w:t>
      </w:r>
      <w:r w:rsidRPr="00792D20">
        <w:rPr>
          <w:rFonts w:ascii="Arial" w:eastAsia="Times New Roman" w:hAnsi="Arial" w:cs="Arial"/>
          <w:i/>
          <w:sz w:val="24"/>
          <w:szCs w:val="24"/>
          <w:lang w:eastAsia="es-MX"/>
        </w:rPr>
        <w:t xml:space="preserve"> </w:t>
      </w:r>
      <w:r w:rsidRPr="00792D20">
        <w:rPr>
          <w:rFonts w:ascii="Arial" w:eastAsia="Times New Roman" w:hAnsi="Arial" w:cs="Arial"/>
          <w:sz w:val="24"/>
          <w:szCs w:val="24"/>
          <w:lang w:eastAsia="es-MX"/>
        </w:rPr>
        <w:t xml:space="preserve">periodo de dos mil veintitrés a dos mil veintiséis, el </w:t>
      </w:r>
      <w:r w:rsidRPr="00792D20">
        <w:rPr>
          <w:rFonts w:ascii="Arial" w:eastAsia="Times New Roman" w:hAnsi="Arial" w:cs="Arial"/>
          <w:i/>
          <w:sz w:val="24"/>
          <w:szCs w:val="24"/>
          <w:lang w:eastAsia="es-MX"/>
        </w:rPr>
        <w:t xml:space="preserve">INPI </w:t>
      </w:r>
      <w:r w:rsidRPr="00792D20">
        <w:rPr>
          <w:rFonts w:ascii="Arial" w:eastAsia="Times New Roman" w:hAnsi="Arial" w:cs="Arial"/>
          <w:sz w:val="24"/>
          <w:szCs w:val="24"/>
          <w:lang w:eastAsia="es-MX"/>
        </w:rPr>
        <w:t xml:space="preserve">hizo constatar que San Mateo, Ahuiran es una comunidad indígena perteneciente al pueblo P´urhépecha del Estado de Michoacán, y cuenta con todos los derechos y garantías que en virtud de esta condición le reconoce el estado mexicano. </w:t>
      </w:r>
    </w:p>
    <w:p w14:paraId="5E8AB40F" w14:textId="77777777" w:rsidR="00445794" w:rsidRPr="00792D20" w:rsidRDefault="00445794" w:rsidP="00445794">
      <w:pPr>
        <w:pStyle w:val="Prrafodelista"/>
        <w:rPr>
          <w:rFonts w:ascii="Arial" w:eastAsia="Times New Roman" w:hAnsi="Arial" w:cs="Arial"/>
          <w:sz w:val="24"/>
          <w:szCs w:val="24"/>
          <w:lang w:eastAsia="es-MX"/>
        </w:rPr>
      </w:pPr>
    </w:p>
    <w:p w14:paraId="01F6AEC9" w14:textId="4251E693" w:rsidR="00300EDE" w:rsidRPr="00792D20" w:rsidRDefault="00933A40" w:rsidP="00933A40">
      <w:pPr>
        <w:numPr>
          <w:ilvl w:val="0"/>
          <w:numId w:val="16"/>
        </w:numPr>
        <w:spacing w:after="0" w:line="360" w:lineRule="auto"/>
        <w:ind w:left="709"/>
        <w:jc w:val="both"/>
        <w:rPr>
          <w:rFonts w:ascii="Arial" w:eastAsia="Times New Roman" w:hAnsi="Arial" w:cs="Arial"/>
          <w:b/>
          <w:bCs/>
          <w:sz w:val="24"/>
          <w:szCs w:val="24"/>
          <w:lang w:eastAsia="es-MX"/>
        </w:rPr>
      </w:pPr>
      <w:r w:rsidRPr="00792D20">
        <w:rPr>
          <w:rFonts w:ascii="Arial" w:eastAsia="Times New Roman" w:hAnsi="Arial" w:cs="Arial"/>
          <w:b/>
          <w:bCs/>
          <w:sz w:val="24"/>
          <w:szCs w:val="24"/>
          <w:lang w:eastAsia="es-MX"/>
        </w:rPr>
        <w:t xml:space="preserve">Transferencia directa de los recursos. </w:t>
      </w:r>
      <w:r w:rsidRPr="00792D20">
        <w:rPr>
          <w:rFonts w:ascii="Arial" w:eastAsia="Times New Roman" w:hAnsi="Arial" w:cs="Arial"/>
          <w:sz w:val="24"/>
          <w:szCs w:val="24"/>
          <w:lang w:eastAsia="es-MX"/>
        </w:rPr>
        <w:t>E</w:t>
      </w:r>
      <w:r w:rsidR="00300EDE" w:rsidRPr="00792D20">
        <w:rPr>
          <w:rFonts w:ascii="Arial" w:hAnsi="Arial" w:cs="Arial"/>
          <w:sz w:val="24"/>
          <w:szCs w:val="24"/>
        </w:rPr>
        <w:t xml:space="preserve">l veintidós de noviembre de dos mil veintitrés, la </w:t>
      </w:r>
      <w:r w:rsidR="00300EDE" w:rsidRPr="00792D20">
        <w:rPr>
          <w:rFonts w:ascii="Arial" w:hAnsi="Arial" w:cs="Arial"/>
          <w:i/>
          <w:iCs/>
          <w:sz w:val="24"/>
          <w:szCs w:val="24"/>
        </w:rPr>
        <w:t xml:space="preserve">Secretaría de Finanzas, </w:t>
      </w:r>
      <w:r w:rsidR="00300EDE" w:rsidRPr="00792D20">
        <w:rPr>
          <w:rFonts w:ascii="Arial" w:hAnsi="Arial" w:cs="Arial"/>
          <w:sz w:val="24"/>
          <w:szCs w:val="24"/>
        </w:rPr>
        <w:t xml:space="preserve">una vez que la </w:t>
      </w:r>
      <w:r w:rsidR="00300EDE" w:rsidRPr="00792D20">
        <w:rPr>
          <w:rFonts w:ascii="Arial" w:hAnsi="Arial" w:cs="Arial"/>
          <w:i/>
          <w:iCs/>
          <w:sz w:val="24"/>
          <w:szCs w:val="24"/>
        </w:rPr>
        <w:t xml:space="preserve">Comunidad Indígena </w:t>
      </w:r>
      <w:r w:rsidR="00300EDE" w:rsidRPr="00792D20">
        <w:rPr>
          <w:rFonts w:ascii="Arial" w:hAnsi="Arial" w:cs="Arial"/>
          <w:sz w:val="24"/>
          <w:szCs w:val="24"/>
        </w:rPr>
        <w:t xml:space="preserve">cumplió con la documentación requerida, acordó iniciar las transferencias directas de los recursos que le correspondían a la misma. </w:t>
      </w:r>
    </w:p>
    <w:p w14:paraId="2E7FBF85" w14:textId="77777777" w:rsidR="00933A40" w:rsidRPr="00792D20" w:rsidRDefault="00933A40" w:rsidP="00933A40">
      <w:pPr>
        <w:pStyle w:val="Prrafodelista"/>
        <w:rPr>
          <w:rFonts w:ascii="Arial" w:eastAsia="Times New Roman" w:hAnsi="Arial" w:cs="Arial"/>
          <w:b/>
          <w:bCs/>
          <w:sz w:val="24"/>
          <w:szCs w:val="24"/>
          <w:lang w:eastAsia="es-MX"/>
        </w:rPr>
      </w:pPr>
    </w:p>
    <w:p w14:paraId="4FD0C3E1" w14:textId="0FEFCCF3" w:rsidR="00300EDE" w:rsidRPr="00792D20" w:rsidRDefault="00933A40" w:rsidP="00933A40">
      <w:pPr>
        <w:numPr>
          <w:ilvl w:val="0"/>
          <w:numId w:val="16"/>
        </w:numPr>
        <w:spacing w:after="0" w:line="360" w:lineRule="auto"/>
        <w:ind w:left="709"/>
        <w:jc w:val="both"/>
        <w:rPr>
          <w:rFonts w:ascii="Arial" w:eastAsia="Times New Roman" w:hAnsi="Arial" w:cs="Arial"/>
          <w:b/>
          <w:bCs/>
          <w:sz w:val="24"/>
          <w:szCs w:val="24"/>
          <w:lang w:eastAsia="es-MX"/>
        </w:rPr>
      </w:pPr>
      <w:r w:rsidRPr="00792D20">
        <w:rPr>
          <w:rFonts w:ascii="Arial" w:eastAsia="Times New Roman" w:hAnsi="Arial" w:cs="Arial"/>
          <w:b/>
          <w:bCs/>
          <w:sz w:val="24"/>
          <w:szCs w:val="24"/>
          <w:lang w:eastAsia="es-MX"/>
        </w:rPr>
        <w:t xml:space="preserve">Celebración de Convenio. </w:t>
      </w:r>
      <w:r w:rsidRPr="00792D20">
        <w:rPr>
          <w:rFonts w:ascii="Arial" w:eastAsia="Times New Roman" w:hAnsi="Arial" w:cs="Arial"/>
          <w:sz w:val="24"/>
          <w:szCs w:val="24"/>
          <w:lang w:eastAsia="es-MX"/>
        </w:rPr>
        <w:t>E</w:t>
      </w:r>
      <w:r w:rsidR="00300EDE" w:rsidRPr="00792D20">
        <w:rPr>
          <w:rFonts w:ascii="Arial" w:hAnsi="Arial" w:cs="Arial"/>
          <w:sz w:val="24"/>
          <w:szCs w:val="24"/>
        </w:rPr>
        <w:t xml:space="preserve">l cuatro de diciembre de dos mil veintitrés, en la Jefatura de Tenencia de la </w:t>
      </w:r>
      <w:r w:rsidR="00300EDE" w:rsidRPr="00792D20">
        <w:rPr>
          <w:rFonts w:ascii="Arial" w:hAnsi="Arial" w:cs="Arial"/>
          <w:i/>
          <w:iCs/>
          <w:sz w:val="24"/>
          <w:szCs w:val="24"/>
        </w:rPr>
        <w:t>Comunidad Indígena</w:t>
      </w:r>
      <w:r w:rsidR="00300EDE" w:rsidRPr="00792D20">
        <w:rPr>
          <w:rFonts w:ascii="Arial" w:hAnsi="Arial" w:cs="Arial"/>
          <w:sz w:val="24"/>
          <w:szCs w:val="24"/>
        </w:rPr>
        <w:t xml:space="preserve"> comparecieron los ciudadanos Prisciliano Rodríguez Morales, Salvador Nuci Morales y Jorge Humberto Tomas Tomas para postularse como “candidatos para autoridad civil”, para el ejercicio dos mil veinticuatro, celebrando un convenio para tal efecto.</w:t>
      </w:r>
    </w:p>
    <w:p w14:paraId="2AED4FC2" w14:textId="77777777" w:rsidR="00305E8D" w:rsidRPr="00792D20" w:rsidRDefault="00305E8D" w:rsidP="00305E8D">
      <w:pPr>
        <w:pStyle w:val="Prrafodelista"/>
        <w:rPr>
          <w:rFonts w:ascii="Arial" w:eastAsia="Times New Roman" w:hAnsi="Arial" w:cs="Arial"/>
          <w:b/>
          <w:bCs/>
          <w:sz w:val="24"/>
          <w:szCs w:val="24"/>
          <w:lang w:eastAsia="es-MX"/>
        </w:rPr>
      </w:pPr>
    </w:p>
    <w:p w14:paraId="2E39F301" w14:textId="6200A040" w:rsidR="00300EDE" w:rsidRPr="00792D20" w:rsidRDefault="003B4F21" w:rsidP="003B4F21">
      <w:pPr>
        <w:numPr>
          <w:ilvl w:val="0"/>
          <w:numId w:val="16"/>
        </w:numPr>
        <w:spacing w:after="0" w:line="360" w:lineRule="auto"/>
        <w:ind w:left="709"/>
        <w:jc w:val="both"/>
        <w:rPr>
          <w:rFonts w:ascii="Arial" w:eastAsia="Times New Roman" w:hAnsi="Arial" w:cs="Arial"/>
          <w:b/>
          <w:bCs/>
          <w:sz w:val="24"/>
          <w:szCs w:val="24"/>
          <w:lang w:eastAsia="es-MX"/>
        </w:rPr>
      </w:pPr>
      <w:r w:rsidRPr="00792D20">
        <w:rPr>
          <w:rFonts w:ascii="Arial" w:eastAsia="Times New Roman" w:hAnsi="Arial" w:cs="Arial"/>
          <w:b/>
          <w:bCs/>
          <w:sz w:val="24"/>
          <w:szCs w:val="24"/>
          <w:lang w:eastAsia="es-MX"/>
        </w:rPr>
        <w:t xml:space="preserve">Asamblea General. </w:t>
      </w:r>
      <w:r w:rsidRPr="00792D20">
        <w:rPr>
          <w:rFonts w:ascii="Arial" w:eastAsia="Times New Roman" w:hAnsi="Arial" w:cs="Arial"/>
          <w:sz w:val="24"/>
          <w:szCs w:val="24"/>
          <w:lang w:eastAsia="es-MX"/>
        </w:rPr>
        <w:t>E</w:t>
      </w:r>
      <w:r w:rsidR="00300EDE" w:rsidRPr="00792D20">
        <w:rPr>
          <w:rFonts w:ascii="Arial" w:hAnsi="Arial" w:cs="Arial"/>
          <w:sz w:val="24"/>
          <w:szCs w:val="24"/>
        </w:rPr>
        <w:t xml:space="preserve">l catorce de diciembre de dos mil veintitrés, se efectuó una Asamblea General en la que se decidió terminar anticipadamente el cargo del Presidente y en su lugar se eligió a un nuevo Presidente del Consejo Comunal de la </w:t>
      </w:r>
      <w:r w:rsidR="00300EDE" w:rsidRPr="00792D20">
        <w:rPr>
          <w:rFonts w:ascii="Arial" w:hAnsi="Arial" w:cs="Arial"/>
          <w:i/>
          <w:iCs/>
          <w:sz w:val="24"/>
          <w:szCs w:val="24"/>
        </w:rPr>
        <w:t>Comunidad Indígena</w:t>
      </w:r>
      <w:r w:rsidR="00300EDE" w:rsidRPr="00792D20">
        <w:rPr>
          <w:rFonts w:ascii="Arial" w:hAnsi="Arial" w:cs="Arial"/>
          <w:sz w:val="24"/>
          <w:szCs w:val="24"/>
        </w:rPr>
        <w:t xml:space="preserve"> para el ejercicio fiscal dos mil veinticuatro, teniendo como ganador a Prisciliano Rodríguez Morales.</w:t>
      </w:r>
    </w:p>
    <w:p w14:paraId="35ED6991" w14:textId="77777777" w:rsidR="003C408C" w:rsidRPr="00792D20" w:rsidRDefault="003C408C" w:rsidP="003C408C">
      <w:pPr>
        <w:pStyle w:val="Prrafodelista"/>
        <w:rPr>
          <w:rFonts w:ascii="Arial" w:eastAsia="Times New Roman" w:hAnsi="Arial" w:cs="Arial"/>
          <w:b/>
          <w:bCs/>
          <w:sz w:val="24"/>
          <w:szCs w:val="24"/>
          <w:lang w:eastAsia="es-MX"/>
        </w:rPr>
      </w:pPr>
    </w:p>
    <w:p w14:paraId="3F2927D4" w14:textId="69726AAE" w:rsidR="00300EDE" w:rsidRPr="00792D20" w:rsidRDefault="003C408C" w:rsidP="00300EDE">
      <w:pPr>
        <w:numPr>
          <w:ilvl w:val="0"/>
          <w:numId w:val="16"/>
        </w:numPr>
        <w:shd w:val="clear" w:color="auto" w:fill="FFFFFF" w:themeFill="background1"/>
        <w:spacing w:after="0" w:line="360" w:lineRule="auto"/>
        <w:ind w:left="709" w:right="335"/>
        <w:jc w:val="both"/>
        <w:rPr>
          <w:rFonts w:ascii="Arial" w:hAnsi="Arial" w:cs="Arial"/>
          <w:sz w:val="24"/>
          <w:szCs w:val="24"/>
        </w:rPr>
      </w:pPr>
      <w:r w:rsidRPr="00792D20">
        <w:rPr>
          <w:rFonts w:ascii="Arial" w:eastAsia="Times New Roman" w:hAnsi="Arial" w:cs="Arial"/>
          <w:b/>
          <w:bCs/>
          <w:sz w:val="24"/>
          <w:szCs w:val="24"/>
          <w:lang w:eastAsia="es-MX"/>
        </w:rPr>
        <w:t xml:space="preserve">Juicio Ciudadano TEEM-JDC-060/2023. </w:t>
      </w:r>
      <w:r w:rsidRPr="00792D20">
        <w:rPr>
          <w:rFonts w:ascii="Arial" w:hAnsi="Arial" w:cs="Arial"/>
          <w:sz w:val="24"/>
          <w:szCs w:val="24"/>
        </w:rPr>
        <w:t>El</w:t>
      </w:r>
      <w:r w:rsidR="00300EDE" w:rsidRPr="00792D20">
        <w:rPr>
          <w:rFonts w:ascii="Arial" w:hAnsi="Arial" w:cs="Arial"/>
          <w:sz w:val="24"/>
          <w:szCs w:val="24"/>
        </w:rPr>
        <w:t xml:space="preserve"> quince de diciembre de dos mil veintitrés, vecinos de la</w:t>
      </w:r>
      <w:r w:rsidR="00300EDE" w:rsidRPr="00792D20">
        <w:rPr>
          <w:rFonts w:ascii="Arial" w:hAnsi="Arial" w:cs="Arial"/>
          <w:i/>
          <w:iCs/>
          <w:sz w:val="24"/>
          <w:szCs w:val="24"/>
        </w:rPr>
        <w:t xml:space="preserve"> Comunidad Indígena</w:t>
      </w:r>
      <w:r w:rsidR="00300EDE" w:rsidRPr="00792D20">
        <w:rPr>
          <w:rFonts w:ascii="Arial" w:hAnsi="Arial" w:cs="Arial"/>
          <w:sz w:val="24"/>
          <w:szCs w:val="24"/>
        </w:rPr>
        <w:t xml:space="preserve"> inconformes con la realización de dicha Asamblea, presentaron Juicio Ciudadano ante este </w:t>
      </w:r>
      <w:r w:rsidR="00300EDE" w:rsidRPr="00792D20">
        <w:rPr>
          <w:rFonts w:ascii="Arial" w:hAnsi="Arial" w:cs="Arial"/>
          <w:i/>
          <w:iCs/>
          <w:sz w:val="24"/>
          <w:szCs w:val="24"/>
        </w:rPr>
        <w:t>Tribunal Electoral</w:t>
      </w:r>
      <w:r w:rsidR="00300EDE" w:rsidRPr="00792D20">
        <w:rPr>
          <w:rFonts w:ascii="Arial" w:hAnsi="Arial" w:cs="Arial"/>
          <w:sz w:val="24"/>
          <w:szCs w:val="24"/>
        </w:rPr>
        <w:t>, el cual fue registrado bajo la clave TEEM-JDC-060/2023.</w:t>
      </w:r>
    </w:p>
    <w:p w14:paraId="3DAC1129" w14:textId="77777777" w:rsidR="003C408C" w:rsidRPr="00792D20" w:rsidRDefault="003C408C" w:rsidP="003C408C">
      <w:pPr>
        <w:pStyle w:val="Prrafodelista"/>
        <w:rPr>
          <w:rFonts w:ascii="Arial" w:hAnsi="Arial" w:cs="Arial"/>
          <w:sz w:val="24"/>
          <w:szCs w:val="24"/>
        </w:rPr>
      </w:pPr>
    </w:p>
    <w:p w14:paraId="69E6647D" w14:textId="24ABDC46" w:rsidR="00300EDE" w:rsidRPr="00792D20" w:rsidRDefault="00FE1D42" w:rsidP="00300EDE">
      <w:pPr>
        <w:numPr>
          <w:ilvl w:val="0"/>
          <w:numId w:val="16"/>
        </w:numPr>
        <w:shd w:val="clear" w:color="auto" w:fill="FFFFFF" w:themeFill="background1"/>
        <w:spacing w:after="0" w:line="360" w:lineRule="auto"/>
        <w:ind w:left="709" w:right="335"/>
        <w:jc w:val="both"/>
        <w:rPr>
          <w:rFonts w:ascii="Arial" w:hAnsi="Arial" w:cs="Arial"/>
          <w:sz w:val="24"/>
          <w:szCs w:val="24"/>
        </w:rPr>
      </w:pPr>
      <w:r w:rsidRPr="00792D20">
        <w:rPr>
          <w:rFonts w:ascii="Arial" w:hAnsi="Arial" w:cs="Arial"/>
          <w:b/>
          <w:bCs/>
          <w:i/>
          <w:iCs/>
          <w:sz w:val="24"/>
          <w:szCs w:val="24"/>
        </w:rPr>
        <w:t>Sentencia</w:t>
      </w:r>
      <w:r w:rsidRPr="00792D20">
        <w:rPr>
          <w:rFonts w:ascii="Arial" w:hAnsi="Arial" w:cs="Arial"/>
          <w:b/>
          <w:bCs/>
          <w:sz w:val="24"/>
          <w:szCs w:val="24"/>
        </w:rPr>
        <w:t xml:space="preserve">. </w:t>
      </w:r>
      <w:r w:rsidRPr="00792D20">
        <w:rPr>
          <w:rFonts w:ascii="Arial" w:hAnsi="Arial" w:cs="Arial"/>
          <w:sz w:val="24"/>
          <w:szCs w:val="24"/>
        </w:rPr>
        <w:t>E</w:t>
      </w:r>
      <w:r w:rsidR="00300EDE" w:rsidRPr="00792D20">
        <w:rPr>
          <w:rFonts w:ascii="Arial" w:hAnsi="Arial" w:cs="Arial"/>
          <w:sz w:val="24"/>
          <w:szCs w:val="24"/>
        </w:rPr>
        <w:t xml:space="preserve">l seis de febrero de dos mil veinticuatro, el Pleno de este </w:t>
      </w:r>
      <w:r w:rsidR="00300EDE" w:rsidRPr="00792D20">
        <w:rPr>
          <w:rFonts w:ascii="Arial" w:hAnsi="Arial" w:cs="Arial"/>
          <w:i/>
          <w:iCs/>
          <w:sz w:val="24"/>
          <w:szCs w:val="24"/>
        </w:rPr>
        <w:t>Órgano Jurisdiccional</w:t>
      </w:r>
      <w:r w:rsidR="00300EDE" w:rsidRPr="00792D20">
        <w:rPr>
          <w:rFonts w:ascii="Arial" w:hAnsi="Arial" w:cs="Arial"/>
          <w:sz w:val="24"/>
          <w:szCs w:val="24"/>
        </w:rPr>
        <w:t xml:space="preserve"> dictó sentencia dentro del Juicio Ciudadano TEEM-JDC-060/2023 en la que determinó declarar la invalidez de la Asamblea General de catorce de diciembre de dos mil veintitrés y, en consecuencia, la nulidad de la elección por la que se eligió al nuevo Presidente del Consejo Comunal.</w:t>
      </w:r>
    </w:p>
    <w:p w14:paraId="0FA4BC75" w14:textId="77777777" w:rsidR="00FE1D42" w:rsidRPr="00792D20" w:rsidRDefault="00FE1D42" w:rsidP="00FE1D42">
      <w:pPr>
        <w:pStyle w:val="Prrafodelista"/>
        <w:rPr>
          <w:rFonts w:ascii="Arial" w:hAnsi="Arial" w:cs="Arial"/>
          <w:sz w:val="24"/>
          <w:szCs w:val="24"/>
        </w:rPr>
      </w:pPr>
    </w:p>
    <w:p w14:paraId="1A96CCB6" w14:textId="0980A539" w:rsidR="00300EDE" w:rsidRPr="00792D20" w:rsidRDefault="002E527E" w:rsidP="00300EDE">
      <w:pPr>
        <w:numPr>
          <w:ilvl w:val="0"/>
          <w:numId w:val="16"/>
        </w:numPr>
        <w:shd w:val="clear" w:color="auto" w:fill="FFFFFF" w:themeFill="background1"/>
        <w:spacing w:after="0" w:line="360" w:lineRule="auto"/>
        <w:ind w:left="709" w:right="335"/>
        <w:jc w:val="both"/>
        <w:rPr>
          <w:rFonts w:ascii="Arial" w:hAnsi="Arial" w:cs="Arial"/>
          <w:b/>
          <w:bCs/>
          <w:sz w:val="24"/>
          <w:szCs w:val="24"/>
        </w:rPr>
      </w:pPr>
      <w:r w:rsidRPr="00792D20">
        <w:rPr>
          <w:rFonts w:ascii="Arial" w:hAnsi="Arial" w:cs="Arial"/>
          <w:b/>
          <w:bCs/>
          <w:sz w:val="24"/>
          <w:szCs w:val="24"/>
        </w:rPr>
        <w:t xml:space="preserve">Acuerdo </w:t>
      </w:r>
      <w:r w:rsidR="00F874DF" w:rsidRPr="00792D20">
        <w:rPr>
          <w:rFonts w:ascii="Arial" w:hAnsi="Arial" w:cs="Arial"/>
          <w:b/>
          <w:bCs/>
          <w:sz w:val="24"/>
          <w:szCs w:val="24"/>
        </w:rPr>
        <w:t xml:space="preserve">IEM-CG-34/2024. </w:t>
      </w:r>
      <w:r w:rsidR="00F874DF" w:rsidRPr="00792D20">
        <w:rPr>
          <w:rFonts w:ascii="Arial" w:hAnsi="Arial" w:cs="Arial"/>
          <w:sz w:val="24"/>
          <w:szCs w:val="24"/>
        </w:rPr>
        <w:t xml:space="preserve">El </w:t>
      </w:r>
      <w:r w:rsidR="00300EDE" w:rsidRPr="00792D20">
        <w:rPr>
          <w:rFonts w:ascii="Arial" w:hAnsi="Arial" w:cs="Arial"/>
          <w:sz w:val="24"/>
          <w:szCs w:val="24"/>
        </w:rPr>
        <w:t xml:space="preserve">veintitrés de febrero de dos mil veinticuatro, el Consejo General del </w:t>
      </w:r>
      <w:r w:rsidR="00300EDE" w:rsidRPr="00792D20">
        <w:rPr>
          <w:rFonts w:ascii="Arial" w:hAnsi="Arial" w:cs="Arial"/>
          <w:i/>
          <w:iCs/>
          <w:sz w:val="24"/>
          <w:szCs w:val="24"/>
        </w:rPr>
        <w:t>IEM</w:t>
      </w:r>
      <w:r w:rsidR="00300EDE" w:rsidRPr="00792D20">
        <w:rPr>
          <w:rFonts w:ascii="Arial" w:hAnsi="Arial" w:cs="Arial"/>
          <w:sz w:val="24"/>
          <w:szCs w:val="24"/>
        </w:rPr>
        <w:t xml:space="preserve"> aprobó el Acuerdo IEM-CG-34/2024, por el que se dio inicio al proceso ordenado en la </w:t>
      </w:r>
      <w:r w:rsidR="00300EDE" w:rsidRPr="00792D20">
        <w:rPr>
          <w:rFonts w:ascii="Arial" w:hAnsi="Arial" w:cs="Arial"/>
          <w:i/>
          <w:iCs/>
          <w:sz w:val="24"/>
          <w:szCs w:val="24"/>
        </w:rPr>
        <w:t>Sentencia</w:t>
      </w:r>
      <w:r w:rsidR="00300EDE" w:rsidRPr="00792D20">
        <w:rPr>
          <w:rFonts w:ascii="Arial" w:hAnsi="Arial" w:cs="Arial"/>
          <w:sz w:val="24"/>
          <w:szCs w:val="24"/>
        </w:rPr>
        <w:t xml:space="preserve"> y se facultó a la Comisión de Pueblos Indígenas del </w:t>
      </w:r>
      <w:r w:rsidR="00300EDE" w:rsidRPr="00792D20">
        <w:rPr>
          <w:rFonts w:ascii="Arial" w:hAnsi="Arial" w:cs="Arial"/>
          <w:i/>
          <w:iCs/>
          <w:sz w:val="24"/>
          <w:szCs w:val="24"/>
        </w:rPr>
        <w:t>IEM</w:t>
      </w:r>
      <w:r w:rsidR="00300EDE" w:rsidRPr="00792D20">
        <w:rPr>
          <w:rFonts w:ascii="Arial" w:hAnsi="Arial" w:cs="Arial"/>
          <w:sz w:val="24"/>
          <w:szCs w:val="24"/>
        </w:rPr>
        <w:t>, para que llevara a cabo las acciones tendientes al cumplimiento.</w:t>
      </w:r>
    </w:p>
    <w:p w14:paraId="7A919881" w14:textId="77777777" w:rsidR="00F874DF" w:rsidRPr="00792D20" w:rsidRDefault="00F874DF" w:rsidP="00F874DF">
      <w:pPr>
        <w:pStyle w:val="Prrafodelista"/>
        <w:rPr>
          <w:rFonts w:ascii="Arial" w:hAnsi="Arial" w:cs="Arial"/>
          <w:b/>
          <w:bCs/>
          <w:sz w:val="24"/>
          <w:szCs w:val="24"/>
        </w:rPr>
      </w:pPr>
    </w:p>
    <w:p w14:paraId="538118C8" w14:textId="170A3408" w:rsidR="00300EDE" w:rsidRPr="00792D20" w:rsidRDefault="00F874DF" w:rsidP="00300EDE">
      <w:pPr>
        <w:numPr>
          <w:ilvl w:val="0"/>
          <w:numId w:val="16"/>
        </w:numPr>
        <w:shd w:val="clear" w:color="auto" w:fill="FFFFFF" w:themeFill="background1"/>
        <w:spacing w:after="0" w:line="360" w:lineRule="auto"/>
        <w:ind w:left="709" w:right="335"/>
        <w:jc w:val="both"/>
        <w:rPr>
          <w:rFonts w:ascii="Arial" w:hAnsi="Arial" w:cs="Arial"/>
          <w:b/>
          <w:bCs/>
          <w:sz w:val="24"/>
          <w:szCs w:val="24"/>
        </w:rPr>
      </w:pPr>
      <w:r w:rsidRPr="00792D20">
        <w:rPr>
          <w:rFonts w:ascii="Arial" w:hAnsi="Arial" w:cs="Arial"/>
          <w:b/>
          <w:bCs/>
          <w:sz w:val="24"/>
          <w:szCs w:val="24"/>
        </w:rPr>
        <w:t xml:space="preserve">Asamblea General en cumplimiento a la </w:t>
      </w:r>
      <w:r w:rsidRPr="00792D20">
        <w:rPr>
          <w:rFonts w:ascii="Arial" w:hAnsi="Arial" w:cs="Arial"/>
          <w:b/>
          <w:bCs/>
          <w:i/>
          <w:iCs/>
          <w:sz w:val="24"/>
          <w:szCs w:val="24"/>
        </w:rPr>
        <w:t>Sentencia</w:t>
      </w:r>
      <w:r w:rsidRPr="00792D20">
        <w:rPr>
          <w:rFonts w:ascii="Arial" w:hAnsi="Arial" w:cs="Arial"/>
          <w:b/>
          <w:bCs/>
          <w:sz w:val="24"/>
          <w:szCs w:val="24"/>
        </w:rPr>
        <w:t xml:space="preserve">. </w:t>
      </w:r>
      <w:r w:rsidRPr="00792D20">
        <w:rPr>
          <w:rFonts w:ascii="Arial" w:hAnsi="Arial" w:cs="Arial"/>
          <w:sz w:val="24"/>
          <w:szCs w:val="24"/>
        </w:rPr>
        <w:t xml:space="preserve">El </w:t>
      </w:r>
      <w:r w:rsidR="00300EDE" w:rsidRPr="00792D20">
        <w:rPr>
          <w:rFonts w:ascii="Arial" w:hAnsi="Arial" w:cs="Arial"/>
          <w:sz w:val="24"/>
          <w:szCs w:val="24"/>
        </w:rPr>
        <w:t xml:space="preserve">dieciséis de marzo de dos mil veinticuatro, se llevó a cabo la Asamblea General en cumplimiento a lo ordenado en la </w:t>
      </w:r>
      <w:r w:rsidR="00300EDE" w:rsidRPr="00792D20">
        <w:rPr>
          <w:rFonts w:ascii="Arial" w:hAnsi="Arial" w:cs="Arial"/>
          <w:i/>
          <w:iCs/>
          <w:sz w:val="24"/>
          <w:szCs w:val="24"/>
        </w:rPr>
        <w:t xml:space="preserve">Sentencia, </w:t>
      </w:r>
      <w:r w:rsidR="00300EDE" w:rsidRPr="00792D20">
        <w:rPr>
          <w:rFonts w:ascii="Arial" w:hAnsi="Arial" w:cs="Arial"/>
          <w:sz w:val="24"/>
          <w:szCs w:val="24"/>
        </w:rPr>
        <w:t>en la que se determinó la terminación de manera anticipada del entonces Presidente del Consejo Comunal, fijándose como fecha para la elección del nuevo Presidente, el veinte de marzo de dos mil veinticuatro</w:t>
      </w:r>
      <w:r w:rsidR="008A3C37" w:rsidRPr="00792D20">
        <w:rPr>
          <w:rFonts w:ascii="Arial" w:hAnsi="Arial" w:cs="Arial"/>
          <w:sz w:val="24"/>
          <w:szCs w:val="24"/>
        </w:rPr>
        <w:t xml:space="preserve">, y se aprobó la modificación a las cláusulas séptima y octava de los </w:t>
      </w:r>
      <w:r w:rsidR="008A3C37" w:rsidRPr="00792D20">
        <w:rPr>
          <w:rFonts w:ascii="Arial" w:hAnsi="Arial" w:cs="Arial"/>
          <w:i/>
          <w:iCs/>
          <w:sz w:val="24"/>
          <w:szCs w:val="24"/>
        </w:rPr>
        <w:t>Estatutos.</w:t>
      </w:r>
    </w:p>
    <w:p w14:paraId="4D517276" w14:textId="77777777" w:rsidR="00F874DF" w:rsidRPr="00792D20" w:rsidRDefault="00F874DF" w:rsidP="00F874DF">
      <w:pPr>
        <w:pStyle w:val="Prrafodelista"/>
        <w:rPr>
          <w:rFonts w:ascii="Arial" w:hAnsi="Arial" w:cs="Arial"/>
          <w:b/>
          <w:bCs/>
          <w:sz w:val="24"/>
          <w:szCs w:val="24"/>
        </w:rPr>
      </w:pPr>
    </w:p>
    <w:p w14:paraId="6A7B7BCE" w14:textId="1A590B77" w:rsidR="00933CC6" w:rsidRPr="00792D20" w:rsidRDefault="00933CC6" w:rsidP="003776C1">
      <w:pPr>
        <w:numPr>
          <w:ilvl w:val="0"/>
          <w:numId w:val="16"/>
        </w:numPr>
        <w:shd w:val="clear" w:color="auto" w:fill="FFFFFF" w:themeFill="background1"/>
        <w:spacing w:after="0" w:line="360" w:lineRule="auto"/>
        <w:ind w:left="709" w:right="335"/>
        <w:jc w:val="both"/>
        <w:rPr>
          <w:rFonts w:ascii="Arial" w:hAnsi="Arial" w:cs="Arial"/>
          <w:b/>
          <w:bCs/>
          <w:sz w:val="24"/>
          <w:szCs w:val="24"/>
        </w:rPr>
      </w:pPr>
      <w:r w:rsidRPr="00792D20">
        <w:rPr>
          <w:rFonts w:ascii="Arial" w:eastAsia="Times New Roman" w:hAnsi="Arial" w:cs="Arial"/>
          <w:b/>
          <w:bCs/>
          <w:sz w:val="24"/>
          <w:szCs w:val="24"/>
          <w:lang w:eastAsia="es-MX"/>
        </w:rPr>
        <w:t>Asamblea General para determinar el nombramiento de nuevo Consejo Comunal.</w:t>
      </w:r>
      <w:r w:rsidRPr="00792D20">
        <w:rPr>
          <w:rFonts w:ascii="Arial" w:eastAsia="Times New Roman" w:hAnsi="Arial" w:cs="Arial"/>
          <w:sz w:val="24"/>
          <w:szCs w:val="24"/>
          <w:lang w:eastAsia="es-MX"/>
        </w:rPr>
        <w:t xml:space="preserve"> El veinte de marzo de dos mil veinticuatro, se llevó a cabo la Asamblea General para dar cumplimiento a las determinaciones tomadas en la Asamblea General de dieciséis de marzo del mismo año, en la que se nombró una nueva integración del Consejo Comunal de la </w:t>
      </w:r>
      <w:r w:rsidRPr="00792D20">
        <w:rPr>
          <w:rFonts w:ascii="Arial" w:eastAsia="Times New Roman" w:hAnsi="Arial" w:cs="Arial"/>
          <w:i/>
          <w:iCs/>
          <w:sz w:val="24"/>
          <w:szCs w:val="24"/>
          <w:lang w:eastAsia="es-MX"/>
        </w:rPr>
        <w:t>Comunidad Indígena</w:t>
      </w:r>
      <w:r w:rsidRPr="00792D20">
        <w:rPr>
          <w:rFonts w:ascii="Arial" w:eastAsia="Times New Roman" w:hAnsi="Arial" w:cs="Arial"/>
          <w:sz w:val="24"/>
          <w:szCs w:val="24"/>
          <w:lang w:eastAsia="es-MX"/>
        </w:rPr>
        <w:t>.</w:t>
      </w:r>
    </w:p>
    <w:p w14:paraId="1E497B3C" w14:textId="77777777" w:rsidR="00933CC6" w:rsidRPr="00792D20" w:rsidRDefault="00933CC6" w:rsidP="00F64F45">
      <w:pPr>
        <w:pStyle w:val="Prrafodelista"/>
        <w:spacing w:after="0" w:line="360" w:lineRule="auto"/>
        <w:jc w:val="both"/>
        <w:rPr>
          <w:rFonts w:ascii="Arial" w:eastAsia="Times New Roman" w:hAnsi="Arial" w:cs="Arial"/>
          <w:sz w:val="24"/>
          <w:szCs w:val="24"/>
          <w:lang w:eastAsia="es-MX"/>
        </w:rPr>
      </w:pPr>
    </w:p>
    <w:p w14:paraId="64ACB08E" w14:textId="77777777" w:rsidR="0044685A" w:rsidRPr="00792D20" w:rsidRDefault="00933CC6" w:rsidP="0044685A">
      <w:pPr>
        <w:pStyle w:val="Prrafodelista"/>
        <w:numPr>
          <w:ilvl w:val="0"/>
          <w:numId w:val="16"/>
        </w:numPr>
        <w:spacing w:after="0" w:line="360" w:lineRule="auto"/>
        <w:jc w:val="both"/>
        <w:rPr>
          <w:rFonts w:ascii="Arial" w:eastAsia="Times New Roman" w:hAnsi="Arial" w:cs="Arial"/>
          <w:i/>
          <w:iCs/>
          <w:sz w:val="24"/>
          <w:szCs w:val="24"/>
          <w:lang w:eastAsia="es-MX"/>
        </w:rPr>
      </w:pPr>
      <w:r w:rsidRPr="00792D20">
        <w:rPr>
          <w:rFonts w:ascii="Arial" w:eastAsia="Times New Roman" w:hAnsi="Arial" w:cs="Arial"/>
          <w:b/>
          <w:bCs/>
          <w:sz w:val="24"/>
          <w:szCs w:val="24"/>
          <w:lang w:eastAsia="es-MX"/>
        </w:rPr>
        <w:t>Calificación y declaración de validez de Asamblea General.</w:t>
      </w:r>
      <w:r w:rsidRPr="00792D20">
        <w:rPr>
          <w:rFonts w:ascii="Arial" w:eastAsia="Times New Roman" w:hAnsi="Arial" w:cs="Arial"/>
          <w:sz w:val="24"/>
          <w:szCs w:val="24"/>
          <w:lang w:eastAsia="es-MX"/>
        </w:rPr>
        <w:t xml:space="preserve"> El veintisiete de marzo de dos mil veinticuatro, en Sesión Extraordinaria Urgente del </w:t>
      </w:r>
      <w:r w:rsidRPr="00792D20">
        <w:rPr>
          <w:rFonts w:ascii="Arial" w:eastAsia="Times New Roman" w:hAnsi="Arial" w:cs="Arial"/>
          <w:sz w:val="24"/>
          <w:szCs w:val="24"/>
          <w:lang w:eastAsia="es-MX"/>
        </w:rPr>
        <w:lastRenderedPageBreak/>
        <w:t xml:space="preserve">Consejo General del </w:t>
      </w:r>
      <w:r w:rsidRPr="00792D20">
        <w:rPr>
          <w:rFonts w:ascii="Arial" w:eastAsia="Times New Roman" w:hAnsi="Arial" w:cs="Arial"/>
          <w:i/>
          <w:iCs/>
          <w:sz w:val="24"/>
          <w:szCs w:val="24"/>
          <w:lang w:eastAsia="es-MX"/>
        </w:rPr>
        <w:t>IEM</w:t>
      </w:r>
      <w:r w:rsidRPr="00792D20">
        <w:rPr>
          <w:rFonts w:ascii="Arial" w:eastAsia="Times New Roman" w:hAnsi="Arial" w:cs="Arial"/>
          <w:sz w:val="24"/>
          <w:szCs w:val="24"/>
          <w:lang w:eastAsia="es-MX"/>
        </w:rPr>
        <w:t>, se aprobó el Acuerdo IEM-CG-75/2024, por medio del cual, a propuesta de la Comisión Electoral para la Atención a Pueblos Indígenas, se aprobó la calificación y declaración de validez de la Asamblea General de veinte de marzo de dos mil veinticuatro, celebrada para el nombramiento del Consejo Comunal de San Mateo Ahuiran, Municipio de Paracho, Michoacán, para el periodo 2024-2027.</w:t>
      </w:r>
    </w:p>
    <w:p w14:paraId="668FA151" w14:textId="77777777" w:rsidR="00300EDE" w:rsidRPr="00792D20" w:rsidRDefault="00300EDE" w:rsidP="00665B8E">
      <w:pPr>
        <w:spacing w:after="0" w:line="360" w:lineRule="auto"/>
        <w:jc w:val="both"/>
        <w:rPr>
          <w:rFonts w:ascii="Arial" w:eastAsia="Times New Roman" w:hAnsi="Arial" w:cs="Arial"/>
          <w:b/>
          <w:bCs/>
          <w:sz w:val="24"/>
          <w:szCs w:val="24"/>
          <w:lang w:eastAsia="es-MX"/>
        </w:rPr>
      </w:pPr>
    </w:p>
    <w:p w14:paraId="14A1A933" w14:textId="4F3FB2EC" w:rsidR="004348C0" w:rsidRPr="00792D20" w:rsidRDefault="00A03A15" w:rsidP="004348C0">
      <w:pPr>
        <w:spacing w:after="0" w:line="360" w:lineRule="auto"/>
        <w:jc w:val="both"/>
        <w:rPr>
          <w:rFonts w:ascii="Arial" w:hAnsi="Arial" w:cs="Arial"/>
          <w:sz w:val="24"/>
          <w:szCs w:val="24"/>
          <w:lang w:eastAsia="es-MX"/>
        </w:rPr>
      </w:pPr>
      <w:r w:rsidRPr="00792D20">
        <w:rPr>
          <w:rFonts w:ascii="Arial" w:hAnsi="Arial" w:cs="Arial"/>
          <w:sz w:val="24"/>
          <w:szCs w:val="24"/>
          <w:lang w:eastAsia="es-MX"/>
        </w:rPr>
        <w:t xml:space="preserve">Ahora bien, respecto a las pruebas que obran en el expediente valoradas en su conjunto de conformidad con los </w:t>
      </w:r>
      <w:r w:rsidR="004348C0" w:rsidRPr="00792D20">
        <w:rPr>
          <w:rFonts w:ascii="Arial" w:hAnsi="Arial" w:cs="Arial"/>
          <w:sz w:val="24"/>
          <w:szCs w:val="24"/>
          <w:lang w:eastAsia="es-MX"/>
        </w:rPr>
        <w:t>artículos 37 fracción XI del Código Electoral y 16 fracci</w:t>
      </w:r>
      <w:r w:rsidRPr="00792D20">
        <w:rPr>
          <w:rFonts w:ascii="Arial" w:hAnsi="Arial" w:cs="Arial"/>
          <w:sz w:val="24"/>
          <w:szCs w:val="24"/>
          <w:lang w:eastAsia="es-MX"/>
        </w:rPr>
        <w:t xml:space="preserve">ones I y II, III, IV y V, </w:t>
      </w:r>
      <w:r w:rsidR="004348C0" w:rsidRPr="00792D20">
        <w:rPr>
          <w:rFonts w:ascii="Arial" w:hAnsi="Arial" w:cs="Arial"/>
          <w:sz w:val="24"/>
          <w:szCs w:val="24"/>
          <w:lang w:eastAsia="es-MX"/>
        </w:rPr>
        <w:t xml:space="preserve">17 fracciones II y III, </w:t>
      </w:r>
      <w:r w:rsidRPr="00792D20">
        <w:rPr>
          <w:rFonts w:ascii="Arial" w:hAnsi="Arial" w:cs="Arial"/>
          <w:sz w:val="24"/>
          <w:szCs w:val="24"/>
          <w:lang w:eastAsia="es-MX"/>
        </w:rPr>
        <w:t xml:space="preserve">18, 19 </w:t>
      </w:r>
      <w:r w:rsidR="004348C0" w:rsidRPr="00792D20">
        <w:rPr>
          <w:rFonts w:ascii="Arial" w:hAnsi="Arial" w:cs="Arial"/>
          <w:sz w:val="24"/>
          <w:szCs w:val="24"/>
          <w:lang w:eastAsia="es-MX"/>
        </w:rPr>
        <w:t>y 22 fracc</w:t>
      </w:r>
      <w:r w:rsidRPr="00792D20">
        <w:rPr>
          <w:rFonts w:ascii="Arial" w:hAnsi="Arial" w:cs="Arial"/>
          <w:sz w:val="24"/>
          <w:szCs w:val="24"/>
          <w:lang w:eastAsia="es-MX"/>
        </w:rPr>
        <w:t>iones</w:t>
      </w:r>
      <w:r w:rsidR="004348C0" w:rsidRPr="00792D20">
        <w:rPr>
          <w:rFonts w:ascii="Arial" w:hAnsi="Arial" w:cs="Arial"/>
          <w:sz w:val="24"/>
          <w:szCs w:val="24"/>
          <w:lang w:eastAsia="es-MX"/>
        </w:rPr>
        <w:t xml:space="preserve"> II</w:t>
      </w:r>
      <w:r w:rsidRPr="00792D20">
        <w:rPr>
          <w:rFonts w:ascii="Arial" w:hAnsi="Arial" w:cs="Arial"/>
          <w:sz w:val="24"/>
          <w:szCs w:val="24"/>
          <w:lang w:eastAsia="es-MX"/>
        </w:rPr>
        <w:t xml:space="preserve"> y IV</w:t>
      </w:r>
      <w:r w:rsidR="004348C0" w:rsidRPr="00792D20">
        <w:rPr>
          <w:rFonts w:ascii="Arial" w:hAnsi="Arial" w:cs="Arial"/>
          <w:sz w:val="24"/>
          <w:szCs w:val="24"/>
          <w:lang w:eastAsia="es-MX"/>
        </w:rPr>
        <w:t xml:space="preserve"> de la </w:t>
      </w:r>
      <w:r w:rsidR="004348C0" w:rsidRPr="00792D20">
        <w:rPr>
          <w:rFonts w:ascii="Arial" w:hAnsi="Arial" w:cs="Arial"/>
          <w:i/>
          <w:iCs/>
          <w:sz w:val="24"/>
          <w:szCs w:val="24"/>
          <w:lang w:eastAsia="es-MX"/>
        </w:rPr>
        <w:t>Ley de Justicia</w:t>
      </w:r>
      <w:r w:rsidRPr="00792D20">
        <w:rPr>
          <w:rFonts w:ascii="Arial" w:hAnsi="Arial" w:cs="Arial"/>
          <w:sz w:val="24"/>
          <w:szCs w:val="24"/>
          <w:lang w:eastAsia="es-MX"/>
        </w:rPr>
        <w:t xml:space="preserve">, fueron suficientes para acreditar el conflicto intracomunitario que prevalece en la </w:t>
      </w:r>
      <w:r w:rsidRPr="00792D20">
        <w:rPr>
          <w:rFonts w:ascii="Arial" w:hAnsi="Arial" w:cs="Arial"/>
          <w:i/>
          <w:iCs/>
          <w:sz w:val="24"/>
          <w:szCs w:val="24"/>
          <w:lang w:eastAsia="es-MX"/>
        </w:rPr>
        <w:t>Comunidad</w:t>
      </w:r>
      <w:r w:rsidRPr="00792D20">
        <w:rPr>
          <w:rFonts w:ascii="Arial" w:hAnsi="Arial" w:cs="Arial"/>
          <w:sz w:val="24"/>
          <w:szCs w:val="24"/>
          <w:lang w:eastAsia="es-MX"/>
        </w:rPr>
        <w:t>, así como las violaciones cometidas en la invalidez de la Asamblea General de diecinueve de diciembre de dos mil veinticuatro</w:t>
      </w:r>
    </w:p>
    <w:p w14:paraId="40AF000C" w14:textId="6B22DAB4" w:rsidR="004348C0" w:rsidRPr="00792D20" w:rsidRDefault="004348C0" w:rsidP="00665B8E">
      <w:pPr>
        <w:pStyle w:val="Ttulo2"/>
        <w:spacing w:before="0" w:after="0" w:line="360" w:lineRule="auto"/>
        <w:rPr>
          <w:rFonts w:ascii="Arial" w:hAnsi="Arial" w:cs="Arial"/>
          <w:b/>
          <w:bCs/>
          <w:color w:val="auto"/>
          <w:sz w:val="24"/>
          <w:szCs w:val="24"/>
          <w:lang w:eastAsia="es-MX"/>
        </w:rPr>
      </w:pPr>
    </w:p>
    <w:p w14:paraId="4B46F024" w14:textId="3E659947" w:rsidR="00120060" w:rsidRPr="00792D20" w:rsidRDefault="004348C0" w:rsidP="00665B8E">
      <w:pPr>
        <w:pStyle w:val="Ttulo2"/>
        <w:spacing w:before="0" w:after="0" w:line="360" w:lineRule="auto"/>
        <w:rPr>
          <w:rFonts w:ascii="Arial" w:hAnsi="Arial" w:cs="Arial"/>
          <w:b/>
          <w:bCs/>
          <w:color w:val="auto"/>
          <w:sz w:val="24"/>
          <w:szCs w:val="24"/>
          <w:lang w:eastAsia="es-MX"/>
        </w:rPr>
      </w:pPr>
      <w:r w:rsidRPr="00792D20">
        <w:rPr>
          <w:rFonts w:ascii="Arial" w:hAnsi="Arial" w:cs="Arial"/>
          <w:b/>
          <w:bCs/>
          <w:color w:val="auto"/>
          <w:sz w:val="24"/>
          <w:szCs w:val="24"/>
          <w:lang w:eastAsia="es-MX"/>
        </w:rPr>
        <w:t xml:space="preserve">4. </w:t>
      </w:r>
      <w:r w:rsidR="0036344D" w:rsidRPr="00792D20">
        <w:rPr>
          <w:rFonts w:ascii="Arial" w:hAnsi="Arial" w:cs="Arial"/>
          <w:b/>
          <w:bCs/>
          <w:color w:val="auto"/>
          <w:sz w:val="24"/>
          <w:szCs w:val="24"/>
          <w:lang w:eastAsia="es-MX"/>
        </w:rPr>
        <w:t>Objeción de pruebas.</w:t>
      </w:r>
    </w:p>
    <w:p w14:paraId="2A88A710" w14:textId="77777777" w:rsidR="007924F7" w:rsidRPr="00792D20" w:rsidRDefault="007924F7" w:rsidP="007924F7">
      <w:pPr>
        <w:spacing w:after="0" w:line="360" w:lineRule="auto"/>
        <w:jc w:val="both"/>
        <w:rPr>
          <w:rFonts w:ascii="Arial" w:eastAsia="Times New Roman" w:hAnsi="Arial" w:cs="Arial"/>
          <w:b/>
          <w:bCs/>
          <w:sz w:val="24"/>
          <w:szCs w:val="24"/>
          <w:lang w:eastAsia="es-MX"/>
        </w:rPr>
      </w:pPr>
    </w:p>
    <w:p w14:paraId="1727343C" w14:textId="522AF38F" w:rsidR="008D076B" w:rsidRPr="00792D20" w:rsidRDefault="00597225" w:rsidP="007924F7">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S</w:t>
      </w:r>
      <w:r w:rsidR="009E39F1" w:rsidRPr="00792D20">
        <w:rPr>
          <w:rFonts w:ascii="Arial" w:eastAsia="Times New Roman" w:hAnsi="Arial" w:cs="Arial"/>
          <w:sz w:val="24"/>
          <w:szCs w:val="24"/>
          <w:lang w:eastAsia="es-MX"/>
        </w:rPr>
        <w:t xml:space="preserve">i bien, no pasa inadvertido por este Órgano Jurisdiccional que, al momento de la remisión del informe circunstanciado la </w:t>
      </w:r>
      <w:r w:rsidR="009E39F1" w:rsidRPr="00792D20">
        <w:rPr>
          <w:rFonts w:ascii="Arial" w:eastAsia="Times New Roman" w:hAnsi="Arial" w:cs="Arial"/>
          <w:i/>
          <w:iCs/>
          <w:sz w:val="24"/>
          <w:szCs w:val="24"/>
          <w:lang w:eastAsia="es-MX"/>
        </w:rPr>
        <w:t>Autoridad responsable</w:t>
      </w:r>
      <w:r w:rsidR="009E39F1" w:rsidRPr="00792D20">
        <w:rPr>
          <w:rFonts w:ascii="Arial" w:eastAsia="Times New Roman" w:hAnsi="Arial" w:cs="Arial"/>
          <w:sz w:val="24"/>
          <w:szCs w:val="24"/>
          <w:lang w:eastAsia="es-MX"/>
        </w:rPr>
        <w:t xml:space="preserve"> realizó una serie de objeciones respecto a las documentales </w:t>
      </w:r>
      <w:r w:rsidR="004305BA" w:rsidRPr="00792D20">
        <w:rPr>
          <w:rFonts w:ascii="Arial" w:eastAsia="Times New Roman" w:hAnsi="Arial" w:cs="Arial"/>
          <w:sz w:val="24"/>
          <w:szCs w:val="24"/>
          <w:lang w:eastAsia="es-MX"/>
        </w:rPr>
        <w:t xml:space="preserve">privadas </w:t>
      </w:r>
      <w:r w:rsidR="009E39F1" w:rsidRPr="00792D20">
        <w:rPr>
          <w:rFonts w:ascii="Arial" w:eastAsia="Times New Roman" w:hAnsi="Arial" w:cs="Arial"/>
          <w:sz w:val="24"/>
          <w:szCs w:val="24"/>
          <w:lang w:eastAsia="es-MX"/>
        </w:rPr>
        <w:t xml:space="preserve">exhibidas por el </w:t>
      </w:r>
      <w:r w:rsidR="009E39F1" w:rsidRPr="00792D20">
        <w:rPr>
          <w:rFonts w:ascii="Arial" w:eastAsia="Times New Roman" w:hAnsi="Arial" w:cs="Arial"/>
          <w:i/>
          <w:iCs/>
          <w:sz w:val="24"/>
          <w:szCs w:val="24"/>
          <w:lang w:eastAsia="es-MX"/>
        </w:rPr>
        <w:t>Actor</w:t>
      </w:r>
      <w:r w:rsidR="009E39F1" w:rsidRPr="00792D20">
        <w:rPr>
          <w:rFonts w:ascii="Arial" w:eastAsia="Times New Roman" w:hAnsi="Arial" w:cs="Arial"/>
          <w:sz w:val="24"/>
          <w:szCs w:val="24"/>
          <w:lang w:eastAsia="es-MX"/>
        </w:rPr>
        <w:t xml:space="preserve"> como medios de prueba</w:t>
      </w:r>
      <w:r w:rsidR="00E923F9" w:rsidRPr="00792D20">
        <w:rPr>
          <w:rFonts w:ascii="Arial" w:eastAsia="Times New Roman" w:hAnsi="Arial" w:cs="Arial"/>
          <w:sz w:val="24"/>
          <w:szCs w:val="24"/>
          <w:lang w:eastAsia="es-MX"/>
        </w:rPr>
        <w:t xml:space="preserve">, tales como </w:t>
      </w:r>
      <w:r w:rsidR="000F65DC" w:rsidRPr="00792D20">
        <w:rPr>
          <w:rFonts w:ascii="Arial" w:eastAsia="Times New Roman" w:hAnsi="Arial" w:cs="Arial"/>
          <w:sz w:val="24"/>
          <w:szCs w:val="24"/>
          <w:lang w:eastAsia="es-MX"/>
        </w:rPr>
        <w:t xml:space="preserve">el </w:t>
      </w:r>
      <w:r w:rsidR="00E923F9" w:rsidRPr="00792D20">
        <w:rPr>
          <w:rFonts w:ascii="Arial" w:eastAsia="Times New Roman" w:hAnsi="Arial" w:cs="Arial"/>
          <w:sz w:val="24"/>
          <w:szCs w:val="24"/>
          <w:lang w:eastAsia="es-MX"/>
        </w:rPr>
        <w:t>convenio celebrado el quince de diciembre</w:t>
      </w:r>
      <w:r w:rsidR="005B5865" w:rsidRPr="00792D20">
        <w:rPr>
          <w:rFonts w:ascii="Arial" w:eastAsia="Times New Roman" w:hAnsi="Arial" w:cs="Arial"/>
          <w:sz w:val="24"/>
          <w:szCs w:val="24"/>
          <w:lang w:eastAsia="es-MX"/>
        </w:rPr>
        <w:t xml:space="preserve"> de dos mil veinti</w:t>
      </w:r>
      <w:r w:rsidR="00A7479A" w:rsidRPr="00792D20">
        <w:rPr>
          <w:rFonts w:ascii="Arial" w:eastAsia="Times New Roman" w:hAnsi="Arial" w:cs="Arial"/>
          <w:sz w:val="24"/>
          <w:szCs w:val="24"/>
          <w:lang w:eastAsia="es-MX"/>
        </w:rPr>
        <w:t>cuatro</w:t>
      </w:r>
      <w:r w:rsidR="00E923F9" w:rsidRPr="00792D20">
        <w:rPr>
          <w:rFonts w:ascii="Arial" w:eastAsia="Times New Roman" w:hAnsi="Arial" w:cs="Arial"/>
          <w:sz w:val="24"/>
          <w:szCs w:val="24"/>
          <w:lang w:eastAsia="es-MX"/>
        </w:rPr>
        <w:t xml:space="preserve">, los oficios de notificación referidos </w:t>
      </w:r>
      <w:r w:rsidR="005B5865" w:rsidRPr="00792D20">
        <w:rPr>
          <w:rFonts w:ascii="Arial" w:eastAsia="Times New Roman" w:hAnsi="Arial" w:cs="Arial"/>
          <w:sz w:val="24"/>
          <w:szCs w:val="24"/>
          <w:lang w:eastAsia="es-MX"/>
        </w:rPr>
        <w:t>de fecha dieciséis de diciembre</w:t>
      </w:r>
      <w:r w:rsidR="00A7479A" w:rsidRPr="00792D20">
        <w:rPr>
          <w:rFonts w:ascii="Arial" w:eastAsia="Times New Roman" w:hAnsi="Arial" w:cs="Arial"/>
          <w:sz w:val="24"/>
          <w:szCs w:val="24"/>
          <w:lang w:eastAsia="es-MX"/>
        </w:rPr>
        <w:t xml:space="preserve"> de dos mil veinticuatro</w:t>
      </w:r>
      <w:r w:rsidR="005B5865" w:rsidRPr="00792D20">
        <w:rPr>
          <w:rFonts w:ascii="Arial" w:eastAsia="Times New Roman" w:hAnsi="Arial" w:cs="Arial"/>
          <w:sz w:val="24"/>
          <w:szCs w:val="24"/>
          <w:lang w:eastAsia="es-MX"/>
        </w:rPr>
        <w:t>, el Acta de Asamblea General de diecinueve de diciembre</w:t>
      </w:r>
      <w:r w:rsidR="00A7479A" w:rsidRPr="00792D20">
        <w:rPr>
          <w:rFonts w:ascii="Arial" w:eastAsia="Times New Roman" w:hAnsi="Arial" w:cs="Arial"/>
          <w:sz w:val="24"/>
          <w:szCs w:val="24"/>
          <w:lang w:eastAsia="es-MX"/>
        </w:rPr>
        <w:t xml:space="preserve"> de dos mil veinticuatro, los oficios de solicitud de dos y quince de enero, </w:t>
      </w:r>
      <w:r w:rsidR="0072532F" w:rsidRPr="00792D20">
        <w:rPr>
          <w:rFonts w:ascii="Arial" w:eastAsia="Times New Roman" w:hAnsi="Arial" w:cs="Arial"/>
          <w:sz w:val="24"/>
          <w:szCs w:val="24"/>
          <w:lang w:eastAsia="es-MX"/>
        </w:rPr>
        <w:t xml:space="preserve">la Minuta de reunión llevada a cabo con la Comisión Electoral para la Atención a Pueblos </w:t>
      </w:r>
      <w:r w:rsidR="009303C7" w:rsidRPr="00792D20">
        <w:rPr>
          <w:rFonts w:ascii="Arial" w:eastAsia="Times New Roman" w:hAnsi="Arial" w:cs="Arial"/>
          <w:sz w:val="24"/>
          <w:szCs w:val="24"/>
          <w:lang w:eastAsia="es-MX"/>
        </w:rPr>
        <w:t xml:space="preserve">Indígenas del </w:t>
      </w:r>
      <w:r w:rsidR="009303C7" w:rsidRPr="00792D20">
        <w:rPr>
          <w:rFonts w:ascii="Arial" w:eastAsia="Times New Roman" w:hAnsi="Arial" w:cs="Arial"/>
          <w:i/>
          <w:iCs/>
          <w:sz w:val="24"/>
          <w:szCs w:val="24"/>
          <w:lang w:eastAsia="es-MX"/>
        </w:rPr>
        <w:t>IEM</w:t>
      </w:r>
      <w:r w:rsidR="009303C7" w:rsidRPr="00792D20">
        <w:rPr>
          <w:rFonts w:ascii="Arial" w:eastAsia="Times New Roman" w:hAnsi="Arial" w:cs="Arial"/>
          <w:sz w:val="24"/>
          <w:szCs w:val="24"/>
          <w:lang w:eastAsia="es-MX"/>
        </w:rPr>
        <w:t xml:space="preserve"> de quince de enero</w:t>
      </w:r>
      <w:r w:rsidR="005B5865" w:rsidRPr="00792D20">
        <w:rPr>
          <w:rFonts w:ascii="Arial" w:eastAsia="Times New Roman" w:hAnsi="Arial" w:cs="Arial"/>
          <w:sz w:val="24"/>
          <w:szCs w:val="24"/>
          <w:lang w:eastAsia="es-MX"/>
        </w:rPr>
        <w:t>,</w:t>
      </w:r>
      <w:r w:rsidR="009303C7" w:rsidRPr="00792D20">
        <w:rPr>
          <w:rFonts w:ascii="Arial" w:eastAsia="Times New Roman" w:hAnsi="Arial" w:cs="Arial"/>
          <w:sz w:val="24"/>
          <w:szCs w:val="24"/>
          <w:lang w:eastAsia="es-MX"/>
        </w:rPr>
        <w:t xml:space="preserve"> así como el contenido de la USB</w:t>
      </w:r>
      <w:r w:rsidR="00F2478E" w:rsidRPr="00792D20">
        <w:rPr>
          <w:rFonts w:ascii="Arial" w:eastAsia="Times New Roman" w:hAnsi="Arial" w:cs="Arial"/>
          <w:sz w:val="24"/>
          <w:szCs w:val="24"/>
          <w:lang w:eastAsia="es-MX"/>
        </w:rPr>
        <w:t>, por considerar que carecen de validez y que al ser documentos privados no tienen efectos vinculantes para el Consejo Comunal.</w:t>
      </w:r>
    </w:p>
    <w:p w14:paraId="544B8727" w14:textId="77777777" w:rsidR="00F2478E" w:rsidRPr="00792D20" w:rsidRDefault="00F2478E" w:rsidP="007924F7">
      <w:pPr>
        <w:spacing w:after="0" w:line="360" w:lineRule="auto"/>
        <w:jc w:val="both"/>
        <w:rPr>
          <w:rFonts w:ascii="Arial" w:eastAsia="Times New Roman" w:hAnsi="Arial" w:cs="Arial"/>
          <w:sz w:val="24"/>
          <w:szCs w:val="24"/>
          <w:lang w:eastAsia="es-MX"/>
        </w:rPr>
      </w:pPr>
    </w:p>
    <w:p w14:paraId="6349FB3D" w14:textId="088CA1E5" w:rsidR="00F2478E" w:rsidRPr="00792D20" w:rsidRDefault="00B508E2" w:rsidP="007924F7">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Así como también, la objeción realizad</w:t>
      </w:r>
      <w:r w:rsidR="00241D2F"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 por los terceros interesados en su escrito de cuatro de marzo</w:t>
      </w:r>
      <w:r w:rsidR="009E5C72" w:rsidRPr="00792D20">
        <w:rPr>
          <w:rFonts w:ascii="Arial" w:eastAsia="Times New Roman" w:hAnsi="Arial" w:cs="Arial"/>
          <w:sz w:val="24"/>
          <w:szCs w:val="24"/>
          <w:lang w:eastAsia="es-MX"/>
        </w:rPr>
        <w:t xml:space="preserve">, al Acta de Asamblea General de diecinueve de diciembre de dos mil veinticuatro, dado que, afirman </w:t>
      </w:r>
      <w:r w:rsidR="00AE282F" w:rsidRPr="00792D20">
        <w:rPr>
          <w:rFonts w:ascii="Arial" w:eastAsia="Times New Roman" w:hAnsi="Arial" w:cs="Arial"/>
          <w:sz w:val="24"/>
          <w:szCs w:val="24"/>
          <w:lang w:eastAsia="es-MX"/>
        </w:rPr>
        <w:t>que la misma es un documento apócrifo, que contiene nombre y firmas falsificadas</w:t>
      </w:r>
      <w:r w:rsidR="000F65DC" w:rsidRPr="00792D20">
        <w:rPr>
          <w:rFonts w:ascii="Arial" w:eastAsia="Times New Roman" w:hAnsi="Arial" w:cs="Arial"/>
          <w:sz w:val="24"/>
          <w:szCs w:val="24"/>
          <w:lang w:eastAsia="es-MX"/>
        </w:rPr>
        <w:t>.</w:t>
      </w:r>
      <w:r w:rsidR="00AE282F" w:rsidRPr="00792D20">
        <w:rPr>
          <w:rFonts w:ascii="Arial" w:eastAsia="Times New Roman" w:hAnsi="Arial" w:cs="Arial"/>
          <w:sz w:val="24"/>
          <w:szCs w:val="24"/>
          <w:lang w:eastAsia="es-MX"/>
        </w:rPr>
        <w:t xml:space="preserve"> </w:t>
      </w:r>
    </w:p>
    <w:p w14:paraId="110803BA" w14:textId="77777777" w:rsidR="007924F7" w:rsidRPr="00792D20" w:rsidRDefault="007924F7" w:rsidP="007924F7">
      <w:pPr>
        <w:spacing w:after="0" w:line="360" w:lineRule="auto"/>
        <w:jc w:val="both"/>
        <w:rPr>
          <w:rFonts w:ascii="Arial" w:eastAsia="Times New Roman" w:hAnsi="Arial" w:cs="Arial"/>
          <w:b/>
          <w:bCs/>
          <w:sz w:val="24"/>
          <w:szCs w:val="24"/>
          <w:lang w:eastAsia="es-MX"/>
        </w:rPr>
      </w:pPr>
    </w:p>
    <w:p w14:paraId="7FCBECD7" w14:textId="6FC3AA46" w:rsidR="007924F7" w:rsidRPr="00792D20" w:rsidRDefault="00597225" w:rsidP="007924F7">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Al respecto, e</w:t>
      </w:r>
      <w:r w:rsidR="007924F7" w:rsidRPr="00792D20">
        <w:rPr>
          <w:rFonts w:ascii="Arial" w:eastAsia="Times New Roman" w:hAnsi="Arial" w:cs="Arial"/>
          <w:sz w:val="24"/>
          <w:szCs w:val="24"/>
          <w:lang w:eastAsia="es-MX"/>
        </w:rPr>
        <w:t xml:space="preserve">ste </w:t>
      </w:r>
      <w:r w:rsidR="007924F7" w:rsidRPr="00792D20">
        <w:rPr>
          <w:rFonts w:ascii="Arial" w:eastAsia="Times New Roman" w:hAnsi="Arial" w:cs="Arial"/>
          <w:i/>
          <w:iCs/>
          <w:sz w:val="24"/>
          <w:szCs w:val="24"/>
          <w:lang w:eastAsia="es-MX"/>
        </w:rPr>
        <w:t>Tribunal Electoral</w:t>
      </w:r>
      <w:r w:rsidR="007924F7" w:rsidRPr="00792D20">
        <w:rPr>
          <w:rFonts w:ascii="Arial" w:eastAsia="Times New Roman" w:hAnsi="Arial" w:cs="Arial"/>
          <w:sz w:val="24"/>
          <w:szCs w:val="24"/>
          <w:lang w:eastAsia="es-MX"/>
        </w:rPr>
        <w:t xml:space="preserve"> considera que debe</w:t>
      </w:r>
      <w:r w:rsidRPr="00792D20">
        <w:rPr>
          <w:rFonts w:ascii="Arial" w:eastAsia="Times New Roman" w:hAnsi="Arial" w:cs="Arial"/>
          <w:sz w:val="24"/>
          <w:szCs w:val="24"/>
          <w:lang w:eastAsia="es-MX"/>
        </w:rPr>
        <w:t>n</w:t>
      </w:r>
      <w:r w:rsidR="007924F7" w:rsidRPr="00792D20">
        <w:rPr>
          <w:rFonts w:ascii="Arial" w:eastAsia="Times New Roman" w:hAnsi="Arial" w:cs="Arial"/>
          <w:sz w:val="24"/>
          <w:szCs w:val="24"/>
          <w:lang w:eastAsia="es-MX"/>
        </w:rPr>
        <w:t xml:space="preserve"> desestimarse </w:t>
      </w:r>
      <w:r w:rsidRPr="00792D20">
        <w:rPr>
          <w:rFonts w:ascii="Arial" w:eastAsia="Times New Roman" w:hAnsi="Arial" w:cs="Arial"/>
          <w:sz w:val="24"/>
          <w:szCs w:val="24"/>
          <w:lang w:eastAsia="es-MX"/>
        </w:rPr>
        <w:t>dichos</w:t>
      </w:r>
      <w:r w:rsidR="007924F7" w:rsidRPr="00792D20">
        <w:rPr>
          <w:rFonts w:ascii="Arial" w:eastAsia="Times New Roman" w:hAnsi="Arial" w:cs="Arial"/>
          <w:sz w:val="24"/>
          <w:szCs w:val="24"/>
          <w:lang w:eastAsia="es-MX"/>
        </w:rPr>
        <w:t xml:space="preserve"> planteamiento</w:t>
      </w:r>
      <w:r w:rsidRPr="00792D20">
        <w:rPr>
          <w:rFonts w:ascii="Arial" w:eastAsia="Times New Roman" w:hAnsi="Arial" w:cs="Arial"/>
          <w:sz w:val="24"/>
          <w:szCs w:val="24"/>
          <w:lang w:eastAsia="es-MX"/>
        </w:rPr>
        <w:t>s</w:t>
      </w:r>
      <w:r w:rsidR="007924F7" w:rsidRPr="00792D20">
        <w:rPr>
          <w:rFonts w:ascii="Arial" w:eastAsia="Times New Roman" w:hAnsi="Arial" w:cs="Arial"/>
          <w:sz w:val="24"/>
          <w:szCs w:val="24"/>
          <w:lang w:eastAsia="es-MX"/>
        </w:rPr>
        <w:t xml:space="preserve">, porque no basta anunciar una objeción formal de los medios de prueba que integran el </w:t>
      </w:r>
      <w:r w:rsidR="001B2D56" w:rsidRPr="00792D20">
        <w:rPr>
          <w:rFonts w:ascii="Arial" w:eastAsia="Times New Roman" w:hAnsi="Arial" w:cs="Arial"/>
          <w:sz w:val="24"/>
          <w:szCs w:val="24"/>
          <w:lang w:eastAsia="es-MX"/>
        </w:rPr>
        <w:t>juicio</w:t>
      </w:r>
      <w:r w:rsidR="007924F7" w:rsidRPr="00792D20">
        <w:rPr>
          <w:rFonts w:ascii="Arial" w:eastAsia="Times New Roman" w:hAnsi="Arial" w:cs="Arial"/>
          <w:sz w:val="24"/>
          <w:szCs w:val="24"/>
          <w:lang w:eastAsia="es-MX"/>
        </w:rPr>
        <w:t xml:space="preserve"> que se resuelve, sino que es necesario señalar las razones concretas en las que se apoya la misma y aportar los elementos idóneos </w:t>
      </w:r>
      <w:r w:rsidR="007924F7" w:rsidRPr="00792D20">
        <w:rPr>
          <w:rFonts w:ascii="Arial" w:eastAsia="Times New Roman" w:hAnsi="Arial" w:cs="Arial"/>
          <w:sz w:val="24"/>
          <w:szCs w:val="24"/>
          <w:lang w:eastAsia="es-MX"/>
        </w:rPr>
        <w:lastRenderedPageBreak/>
        <w:t>para acreditarlas</w:t>
      </w:r>
      <w:r w:rsidR="001B2D56" w:rsidRPr="00792D20">
        <w:rPr>
          <w:rFonts w:ascii="Arial" w:eastAsia="Times New Roman" w:hAnsi="Arial" w:cs="Arial"/>
          <w:sz w:val="24"/>
          <w:szCs w:val="24"/>
          <w:lang w:eastAsia="es-MX"/>
        </w:rPr>
        <w:t xml:space="preserve">, </w:t>
      </w:r>
      <w:r w:rsidR="007924F7" w:rsidRPr="00792D20">
        <w:rPr>
          <w:rFonts w:ascii="Arial" w:eastAsia="Times New Roman" w:hAnsi="Arial" w:cs="Arial"/>
          <w:sz w:val="24"/>
          <w:szCs w:val="24"/>
          <w:lang w:eastAsia="es-MX"/>
        </w:rPr>
        <w:t xml:space="preserve">razón por la cual se estima que </w:t>
      </w:r>
      <w:r w:rsidR="001B2D56" w:rsidRPr="00792D20">
        <w:rPr>
          <w:rFonts w:ascii="Arial" w:eastAsia="Times New Roman" w:hAnsi="Arial" w:cs="Arial"/>
          <w:sz w:val="24"/>
          <w:szCs w:val="24"/>
          <w:lang w:eastAsia="es-MX"/>
        </w:rPr>
        <w:t>dichas objeciones</w:t>
      </w:r>
      <w:r w:rsidR="007924F7" w:rsidRPr="00792D20">
        <w:rPr>
          <w:rFonts w:ascii="Arial" w:eastAsia="Times New Roman" w:hAnsi="Arial" w:cs="Arial"/>
          <w:sz w:val="24"/>
          <w:szCs w:val="24"/>
          <w:lang w:eastAsia="es-MX"/>
        </w:rPr>
        <w:t xml:space="preserve"> no </w:t>
      </w:r>
      <w:r w:rsidR="001B2D56" w:rsidRPr="00792D20">
        <w:rPr>
          <w:rFonts w:ascii="Arial" w:eastAsia="Times New Roman" w:hAnsi="Arial" w:cs="Arial"/>
          <w:sz w:val="24"/>
          <w:szCs w:val="24"/>
          <w:lang w:eastAsia="es-MX"/>
        </w:rPr>
        <w:t>son</w:t>
      </w:r>
      <w:r w:rsidR="007924F7" w:rsidRPr="00792D20">
        <w:rPr>
          <w:rFonts w:ascii="Arial" w:eastAsia="Times New Roman" w:hAnsi="Arial" w:cs="Arial"/>
          <w:sz w:val="24"/>
          <w:szCs w:val="24"/>
          <w:lang w:eastAsia="es-MX"/>
        </w:rPr>
        <w:t xml:space="preserve"> susceptible</w:t>
      </w:r>
      <w:r w:rsidR="001B2D56" w:rsidRPr="00792D20">
        <w:rPr>
          <w:rFonts w:ascii="Arial" w:eastAsia="Times New Roman" w:hAnsi="Arial" w:cs="Arial"/>
          <w:sz w:val="24"/>
          <w:szCs w:val="24"/>
          <w:lang w:eastAsia="es-MX"/>
        </w:rPr>
        <w:t>s</w:t>
      </w:r>
      <w:r w:rsidR="007924F7" w:rsidRPr="00792D20">
        <w:rPr>
          <w:rFonts w:ascii="Arial" w:eastAsia="Times New Roman" w:hAnsi="Arial" w:cs="Arial"/>
          <w:sz w:val="24"/>
          <w:szCs w:val="24"/>
          <w:lang w:eastAsia="es-MX"/>
        </w:rPr>
        <w:t xml:space="preserve"> de restarle</w:t>
      </w:r>
      <w:r w:rsidR="001B2D56" w:rsidRPr="00792D20">
        <w:rPr>
          <w:rFonts w:ascii="Arial" w:eastAsia="Times New Roman" w:hAnsi="Arial" w:cs="Arial"/>
          <w:sz w:val="24"/>
          <w:szCs w:val="24"/>
          <w:lang w:eastAsia="es-MX"/>
        </w:rPr>
        <w:t>s</w:t>
      </w:r>
      <w:r w:rsidR="007924F7" w:rsidRPr="00792D20">
        <w:rPr>
          <w:rFonts w:ascii="Arial" w:eastAsia="Times New Roman" w:hAnsi="Arial" w:cs="Arial"/>
          <w:sz w:val="24"/>
          <w:szCs w:val="24"/>
          <w:lang w:eastAsia="es-MX"/>
        </w:rPr>
        <w:t xml:space="preserve"> valor.</w:t>
      </w:r>
      <w:r w:rsidR="007924F7" w:rsidRPr="00792D20">
        <w:rPr>
          <w:rFonts w:ascii="Arial" w:eastAsia="Times New Roman" w:hAnsi="Arial" w:cs="Arial"/>
          <w:b/>
          <w:bCs/>
          <w:sz w:val="24"/>
          <w:szCs w:val="24"/>
          <w:lang w:eastAsia="es-MX"/>
        </w:rPr>
        <w:t xml:space="preserve">  </w:t>
      </w:r>
    </w:p>
    <w:p w14:paraId="2B7E71CE" w14:textId="77777777" w:rsidR="007924F7" w:rsidRPr="00792D20" w:rsidRDefault="007924F7" w:rsidP="00665B8E">
      <w:pPr>
        <w:spacing w:after="0" w:line="360" w:lineRule="auto"/>
        <w:jc w:val="both"/>
        <w:rPr>
          <w:rFonts w:ascii="Arial" w:eastAsia="Times New Roman" w:hAnsi="Arial" w:cs="Arial"/>
          <w:b/>
          <w:bCs/>
          <w:sz w:val="24"/>
          <w:szCs w:val="24"/>
          <w:lang w:eastAsia="es-MX"/>
        </w:rPr>
      </w:pPr>
    </w:p>
    <w:p w14:paraId="64E9FFDD" w14:textId="77777777" w:rsidR="007B608D" w:rsidRPr="00792D20" w:rsidRDefault="001B2D56" w:rsidP="007B608D">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Aunado a que, </w:t>
      </w:r>
      <w:r w:rsidR="00120060" w:rsidRPr="00792D20">
        <w:rPr>
          <w:rFonts w:ascii="Arial" w:eastAsia="Times New Roman" w:hAnsi="Arial" w:cs="Arial"/>
          <w:sz w:val="24"/>
          <w:szCs w:val="24"/>
          <w:lang w:eastAsia="es-MX"/>
        </w:rPr>
        <w:t>la valoración de los medios de convicción que integran el expediente que dan cuenta de la problemática comunal se ve flexibilizada con base en el deber de juzgar con perspectiva intercultural</w:t>
      </w:r>
      <w:r w:rsidR="00120060" w:rsidRPr="00792D20">
        <w:rPr>
          <w:rStyle w:val="Refdenotaalpie"/>
          <w:rFonts w:ascii="Arial" w:eastAsia="Times New Roman" w:hAnsi="Arial" w:cs="Arial"/>
          <w:sz w:val="24"/>
          <w:szCs w:val="24"/>
          <w:lang w:eastAsia="es-MX"/>
        </w:rPr>
        <w:footnoteReference w:id="71"/>
      </w:r>
      <w:r w:rsidR="00120060" w:rsidRPr="00792D20">
        <w:rPr>
          <w:rFonts w:ascii="Arial" w:eastAsia="Times New Roman" w:hAnsi="Arial" w:cs="Arial"/>
          <w:sz w:val="24"/>
          <w:szCs w:val="24"/>
          <w:lang w:eastAsia="es-MX"/>
        </w:rPr>
        <w:t xml:space="preserve">, </w:t>
      </w:r>
      <w:r w:rsidR="000F548F" w:rsidRPr="00792D20">
        <w:rPr>
          <w:rFonts w:ascii="Arial" w:eastAsia="Times New Roman" w:hAnsi="Arial" w:cs="Arial"/>
          <w:sz w:val="24"/>
          <w:szCs w:val="24"/>
          <w:lang w:eastAsia="es-MX"/>
        </w:rPr>
        <w:t xml:space="preserve">por lo que, a efecto de que todos y cada uno de los medios de prueba allegados sean analizados atendiendo a su naturaleza y características específicas, </w:t>
      </w:r>
      <w:r w:rsidR="00644706" w:rsidRPr="00792D20">
        <w:rPr>
          <w:rFonts w:ascii="Arial" w:eastAsia="Times New Roman" w:hAnsi="Arial" w:cs="Arial"/>
          <w:sz w:val="24"/>
          <w:szCs w:val="24"/>
          <w:lang w:eastAsia="es-MX"/>
        </w:rPr>
        <w:t>se les otorga</w:t>
      </w:r>
      <w:r w:rsidR="000F548F" w:rsidRPr="00792D20">
        <w:rPr>
          <w:rFonts w:ascii="Arial" w:eastAsia="Times New Roman" w:hAnsi="Arial" w:cs="Arial"/>
          <w:sz w:val="24"/>
          <w:szCs w:val="24"/>
          <w:lang w:eastAsia="es-MX"/>
        </w:rPr>
        <w:t xml:space="preserve"> valor y eficacia legal</w:t>
      </w:r>
      <w:r w:rsidR="0055645A" w:rsidRPr="00792D20">
        <w:rPr>
          <w:rFonts w:ascii="Arial" w:eastAsia="Times New Roman" w:hAnsi="Arial" w:cs="Arial"/>
          <w:sz w:val="24"/>
          <w:szCs w:val="24"/>
          <w:lang w:eastAsia="es-MX"/>
        </w:rPr>
        <w:t>.</w:t>
      </w:r>
      <w:r w:rsidR="0055645A" w:rsidRPr="00792D20">
        <w:rPr>
          <w:rStyle w:val="Refdenotaalpie"/>
          <w:rFonts w:ascii="Arial" w:eastAsia="Times New Roman" w:hAnsi="Arial" w:cs="Arial"/>
          <w:sz w:val="24"/>
          <w:szCs w:val="24"/>
          <w:lang w:eastAsia="es-MX"/>
        </w:rPr>
        <w:footnoteReference w:id="72"/>
      </w:r>
      <w:bookmarkStart w:id="38" w:name="_Toc157621898"/>
      <w:bookmarkStart w:id="39" w:name="_Toc157622225"/>
    </w:p>
    <w:p w14:paraId="532CE9DD" w14:textId="77777777" w:rsidR="00BA2CFB" w:rsidRPr="00792D20" w:rsidRDefault="00BA2CFB" w:rsidP="00BA2CFB">
      <w:pPr>
        <w:rPr>
          <w:lang w:eastAsia="es-MX"/>
        </w:rPr>
      </w:pPr>
    </w:p>
    <w:p w14:paraId="277D80E2" w14:textId="27861C80" w:rsidR="00120060" w:rsidRPr="00792D20" w:rsidRDefault="00BA2CFB" w:rsidP="00665B8E">
      <w:pPr>
        <w:pStyle w:val="Ttulo2"/>
        <w:spacing w:before="0" w:after="0" w:line="360" w:lineRule="auto"/>
        <w:rPr>
          <w:rFonts w:ascii="Arial" w:hAnsi="Arial" w:cs="Arial"/>
          <w:b/>
          <w:bCs/>
          <w:color w:val="auto"/>
          <w:sz w:val="24"/>
          <w:szCs w:val="24"/>
          <w:lang w:eastAsia="es-MX"/>
        </w:rPr>
      </w:pPr>
      <w:r w:rsidRPr="00792D20">
        <w:rPr>
          <w:rFonts w:ascii="Arial" w:hAnsi="Arial" w:cs="Arial"/>
          <w:b/>
          <w:bCs/>
          <w:color w:val="auto"/>
          <w:sz w:val="24"/>
          <w:szCs w:val="24"/>
          <w:lang w:eastAsia="es-MX"/>
        </w:rPr>
        <w:t xml:space="preserve">5. </w:t>
      </w:r>
      <w:r w:rsidR="00120060" w:rsidRPr="00792D20">
        <w:rPr>
          <w:rFonts w:ascii="Arial" w:hAnsi="Arial" w:cs="Arial"/>
          <w:b/>
          <w:bCs/>
          <w:color w:val="auto"/>
          <w:sz w:val="24"/>
          <w:szCs w:val="24"/>
          <w:lang w:eastAsia="es-MX"/>
        </w:rPr>
        <w:t>Controversia en concreto.</w:t>
      </w:r>
      <w:bookmarkEnd w:id="38"/>
      <w:bookmarkEnd w:id="39"/>
    </w:p>
    <w:p w14:paraId="14C62476"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2D70E4A4" w14:textId="3A5B2DAA" w:rsidR="000B62F2" w:rsidRPr="00792D20" w:rsidRDefault="00120060" w:rsidP="000B62F2">
      <w:pPr>
        <w:spacing w:after="0" w:line="360" w:lineRule="auto"/>
        <w:jc w:val="both"/>
        <w:rPr>
          <w:rFonts w:ascii="Arial" w:eastAsia="Times New Roman" w:hAnsi="Arial" w:cs="Arial"/>
          <w:b/>
          <w:sz w:val="24"/>
          <w:szCs w:val="24"/>
          <w:lang w:eastAsia="es-MX"/>
        </w:rPr>
      </w:pPr>
      <w:r w:rsidRPr="00792D20">
        <w:rPr>
          <w:rFonts w:ascii="Arial" w:eastAsia="Times New Roman" w:hAnsi="Arial" w:cs="Arial"/>
          <w:bCs/>
          <w:sz w:val="24"/>
          <w:szCs w:val="24"/>
          <w:lang w:eastAsia="es-MX"/>
        </w:rPr>
        <w:t xml:space="preserve">De la lectura del escrito de demanda y de los escritos que conforman el expediente del presente </w:t>
      </w:r>
      <w:r w:rsidRPr="00792D20">
        <w:rPr>
          <w:rFonts w:ascii="Arial" w:eastAsia="Times New Roman" w:hAnsi="Arial" w:cs="Arial"/>
          <w:bCs/>
          <w:i/>
          <w:iCs/>
          <w:sz w:val="24"/>
          <w:szCs w:val="24"/>
          <w:lang w:eastAsia="es-MX"/>
        </w:rPr>
        <w:t xml:space="preserve">Juicio Ciudadano </w:t>
      </w:r>
      <w:r w:rsidRPr="00792D20">
        <w:rPr>
          <w:rFonts w:ascii="Arial" w:eastAsia="Times New Roman" w:hAnsi="Arial" w:cs="Arial"/>
          <w:bCs/>
          <w:sz w:val="24"/>
          <w:szCs w:val="24"/>
          <w:lang w:eastAsia="es-MX"/>
        </w:rPr>
        <w:t xml:space="preserve">con motivo de su sustanciación, se advierte tanto de los agravios formulados por </w:t>
      </w:r>
      <w:r w:rsidR="00E50A91" w:rsidRPr="00792D20">
        <w:rPr>
          <w:rFonts w:ascii="Arial" w:eastAsia="Times New Roman" w:hAnsi="Arial" w:cs="Arial"/>
          <w:bCs/>
          <w:sz w:val="24"/>
          <w:szCs w:val="24"/>
          <w:lang w:eastAsia="es-MX"/>
        </w:rPr>
        <w:t>el</w:t>
      </w:r>
      <w:r w:rsidRPr="00792D20">
        <w:rPr>
          <w:rFonts w:ascii="Arial" w:eastAsia="Times New Roman" w:hAnsi="Arial" w:cs="Arial"/>
          <w:bCs/>
          <w:sz w:val="24"/>
          <w:szCs w:val="24"/>
          <w:lang w:eastAsia="es-MX"/>
        </w:rPr>
        <w:t xml:space="preserve"> </w:t>
      </w:r>
      <w:r w:rsidRPr="00792D20">
        <w:rPr>
          <w:rFonts w:ascii="Arial" w:eastAsia="Times New Roman" w:hAnsi="Arial" w:cs="Arial"/>
          <w:bCs/>
          <w:i/>
          <w:iCs/>
          <w:sz w:val="24"/>
          <w:szCs w:val="24"/>
          <w:lang w:eastAsia="es-MX"/>
        </w:rPr>
        <w:t>Actor</w:t>
      </w:r>
      <w:r w:rsidRPr="00792D20">
        <w:rPr>
          <w:rFonts w:ascii="Arial" w:eastAsia="Times New Roman" w:hAnsi="Arial" w:cs="Arial"/>
          <w:bCs/>
          <w:sz w:val="24"/>
          <w:szCs w:val="24"/>
          <w:lang w:eastAsia="es-MX"/>
        </w:rPr>
        <w:t xml:space="preserve"> como de las manifestaciones de los comparecientes que, en el caso, </w:t>
      </w:r>
      <w:r w:rsidRPr="00792D20">
        <w:rPr>
          <w:rFonts w:ascii="Arial" w:eastAsia="Times New Roman" w:hAnsi="Arial" w:cs="Arial"/>
          <w:b/>
          <w:sz w:val="24"/>
          <w:szCs w:val="24"/>
          <w:lang w:eastAsia="es-MX"/>
        </w:rPr>
        <w:t xml:space="preserve">se </w:t>
      </w:r>
      <w:r w:rsidR="000B62F2" w:rsidRPr="00792D20">
        <w:rPr>
          <w:rFonts w:ascii="Arial" w:eastAsia="Times New Roman" w:hAnsi="Arial" w:cs="Arial"/>
          <w:b/>
          <w:sz w:val="24"/>
          <w:szCs w:val="24"/>
          <w:lang w:eastAsia="es-MX"/>
        </w:rPr>
        <w:t xml:space="preserve">centra en el supuesto incumplimiento de la  </w:t>
      </w:r>
      <w:r w:rsidR="000B62F2" w:rsidRPr="00792D20">
        <w:rPr>
          <w:rFonts w:ascii="Arial" w:eastAsia="Times New Roman" w:hAnsi="Arial" w:cs="Arial"/>
          <w:b/>
          <w:i/>
          <w:iCs/>
          <w:sz w:val="24"/>
          <w:szCs w:val="24"/>
          <w:lang w:eastAsia="es-MX"/>
        </w:rPr>
        <w:t>Autoridad responsable</w:t>
      </w:r>
      <w:r w:rsidR="000B62F2" w:rsidRPr="00792D20">
        <w:rPr>
          <w:rFonts w:ascii="Arial" w:eastAsia="Times New Roman" w:hAnsi="Arial" w:cs="Arial"/>
          <w:b/>
          <w:sz w:val="24"/>
          <w:szCs w:val="24"/>
          <w:lang w:eastAsia="es-MX"/>
        </w:rPr>
        <w:t xml:space="preserve"> </w:t>
      </w:r>
      <w:r w:rsidR="00857952" w:rsidRPr="00792D20">
        <w:rPr>
          <w:rFonts w:ascii="Arial" w:eastAsia="Times New Roman" w:hAnsi="Arial" w:cs="Arial"/>
          <w:b/>
          <w:sz w:val="24"/>
          <w:szCs w:val="24"/>
          <w:lang w:eastAsia="es-MX"/>
        </w:rPr>
        <w:t>a</w:t>
      </w:r>
      <w:r w:rsidR="000B62F2" w:rsidRPr="00792D20">
        <w:rPr>
          <w:rFonts w:ascii="Arial" w:eastAsia="Times New Roman" w:hAnsi="Arial" w:cs="Arial"/>
          <w:b/>
          <w:sz w:val="24"/>
          <w:szCs w:val="24"/>
          <w:lang w:eastAsia="es-MX"/>
        </w:rPr>
        <w:t xml:space="preserve"> los </w:t>
      </w:r>
      <w:r w:rsidR="000B62F2" w:rsidRPr="00792D20">
        <w:rPr>
          <w:rFonts w:ascii="Arial" w:eastAsia="Times New Roman" w:hAnsi="Arial" w:cs="Arial"/>
          <w:b/>
          <w:i/>
          <w:iCs/>
          <w:sz w:val="24"/>
          <w:szCs w:val="24"/>
          <w:lang w:eastAsia="es-MX"/>
        </w:rPr>
        <w:t>Estatutos</w:t>
      </w:r>
      <w:r w:rsidR="000B62F2" w:rsidRPr="00792D20">
        <w:rPr>
          <w:rFonts w:ascii="Arial" w:eastAsia="Times New Roman" w:hAnsi="Arial" w:cs="Arial"/>
          <w:b/>
          <w:sz w:val="24"/>
          <w:szCs w:val="24"/>
          <w:lang w:eastAsia="es-MX"/>
        </w:rPr>
        <w:t xml:space="preserve">, así como </w:t>
      </w:r>
      <w:r w:rsidR="00280553" w:rsidRPr="00792D20">
        <w:rPr>
          <w:rFonts w:ascii="Arial" w:eastAsia="Times New Roman" w:hAnsi="Arial" w:cs="Arial"/>
          <w:b/>
          <w:sz w:val="24"/>
          <w:szCs w:val="24"/>
          <w:lang w:eastAsia="es-MX"/>
        </w:rPr>
        <w:t xml:space="preserve">en la omisión de la misma de acatar </w:t>
      </w:r>
      <w:r w:rsidR="000B62F2" w:rsidRPr="00792D20">
        <w:rPr>
          <w:rFonts w:ascii="Arial" w:eastAsia="Times New Roman" w:hAnsi="Arial" w:cs="Arial"/>
          <w:b/>
          <w:sz w:val="24"/>
          <w:szCs w:val="24"/>
          <w:lang w:eastAsia="es-MX"/>
        </w:rPr>
        <w:t xml:space="preserve">los acuerdos determinados en la Asamblea General de la </w:t>
      </w:r>
      <w:r w:rsidR="000B62F2" w:rsidRPr="00792D20">
        <w:rPr>
          <w:rFonts w:ascii="Arial" w:eastAsia="Times New Roman" w:hAnsi="Arial" w:cs="Arial"/>
          <w:b/>
          <w:i/>
          <w:iCs/>
          <w:sz w:val="24"/>
          <w:szCs w:val="24"/>
          <w:lang w:eastAsia="es-MX"/>
        </w:rPr>
        <w:t>Comunidad Indígena</w:t>
      </w:r>
      <w:r w:rsidR="000B62F2" w:rsidRPr="00792D20">
        <w:rPr>
          <w:rFonts w:ascii="Arial" w:eastAsia="Times New Roman" w:hAnsi="Arial" w:cs="Arial"/>
          <w:b/>
          <w:sz w:val="24"/>
          <w:szCs w:val="24"/>
          <w:lang w:eastAsia="es-MX"/>
        </w:rPr>
        <w:t xml:space="preserve"> de fecha diecinueve de diciembre de dos mil veinticuatro, en la que se les excluyó del cargo como Consejeros y se eligió a nuevos integrantes del Consejo.</w:t>
      </w:r>
      <w:r w:rsidR="00280553" w:rsidRPr="00792D20">
        <w:rPr>
          <w:rStyle w:val="Refdenotaalpie"/>
          <w:rFonts w:ascii="Arial" w:eastAsia="Times New Roman" w:hAnsi="Arial" w:cs="Arial"/>
          <w:b/>
          <w:sz w:val="24"/>
          <w:szCs w:val="24"/>
          <w:lang w:eastAsia="es-MX"/>
        </w:rPr>
        <w:footnoteReference w:id="73"/>
      </w:r>
    </w:p>
    <w:p w14:paraId="6F0EDA86" w14:textId="77777777" w:rsidR="00120060" w:rsidRPr="00792D20" w:rsidRDefault="00120060" w:rsidP="00665B8E">
      <w:pPr>
        <w:spacing w:after="0" w:line="360" w:lineRule="auto"/>
        <w:jc w:val="both"/>
        <w:rPr>
          <w:rFonts w:ascii="Arial" w:eastAsia="Times New Roman" w:hAnsi="Arial" w:cs="Arial"/>
          <w:bCs/>
          <w:sz w:val="24"/>
          <w:szCs w:val="24"/>
          <w:lang w:eastAsia="es-MX"/>
        </w:rPr>
      </w:pPr>
    </w:p>
    <w:p w14:paraId="27E22697" w14:textId="6C028E29" w:rsidR="00120060" w:rsidRPr="00792D20" w:rsidRDefault="00120060" w:rsidP="00665B8E">
      <w:p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La </w:t>
      </w:r>
      <w:r w:rsidRPr="00792D20">
        <w:rPr>
          <w:rFonts w:ascii="Arial" w:eastAsia="Times New Roman" w:hAnsi="Arial" w:cs="Arial"/>
          <w:bCs/>
          <w:i/>
          <w:iCs/>
          <w:sz w:val="24"/>
          <w:szCs w:val="24"/>
          <w:lang w:eastAsia="es-MX"/>
        </w:rPr>
        <w:t>Asamblea General</w:t>
      </w:r>
      <w:r w:rsidRPr="00792D20">
        <w:rPr>
          <w:rFonts w:ascii="Arial" w:eastAsia="Times New Roman" w:hAnsi="Arial" w:cs="Arial"/>
          <w:bCs/>
          <w:sz w:val="24"/>
          <w:szCs w:val="24"/>
          <w:lang w:eastAsia="es-MX"/>
        </w:rPr>
        <w:t xml:space="preserve"> tuvo como precedente la celebración de un convenio</w:t>
      </w:r>
      <w:r w:rsidR="00F505C8" w:rsidRPr="00792D20">
        <w:rPr>
          <w:rFonts w:ascii="Arial" w:eastAsia="Times New Roman" w:hAnsi="Arial" w:cs="Arial"/>
          <w:bCs/>
          <w:sz w:val="24"/>
          <w:szCs w:val="24"/>
          <w:lang w:eastAsia="es-MX"/>
        </w:rPr>
        <w:t xml:space="preserve">, </w:t>
      </w:r>
      <w:r w:rsidR="00657D39" w:rsidRPr="00792D20">
        <w:rPr>
          <w:rFonts w:ascii="Arial" w:eastAsia="Times New Roman" w:hAnsi="Arial" w:cs="Arial"/>
          <w:bCs/>
          <w:sz w:val="24"/>
          <w:szCs w:val="24"/>
          <w:lang w:eastAsia="es-MX"/>
        </w:rPr>
        <w:t xml:space="preserve">de fecha </w:t>
      </w:r>
      <w:r w:rsidR="00F505C8" w:rsidRPr="00792D20">
        <w:rPr>
          <w:rFonts w:ascii="Arial" w:eastAsia="Times New Roman" w:hAnsi="Arial" w:cs="Arial"/>
          <w:bCs/>
          <w:sz w:val="24"/>
          <w:szCs w:val="24"/>
          <w:lang w:eastAsia="es-MX"/>
        </w:rPr>
        <w:t>quince de diciembre de dos mil veinticuatro,</w:t>
      </w:r>
      <w:r w:rsidRPr="00792D20">
        <w:rPr>
          <w:rFonts w:ascii="Arial" w:eastAsia="Times New Roman" w:hAnsi="Arial" w:cs="Arial"/>
          <w:bCs/>
          <w:sz w:val="24"/>
          <w:szCs w:val="24"/>
          <w:lang w:eastAsia="es-MX"/>
        </w:rPr>
        <w:t xml:space="preserve"> entre </w:t>
      </w:r>
      <w:r w:rsidR="002C4050" w:rsidRPr="00792D20">
        <w:rPr>
          <w:rFonts w:ascii="Arial" w:eastAsia="Times New Roman" w:hAnsi="Arial" w:cs="Arial"/>
          <w:bCs/>
          <w:sz w:val="24"/>
          <w:szCs w:val="24"/>
          <w:lang w:eastAsia="es-MX"/>
        </w:rPr>
        <w:t xml:space="preserve">el </w:t>
      </w:r>
      <w:r w:rsidR="002C4050" w:rsidRPr="00792D20">
        <w:rPr>
          <w:rFonts w:ascii="Arial" w:eastAsia="Times New Roman" w:hAnsi="Arial" w:cs="Arial"/>
          <w:bCs/>
          <w:i/>
          <w:iCs/>
          <w:sz w:val="24"/>
          <w:szCs w:val="24"/>
          <w:lang w:eastAsia="es-MX"/>
        </w:rPr>
        <w:t xml:space="preserve">Actor </w:t>
      </w:r>
      <w:r w:rsidR="002C4050" w:rsidRPr="00792D20">
        <w:rPr>
          <w:rFonts w:ascii="Arial" w:eastAsia="Times New Roman" w:hAnsi="Arial" w:cs="Arial"/>
          <w:bCs/>
          <w:sz w:val="24"/>
          <w:szCs w:val="24"/>
          <w:lang w:eastAsia="es-MX"/>
        </w:rPr>
        <w:t xml:space="preserve">y el </w:t>
      </w:r>
      <w:r w:rsidR="005E7BA8" w:rsidRPr="00792D20">
        <w:rPr>
          <w:rFonts w:ascii="Arial" w:eastAsia="Times New Roman" w:hAnsi="Arial" w:cs="Arial"/>
          <w:bCs/>
          <w:sz w:val="24"/>
          <w:szCs w:val="24"/>
          <w:lang w:eastAsia="es-MX"/>
        </w:rPr>
        <w:t>C.</w:t>
      </w:r>
      <w:r w:rsidR="002C4050" w:rsidRPr="00792D20">
        <w:t xml:space="preserve"> </w:t>
      </w:r>
      <w:r w:rsidR="002C4050" w:rsidRPr="00792D20">
        <w:rPr>
          <w:rFonts w:ascii="Arial" w:eastAsia="Times New Roman" w:hAnsi="Arial" w:cs="Arial"/>
          <w:bCs/>
          <w:sz w:val="24"/>
          <w:szCs w:val="24"/>
          <w:lang w:eastAsia="es-MX"/>
        </w:rPr>
        <w:t>Vidal Rodríguez Pascual</w:t>
      </w:r>
      <w:r w:rsidRPr="00792D20">
        <w:rPr>
          <w:rFonts w:ascii="Arial" w:eastAsia="Times New Roman" w:hAnsi="Arial" w:cs="Arial"/>
          <w:bCs/>
          <w:sz w:val="24"/>
          <w:szCs w:val="24"/>
          <w:lang w:eastAsia="es-MX"/>
        </w:rPr>
        <w:t>,</w:t>
      </w:r>
      <w:r w:rsidR="003E2907" w:rsidRPr="00792D20">
        <w:rPr>
          <w:rStyle w:val="Refdenotaalpie"/>
          <w:rFonts w:ascii="Arial" w:eastAsia="Times New Roman" w:hAnsi="Arial" w:cs="Arial"/>
          <w:bCs/>
          <w:sz w:val="24"/>
          <w:szCs w:val="24"/>
          <w:lang w:eastAsia="es-MX"/>
        </w:rPr>
        <w:footnoteReference w:id="74"/>
      </w:r>
      <w:r w:rsidRPr="00792D20">
        <w:rPr>
          <w:rFonts w:ascii="Arial" w:eastAsia="Times New Roman" w:hAnsi="Arial" w:cs="Arial"/>
          <w:bCs/>
          <w:sz w:val="24"/>
          <w:szCs w:val="24"/>
          <w:lang w:eastAsia="es-MX"/>
        </w:rPr>
        <w:t xml:space="preserve"> para efectos de su participación como candidatos </w:t>
      </w:r>
      <w:r w:rsidR="00DE3BA4" w:rsidRPr="00792D20">
        <w:rPr>
          <w:rFonts w:ascii="Arial" w:eastAsia="Times New Roman" w:hAnsi="Arial" w:cs="Arial"/>
          <w:bCs/>
          <w:sz w:val="24"/>
          <w:szCs w:val="24"/>
          <w:lang w:eastAsia="es-MX"/>
        </w:rPr>
        <w:t xml:space="preserve">a ocupar la Presidencia del Consejo Comunal de la </w:t>
      </w:r>
      <w:r w:rsidR="00DE3BA4" w:rsidRPr="00792D20">
        <w:rPr>
          <w:rFonts w:ascii="Arial" w:eastAsia="Times New Roman" w:hAnsi="Arial" w:cs="Arial"/>
          <w:bCs/>
          <w:i/>
          <w:iCs/>
          <w:sz w:val="24"/>
          <w:szCs w:val="24"/>
          <w:lang w:eastAsia="es-MX"/>
        </w:rPr>
        <w:t>Comunidad Indígena</w:t>
      </w:r>
      <w:r w:rsidR="00DE3BA4" w:rsidRPr="00792D20">
        <w:rPr>
          <w:rFonts w:ascii="Arial" w:eastAsia="Times New Roman" w:hAnsi="Arial" w:cs="Arial"/>
          <w:bCs/>
          <w:sz w:val="24"/>
          <w:szCs w:val="24"/>
          <w:lang w:eastAsia="es-MX"/>
        </w:rPr>
        <w:t xml:space="preserve">, así como para la renovación general de dicho Consejo. </w:t>
      </w:r>
    </w:p>
    <w:p w14:paraId="17947FE9" w14:textId="77777777" w:rsidR="00F505C8" w:rsidRPr="00792D20" w:rsidRDefault="00F505C8" w:rsidP="00665B8E">
      <w:pPr>
        <w:spacing w:after="0" w:line="360" w:lineRule="auto"/>
        <w:jc w:val="both"/>
        <w:rPr>
          <w:rFonts w:ascii="Arial" w:eastAsia="Times New Roman" w:hAnsi="Arial" w:cs="Arial"/>
          <w:bCs/>
          <w:sz w:val="24"/>
          <w:szCs w:val="24"/>
          <w:lang w:eastAsia="es-MX"/>
        </w:rPr>
      </w:pPr>
    </w:p>
    <w:p w14:paraId="7CE2249E" w14:textId="77777777" w:rsidR="00657D39" w:rsidRPr="00792D20" w:rsidRDefault="00831AE3" w:rsidP="00665B8E">
      <w:p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Al respecto, </w:t>
      </w:r>
      <w:r w:rsidR="00A97A0A" w:rsidRPr="00792D20">
        <w:rPr>
          <w:rFonts w:ascii="Arial" w:eastAsia="Times New Roman" w:hAnsi="Arial" w:cs="Arial"/>
          <w:bCs/>
          <w:sz w:val="24"/>
          <w:szCs w:val="24"/>
          <w:lang w:eastAsia="es-MX"/>
        </w:rPr>
        <w:t xml:space="preserve">primeramente, es importante dejar establecidos diversos puntos </w:t>
      </w:r>
      <w:r w:rsidR="00657D39" w:rsidRPr="00792D20">
        <w:rPr>
          <w:rFonts w:ascii="Arial" w:eastAsia="Times New Roman" w:hAnsi="Arial" w:cs="Arial"/>
          <w:bCs/>
          <w:sz w:val="24"/>
          <w:szCs w:val="24"/>
          <w:lang w:eastAsia="es-MX"/>
        </w:rPr>
        <w:t>contenidos en el referido convenio:</w:t>
      </w:r>
    </w:p>
    <w:p w14:paraId="4483F96F" w14:textId="77777777" w:rsidR="00657D39" w:rsidRPr="00792D20" w:rsidRDefault="00657D39" w:rsidP="00665B8E">
      <w:pPr>
        <w:spacing w:after="0" w:line="360" w:lineRule="auto"/>
        <w:jc w:val="both"/>
        <w:rPr>
          <w:rFonts w:ascii="Arial" w:eastAsia="Times New Roman" w:hAnsi="Arial" w:cs="Arial"/>
          <w:bCs/>
          <w:sz w:val="24"/>
          <w:szCs w:val="24"/>
          <w:lang w:eastAsia="es-MX"/>
        </w:rPr>
      </w:pPr>
    </w:p>
    <w:p w14:paraId="75B636B4" w14:textId="69052E8E" w:rsidR="00F505C8" w:rsidRPr="00792D20" w:rsidRDefault="00FD6C9F"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lastRenderedPageBreak/>
        <w:t xml:space="preserve">Dentro de sus antecedentes </w:t>
      </w:r>
      <w:r w:rsidR="005E7BA8" w:rsidRPr="00792D20">
        <w:rPr>
          <w:rFonts w:ascii="Arial" w:eastAsia="Times New Roman" w:hAnsi="Arial" w:cs="Arial"/>
          <w:bCs/>
          <w:sz w:val="24"/>
          <w:szCs w:val="24"/>
          <w:lang w:eastAsia="es-MX"/>
        </w:rPr>
        <w:t xml:space="preserve">señala que el catorce de diciembre de dos mil veinticuatro, tanto el </w:t>
      </w:r>
      <w:r w:rsidR="005E7BA8" w:rsidRPr="00792D20">
        <w:rPr>
          <w:rFonts w:ascii="Arial" w:eastAsia="Times New Roman" w:hAnsi="Arial" w:cs="Arial"/>
          <w:bCs/>
          <w:i/>
          <w:iCs/>
          <w:sz w:val="24"/>
          <w:szCs w:val="24"/>
          <w:lang w:eastAsia="es-MX"/>
        </w:rPr>
        <w:t xml:space="preserve">Actor </w:t>
      </w:r>
      <w:r w:rsidR="005E7BA8" w:rsidRPr="00792D20">
        <w:rPr>
          <w:rFonts w:ascii="Arial" w:eastAsia="Times New Roman" w:hAnsi="Arial" w:cs="Arial"/>
          <w:bCs/>
          <w:sz w:val="24"/>
          <w:szCs w:val="24"/>
          <w:lang w:eastAsia="es-MX"/>
        </w:rPr>
        <w:t>como el C. Vidal Rodríguez Pascual</w:t>
      </w:r>
      <w:r w:rsidR="006B54E1" w:rsidRPr="00792D20">
        <w:rPr>
          <w:rFonts w:ascii="Arial" w:eastAsia="Times New Roman" w:hAnsi="Arial" w:cs="Arial"/>
          <w:bCs/>
          <w:sz w:val="24"/>
          <w:szCs w:val="24"/>
          <w:lang w:eastAsia="es-MX"/>
        </w:rPr>
        <w:t xml:space="preserve">, en su calidad de candidatos a ocupar la Presidencia del Consejo Comunal de la </w:t>
      </w:r>
      <w:r w:rsidR="006B54E1" w:rsidRPr="00792D20">
        <w:rPr>
          <w:rFonts w:ascii="Arial" w:eastAsia="Times New Roman" w:hAnsi="Arial" w:cs="Arial"/>
          <w:bCs/>
          <w:i/>
          <w:iCs/>
          <w:sz w:val="24"/>
          <w:szCs w:val="24"/>
          <w:lang w:eastAsia="es-MX"/>
        </w:rPr>
        <w:t>Comunidad Indígena,</w:t>
      </w:r>
      <w:r w:rsidR="006B54E1" w:rsidRPr="00792D20">
        <w:rPr>
          <w:rFonts w:ascii="Arial" w:eastAsia="Times New Roman" w:hAnsi="Arial" w:cs="Arial"/>
          <w:bCs/>
          <w:sz w:val="24"/>
          <w:szCs w:val="24"/>
          <w:lang w:eastAsia="es-MX"/>
        </w:rPr>
        <w:t xml:space="preserve"> asistieron a las oficinas de</w:t>
      </w:r>
      <w:r w:rsidR="009848ED" w:rsidRPr="00792D20">
        <w:rPr>
          <w:rFonts w:ascii="Arial" w:eastAsia="Times New Roman" w:hAnsi="Arial" w:cs="Arial"/>
          <w:bCs/>
          <w:sz w:val="24"/>
          <w:szCs w:val="24"/>
          <w:lang w:eastAsia="es-MX"/>
        </w:rPr>
        <w:t xml:space="preserve"> dicho Consejo, con la finalidad de solicitar</w:t>
      </w:r>
      <w:r w:rsidR="00CD2F41" w:rsidRPr="00792D20">
        <w:rPr>
          <w:rFonts w:ascii="Arial" w:eastAsia="Times New Roman" w:hAnsi="Arial" w:cs="Arial"/>
          <w:bCs/>
          <w:sz w:val="24"/>
          <w:szCs w:val="24"/>
          <w:lang w:eastAsia="es-MX"/>
        </w:rPr>
        <w:t xml:space="preserve"> y hacer saber verbalmente como de costumbre se ha realizado durante años, que se convocaría y llevaría a cabo una Asamblea General para tratar temas como la terminación anticipada del Consejo Comunal y la elección </w:t>
      </w:r>
      <w:r w:rsidR="005F542F" w:rsidRPr="00792D20">
        <w:rPr>
          <w:rFonts w:ascii="Arial" w:eastAsia="Times New Roman" w:hAnsi="Arial" w:cs="Arial"/>
          <w:bCs/>
          <w:sz w:val="24"/>
          <w:szCs w:val="24"/>
          <w:lang w:eastAsia="es-MX"/>
        </w:rPr>
        <w:t>de nuevos integrantes, refiriendo que la petición mencionada obtuvo una negativa</w:t>
      </w:r>
      <w:r w:rsidR="001D076E" w:rsidRPr="00792D20">
        <w:rPr>
          <w:rFonts w:ascii="Arial" w:eastAsia="Times New Roman" w:hAnsi="Arial" w:cs="Arial"/>
          <w:bCs/>
          <w:sz w:val="24"/>
          <w:szCs w:val="24"/>
          <w:lang w:eastAsia="es-MX"/>
        </w:rPr>
        <w:t xml:space="preserve"> para realizar la Asamblea y emitir la Convocatoria respectiva.</w:t>
      </w:r>
    </w:p>
    <w:p w14:paraId="1E75B5EE" w14:textId="77777777" w:rsidR="001D076E" w:rsidRPr="00792D20" w:rsidRDefault="001D076E" w:rsidP="001D076E">
      <w:pPr>
        <w:pStyle w:val="Prrafodelista"/>
        <w:spacing w:after="0" w:line="360" w:lineRule="auto"/>
        <w:ind w:left="780"/>
        <w:jc w:val="both"/>
        <w:rPr>
          <w:rFonts w:ascii="Arial" w:eastAsia="Times New Roman" w:hAnsi="Arial" w:cs="Arial"/>
          <w:bCs/>
          <w:sz w:val="24"/>
          <w:szCs w:val="24"/>
          <w:lang w:eastAsia="es-MX"/>
        </w:rPr>
      </w:pPr>
    </w:p>
    <w:p w14:paraId="2711ACD1" w14:textId="77777777" w:rsidR="00B04C5E" w:rsidRPr="00792D20" w:rsidRDefault="00364D61"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Como parte de sus Cláusulas refiere que tanto el convenio como la convocatoria para la celebración de la </w:t>
      </w:r>
      <w:r w:rsidRPr="00792D20">
        <w:rPr>
          <w:rFonts w:ascii="Arial" w:eastAsia="Times New Roman" w:hAnsi="Arial" w:cs="Arial"/>
          <w:bCs/>
          <w:i/>
          <w:iCs/>
          <w:sz w:val="24"/>
          <w:szCs w:val="24"/>
          <w:lang w:eastAsia="es-MX"/>
        </w:rPr>
        <w:t>A</w:t>
      </w:r>
      <w:r w:rsidR="008940E6" w:rsidRPr="00792D20">
        <w:rPr>
          <w:rFonts w:ascii="Arial" w:eastAsia="Times New Roman" w:hAnsi="Arial" w:cs="Arial"/>
          <w:bCs/>
          <w:i/>
          <w:iCs/>
          <w:sz w:val="24"/>
          <w:szCs w:val="24"/>
          <w:lang w:eastAsia="es-MX"/>
        </w:rPr>
        <w:t>samblea General</w:t>
      </w:r>
      <w:r w:rsidR="008940E6" w:rsidRPr="00792D20">
        <w:rPr>
          <w:rFonts w:ascii="Arial" w:eastAsia="Times New Roman" w:hAnsi="Arial" w:cs="Arial"/>
          <w:bCs/>
          <w:sz w:val="24"/>
          <w:szCs w:val="24"/>
          <w:lang w:eastAsia="es-MX"/>
        </w:rPr>
        <w:t xml:space="preserve"> derivan de la negativa por parte del Presidente del Consejo Comunal – </w:t>
      </w:r>
      <w:r w:rsidR="00616DE8" w:rsidRPr="00792D20">
        <w:rPr>
          <w:rFonts w:ascii="Arial" w:eastAsia="Times New Roman" w:hAnsi="Arial" w:cs="Arial"/>
          <w:bCs/>
          <w:sz w:val="24"/>
          <w:szCs w:val="24"/>
          <w:lang w:eastAsia="es-MX"/>
        </w:rPr>
        <w:t>Prisciliano Rodríguez Morales – para emitir</w:t>
      </w:r>
      <w:r w:rsidR="00B04C5E" w:rsidRPr="00792D20">
        <w:rPr>
          <w:rFonts w:ascii="Arial" w:eastAsia="Times New Roman" w:hAnsi="Arial" w:cs="Arial"/>
          <w:bCs/>
          <w:sz w:val="24"/>
          <w:szCs w:val="24"/>
          <w:lang w:eastAsia="es-MX"/>
        </w:rPr>
        <w:t xml:space="preserve"> la Convocatoria para llevar a cabo la </w:t>
      </w:r>
      <w:r w:rsidR="00B04C5E" w:rsidRPr="00792D20">
        <w:rPr>
          <w:rFonts w:ascii="Arial" w:eastAsia="Times New Roman" w:hAnsi="Arial" w:cs="Arial"/>
          <w:bCs/>
          <w:i/>
          <w:iCs/>
          <w:sz w:val="24"/>
          <w:szCs w:val="24"/>
          <w:lang w:eastAsia="es-MX"/>
        </w:rPr>
        <w:t>Asamblea General</w:t>
      </w:r>
      <w:r w:rsidR="00B04C5E" w:rsidRPr="00792D20">
        <w:rPr>
          <w:rFonts w:ascii="Arial" w:eastAsia="Times New Roman" w:hAnsi="Arial" w:cs="Arial"/>
          <w:bCs/>
          <w:sz w:val="24"/>
          <w:szCs w:val="24"/>
          <w:lang w:eastAsia="es-MX"/>
        </w:rPr>
        <w:t>.</w:t>
      </w:r>
    </w:p>
    <w:p w14:paraId="6C1F9541" w14:textId="77777777" w:rsidR="00B04C5E" w:rsidRPr="00792D20" w:rsidRDefault="00B04C5E" w:rsidP="00B04C5E">
      <w:pPr>
        <w:pStyle w:val="Prrafodelista"/>
        <w:rPr>
          <w:rFonts w:ascii="Arial" w:eastAsia="Times New Roman" w:hAnsi="Arial" w:cs="Arial"/>
          <w:bCs/>
          <w:sz w:val="24"/>
          <w:szCs w:val="24"/>
          <w:lang w:eastAsia="es-MX"/>
        </w:rPr>
      </w:pPr>
    </w:p>
    <w:p w14:paraId="1138DBC5" w14:textId="77777777" w:rsidR="007D32C5" w:rsidRPr="00792D20" w:rsidRDefault="007D32C5"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En su Cláusula Segunda refiere que por usos y costumbres y a través de las peticiones de vecinos de la </w:t>
      </w:r>
      <w:r w:rsidRPr="00792D20">
        <w:rPr>
          <w:rFonts w:ascii="Arial" w:eastAsia="Times New Roman" w:hAnsi="Arial" w:cs="Arial"/>
          <w:bCs/>
          <w:i/>
          <w:iCs/>
          <w:sz w:val="24"/>
          <w:szCs w:val="24"/>
          <w:lang w:eastAsia="es-MX"/>
        </w:rPr>
        <w:t>Comunidad Indígena</w:t>
      </w:r>
      <w:r w:rsidRPr="00792D20">
        <w:rPr>
          <w:rFonts w:ascii="Arial" w:eastAsia="Times New Roman" w:hAnsi="Arial" w:cs="Arial"/>
          <w:bCs/>
          <w:sz w:val="24"/>
          <w:szCs w:val="24"/>
          <w:lang w:eastAsia="es-MX"/>
        </w:rPr>
        <w:t xml:space="preserve">, es necesario convocar a la </w:t>
      </w:r>
      <w:r w:rsidRPr="00792D20">
        <w:rPr>
          <w:rFonts w:ascii="Arial" w:eastAsia="Times New Roman" w:hAnsi="Arial" w:cs="Arial"/>
          <w:bCs/>
          <w:i/>
          <w:iCs/>
          <w:sz w:val="24"/>
          <w:szCs w:val="24"/>
          <w:lang w:eastAsia="es-MX"/>
        </w:rPr>
        <w:t>Asamblea General</w:t>
      </w:r>
      <w:r w:rsidRPr="00792D20">
        <w:rPr>
          <w:rFonts w:ascii="Arial" w:eastAsia="Times New Roman" w:hAnsi="Arial" w:cs="Arial"/>
          <w:bCs/>
          <w:sz w:val="24"/>
          <w:szCs w:val="24"/>
          <w:lang w:eastAsia="es-MX"/>
        </w:rPr>
        <w:t>.</w:t>
      </w:r>
    </w:p>
    <w:p w14:paraId="4D53E0EB" w14:textId="77777777" w:rsidR="007D32C5" w:rsidRPr="00792D20" w:rsidRDefault="007D32C5" w:rsidP="007D32C5">
      <w:pPr>
        <w:pStyle w:val="Prrafodelista"/>
        <w:rPr>
          <w:rFonts w:ascii="Arial" w:eastAsia="Times New Roman" w:hAnsi="Arial" w:cs="Arial"/>
          <w:bCs/>
          <w:sz w:val="24"/>
          <w:szCs w:val="24"/>
          <w:lang w:eastAsia="es-MX"/>
        </w:rPr>
      </w:pPr>
    </w:p>
    <w:p w14:paraId="230E2FA6" w14:textId="10E63300" w:rsidR="001D076E" w:rsidRPr="00792D20" w:rsidRDefault="00404BC6"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En su Cláusula </w:t>
      </w:r>
      <w:r w:rsidR="00152CE0" w:rsidRPr="00792D20">
        <w:rPr>
          <w:rFonts w:ascii="Arial" w:eastAsia="Times New Roman" w:hAnsi="Arial" w:cs="Arial"/>
          <w:bCs/>
          <w:sz w:val="24"/>
          <w:szCs w:val="24"/>
          <w:lang w:eastAsia="es-MX"/>
        </w:rPr>
        <w:t xml:space="preserve">Quinta </w:t>
      </w:r>
      <w:r w:rsidR="00503FB8" w:rsidRPr="00792D20">
        <w:rPr>
          <w:rFonts w:ascii="Arial" w:eastAsia="Times New Roman" w:hAnsi="Arial" w:cs="Arial"/>
          <w:bCs/>
          <w:sz w:val="24"/>
          <w:szCs w:val="24"/>
          <w:lang w:eastAsia="es-MX"/>
        </w:rPr>
        <w:t xml:space="preserve">refiere que se propondrá en </w:t>
      </w:r>
      <w:r w:rsidR="00FA2E77" w:rsidRPr="00792D20">
        <w:rPr>
          <w:rFonts w:ascii="Arial" w:eastAsia="Times New Roman" w:hAnsi="Arial" w:cs="Arial"/>
          <w:bCs/>
          <w:sz w:val="24"/>
          <w:szCs w:val="24"/>
          <w:lang w:eastAsia="es-MX"/>
        </w:rPr>
        <w:t>la</w:t>
      </w:r>
      <w:r w:rsidR="00503FB8" w:rsidRPr="00792D20">
        <w:rPr>
          <w:rFonts w:ascii="Arial" w:eastAsia="Times New Roman" w:hAnsi="Arial" w:cs="Arial"/>
          <w:bCs/>
          <w:sz w:val="24"/>
          <w:szCs w:val="24"/>
          <w:lang w:eastAsia="es-MX"/>
        </w:rPr>
        <w:t xml:space="preserve"> </w:t>
      </w:r>
      <w:r w:rsidR="00FA2E77" w:rsidRPr="00792D20">
        <w:rPr>
          <w:rFonts w:ascii="Arial" w:eastAsia="Times New Roman" w:hAnsi="Arial" w:cs="Arial"/>
          <w:bCs/>
          <w:sz w:val="24"/>
          <w:szCs w:val="24"/>
          <w:lang w:eastAsia="es-MX"/>
        </w:rPr>
        <w:t>Asamblea</w:t>
      </w:r>
      <w:r w:rsidR="00FA2E77" w:rsidRPr="00792D20">
        <w:rPr>
          <w:rFonts w:ascii="Arial" w:eastAsia="Times New Roman" w:hAnsi="Arial" w:cs="Arial"/>
          <w:bCs/>
          <w:i/>
          <w:iCs/>
          <w:sz w:val="24"/>
          <w:szCs w:val="24"/>
          <w:lang w:eastAsia="es-MX"/>
        </w:rPr>
        <w:t xml:space="preserve"> </w:t>
      </w:r>
      <w:r w:rsidR="00FA2E77" w:rsidRPr="00792D20">
        <w:rPr>
          <w:rFonts w:ascii="Arial" w:eastAsia="Times New Roman" w:hAnsi="Arial" w:cs="Arial"/>
          <w:bCs/>
          <w:sz w:val="24"/>
          <w:szCs w:val="24"/>
          <w:lang w:eastAsia="es-MX"/>
        </w:rPr>
        <w:t xml:space="preserve">que el Consejo Comunal de la </w:t>
      </w:r>
      <w:r w:rsidR="00FA2E77" w:rsidRPr="00792D20">
        <w:rPr>
          <w:rFonts w:ascii="Arial" w:eastAsia="Times New Roman" w:hAnsi="Arial" w:cs="Arial"/>
          <w:bCs/>
          <w:i/>
          <w:iCs/>
          <w:sz w:val="24"/>
          <w:szCs w:val="24"/>
          <w:lang w:eastAsia="es-MX"/>
        </w:rPr>
        <w:t>Comunidad Indígena</w:t>
      </w:r>
      <w:r w:rsidR="00FA2E77" w:rsidRPr="00792D20">
        <w:rPr>
          <w:rFonts w:ascii="Arial" w:eastAsia="Times New Roman" w:hAnsi="Arial" w:cs="Arial"/>
          <w:bCs/>
          <w:sz w:val="24"/>
          <w:szCs w:val="24"/>
          <w:lang w:eastAsia="es-MX"/>
        </w:rPr>
        <w:t xml:space="preserve"> se integre por cinco Consejeros, tal como se </w:t>
      </w:r>
      <w:r w:rsidR="00B9421E" w:rsidRPr="00792D20">
        <w:rPr>
          <w:rFonts w:ascii="Arial" w:eastAsia="Times New Roman" w:hAnsi="Arial" w:cs="Arial"/>
          <w:bCs/>
          <w:sz w:val="24"/>
          <w:szCs w:val="24"/>
          <w:lang w:eastAsia="es-MX"/>
        </w:rPr>
        <w:t>estructuró y se había establecido en un principio.</w:t>
      </w:r>
    </w:p>
    <w:p w14:paraId="000A8E67" w14:textId="77777777" w:rsidR="00B9421E" w:rsidRPr="00792D20" w:rsidRDefault="00B9421E" w:rsidP="00B9421E">
      <w:pPr>
        <w:pStyle w:val="Prrafodelista"/>
        <w:rPr>
          <w:rFonts w:ascii="Arial" w:eastAsia="Times New Roman" w:hAnsi="Arial" w:cs="Arial"/>
          <w:bCs/>
          <w:sz w:val="24"/>
          <w:szCs w:val="24"/>
          <w:lang w:eastAsia="es-MX"/>
        </w:rPr>
      </w:pPr>
    </w:p>
    <w:p w14:paraId="30993171" w14:textId="5087CAF3" w:rsidR="00B9421E" w:rsidRPr="00792D20" w:rsidRDefault="00B9421E"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En su Cláusula Sexta menciona que se propondrá en la Asamblea que la duración del Consejo Comunal de la</w:t>
      </w:r>
      <w:r w:rsidRPr="00792D20">
        <w:rPr>
          <w:rFonts w:ascii="Arial" w:eastAsia="Times New Roman" w:hAnsi="Arial" w:cs="Arial"/>
          <w:bCs/>
          <w:i/>
          <w:iCs/>
          <w:sz w:val="24"/>
          <w:szCs w:val="24"/>
          <w:lang w:eastAsia="es-MX"/>
        </w:rPr>
        <w:t xml:space="preserve"> Comunidad Indígena</w:t>
      </w:r>
      <w:r w:rsidRPr="00792D20">
        <w:rPr>
          <w:rFonts w:ascii="Arial" w:eastAsia="Times New Roman" w:hAnsi="Arial" w:cs="Arial"/>
          <w:bCs/>
          <w:sz w:val="24"/>
          <w:szCs w:val="24"/>
          <w:lang w:eastAsia="es-MX"/>
        </w:rPr>
        <w:t xml:space="preserve"> sea de un año y no de tres</w:t>
      </w:r>
      <w:r w:rsidR="00F73248" w:rsidRPr="00792D20">
        <w:rPr>
          <w:rFonts w:ascii="Arial" w:eastAsia="Times New Roman" w:hAnsi="Arial" w:cs="Arial"/>
          <w:bCs/>
          <w:sz w:val="24"/>
          <w:szCs w:val="24"/>
          <w:lang w:eastAsia="es-MX"/>
        </w:rPr>
        <w:t xml:space="preserve"> como establecen los </w:t>
      </w:r>
      <w:r w:rsidR="00F73248" w:rsidRPr="00792D20">
        <w:rPr>
          <w:rFonts w:ascii="Arial" w:eastAsia="Times New Roman" w:hAnsi="Arial" w:cs="Arial"/>
          <w:bCs/>
          <w:i/>
          <w:iCs/>
          <w:sz w:val="24"/>
          <w:szCs w:val="24"/>
          <w:lang w:eastAsia="es-MX"/>
        </w:rPr>
        <w:t>Estatutos</w:t>
      </w:r>
      <w:r w:rsidR="00F73248" w:rsidRPr="00792D20">
        <w:rPr>
          <w:rFonts w:ascii="Arial" w:eastAsia="Times New Roman" w:hAnsi="Arial" w:cs="Arial"/>
          <w:bCs/>
          <w:sz w:val="24"/>
          <w:szCs w:val="24"/>
          <w:lang w:eastAsia="es-MX"/>
        </w:rPr>
        <w:t>.</w:t>
      </w:r>
    </w:p>
    <w:p w14:paraId="0B8F3301" w14:textId="77777777" w:rsidR="00F73248" w:rsidRPr="00792D20" w:rsidRDefault="00F73248" w:rsidP="00F73248">
      <w:pPr>
        <w:pStyle w:val="Prrafodelista"/>
        <w:rPr>
          <w:rFonts w:ascii="Arial" w:eastAsia="Times New Roman" w:hAnsi="Arial" w:cs="Arial"/>
          <w:bCs/>
          <w:sz w:val="24"/>
          <w:szCs w:val="24"/>
          <w:lang w:eastAsia="es-MX"/>
        </w:rPr>
      </w:pPr>
    </w:p>
    <w:p w14:paraId="7F020538" w14:textId="36435DC9" w:rsidR="00F73248" w:rsidRPr="00792D20" w:rsidRDefault="00F73248" w:rsidP="00657D39">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 xml:space="preserve">En su Cláusula Novena </w:t>
      </w:r>
      <w:r w:rsidR="00F32C65" w:rsidRPr="00792D20">
        <w:rPr>
          <w:rFonts w:ascii="Arial" w:eastAsia="Times New Roman" w:hAnsi="Arial" w:cs="Arial"/>
          <w:bCs/>
          <w:sz w:val="24"/>
          <w:szCs w:val="24"/>
          <w:lang w:eastAsia="es-MX"/>
        </w:rPr>
        <w:t xml:space="preserve">señala que en caso de que exista un conflicto interno como el que sucedió en la elección pasada de la </w:t>
      </w:r>
      <w:r w:rsidR="00F32C65" w:rsidRPr="00792D20">
        <w:rPr>
          <w:rFonts w:ascii="Arial" w:eastAsia="Times New Roman" w:hAnsi="Arial" w:cs="Arial"/>
          <w:bCs/>
          <w:i/>
          <w:iCs/>
          <w:sz w:val="24"/>
          <w:szCs w:val="24"/>
          <w:lang w:eastAsia="es-MX"/>
        </w:rPr>
        <w:t>Comunidad Indígena</w:t>
      </w:r>
      <w:r w:rsidR="00F32C65" w:rsidRPr="00792D20">
        <w:rPr>
          <w:rFonts w:ascii="Arial" w:eastAsia="Times New Roman" w:hAnsi="Arial" w:cs="Arial"/>
          <w:bCs/>
          <w:sz w:val="24"/>
          <w:szCs w:val="24"/>
          <w:lang w:eastAsia="es-MX"/>
        </w:rPr>
        <w:t>, se solicitar</w:t>
      </w:r>
      <w:r w:rsidR="00BD4F6F" w:rsidRPr="00792D20">
        <w:rPr>
          <w:rFonts w:ascii="Arial" w:eastAsia="Times New Roman" w:hAnsi="Arial" w:cs="Arial"/>
          <w:bCs/>
          <w:sz w:val="24"/>
          <w:szCs w:val="24"/>
          <w:lang w:eastAsia="es-MX"/>
        </w:rPr>
        <w:t xml:space="preserve">ía el apoyo del </w:t>
      </w:r>
      <w:r w:rsidR="00BD4F6F" w:rsidRPr="00792D20">
        <w:rPr>
          <w:rFonts w:ascii="Arial" w:eastAsia="Times New Roman" w:hAnsi="Arial" w:cs="Arial"/>
          <w:bCs/>
          <w:i/>
          <w:iCs/>
          <w:sz w:val="24"/>
          <w:szCs w:val="24"/>
          <w:lang w:eastAsia="es-MX"/>
        </w:rPr>
        <w:t>IEM</w:t>
      </w:r>
      <w:r w:rsidR="00BD4F6F" w:rsidRPr="00792D20">
        <w:rPr>
          <w:rFonts w:ascii="Arial" w:eastAsia="Times New Roman" w:hAnsi="Arial" w:cs="Arial"/>
          <w:bCs/>
          <w:sz w:val="24"/>
          <w:szCs w:val="24"/>
          <w:lang w:eastAsia="es-MX"/>
        </w:rPr>
        <w:t xml:space="preserve"> para el desarrollo de la consulta.</w:t>
      </w:r>
    </w:p>
    <w:p w14:paraId="41D17105" w14:textId="77777777" w:rsidR="00BD4F6F" w:rsidRPr="00792D20" w:rsidRDefault="00BD4F6F" w:rsidP="00BD4F6F">
      <w:pPr>
        <w:pStyle w:val="Prrafodelista"/>
        <w:rPr>
          <w:rFonts w:ascii="Arial" w:eastAsia="Times New Roman" w:hAnsi="Arial" w:cs="Arial"/>
          <w:bCs/>
          <w:sz w:val="24"/>
          <w:szCs w:val="24"/>
          <w:lang w:eastAsia="es-MX"/>
        </w:rPr>
      </w:pPr>
    </w:p>
    <w:p w14:paraId="2B60F4BF" w14:textId="03A53E9E" w:rsidR="00482DED" w:rsidRPr="00792D20" w:rsidRDefault="006633B4" w:rsidP="002A4DEB">
      <w:pPr>
        <w:pStyle w:val="Prrafodelista"/>
        <w:numPr>
          <w:ilvl w:val="0"/>
          <w:numId w:val="36"/>
        </w:numPr>
        <w:spacing w:after="0" w:line="360" w:lineRule="auto"/>
        <w:jc w:val="both"/>
        <w:rPr>
          <w:rFonts w:ascii="Arial" w:eastAsia="Times New Roman" w:hAnsi="Arial" w:cs="Arial"/>
          <w:bCs/>
          <w:sz w:val="24"/>
          <w:szCs w:val="24"/>
          <w:lang w:eastAsia="es-MX"/>
        </w:rPr>
      </w:pPr>
      <w:r w:rsidRPr="00792D20">
        <w:rPr>
          <w:rFonts w:ascii="Arial" w:eastAsia="Times New Roman" w:hAnsi="Arial" w:cs="Arial"/>
          <w:bCs/>
          <w:sz w:val="24"/>
          <w:szCs w:val="24"/>
          <w:lang w:eastAsia="es-MX"/>
        </w:rPr>
        <w:t>En su Cláusula Décim</w:t>
      </w:r>
      <w:r w:rsidR="00482DED" w:rsidRPr="00792D20">
        <w:rPr>
          <w:rFonts w:ascii="Arial" w:eastAsia="Times New Roman" w:hAnsi="Arial" w:cs="Arial"/>
          <w:bCs/>
          <w:sz w:val="24"/>
          <w:szCs w:val="24"/>
          <w:lang w:eastAsia="es-MX"/>
        </w:rPr>
        <w:t>a</w:t>
      </w:r>
      <w:r w:rsidRPr="00792D20">
        <w:rPr>
          <w:rFonts w:ascii="Arial" w:eastAsia="Times New Roman" w:hAnsi="Arial" w:cs="Arial"/>
          <w:bCs/>
          <w:sz w:val="24"/>
          <w:szCs w:val="24"/>
          <w:lang w:eastAsia="es-MX"/>
        </w:rPr>
        <w:t xml:space="preserve"> Primera </w:t>
      </w:r>
      <w:r w:rsidR="00170914" w:rsidRPr="00792D20">
        <w:rPr>
          <w:rFonts w:ascii="Arial" w:eastAsia="Times New Roman" w:hAnsi="Arial" w:cs="Arial"/>
          <w:bCs/>
          <w:sz w:val="24"/>
          <w:szCs w:val="24"/>
          <w:lang w:eastAsia="es-MX"/>
        </w:rPr>
        <w:t xml:space="preserve">se establece que se les haría del conocimiento mediante oficio a los integrantes del Consejo Comunal de la </w:t>
      </w:r>
      <w:r w:rsidR="00170914" w:rsidRPr="00792D20">
        <w:rPr>
          <w:rFonts w:ascii="Arial" w:eastAsia="Times New Roman" w:hAnsi="Arial" w:cs="Arial"/>
          <w:bCs/>
          <w:i/>
          <w:iCs/>
          <w:sz w:val="24"/>
          <w:szCs w:val="24"/>
          <w:lang w:eastAsia="es-MX"/>
        </w:rPr>
        <w:t>Comunidad Indígena</w:t>
      </w:r>
      <w:r w:rsidR="00170914" w:rsidRPr="00792D20">
        <w:rPr>
          <w:rFonts w:ascii="Arial" w:eastAsia="Times New Roman" w:hAnsi="Arial" w:cs="Arial"/>
          <w:bCs/>
          <w:sz w:val="24"/>
          <w:szCs w:val="24"/>
          <w:lang w:eastAsia="es-MX"/>
        </w:rPr>
        <w:t xml:space="preserve"> la invitación a la </w:t>
      </w:r>
      <w:r w:rsidR="00170914" w:rsidRPr="00792D20">
        <w:rPr>
          <w:rFonts w:ascii="Arial" w:eastAsia="Times New Roman" w:hAnsi="Arial" w:cs="Arial"/>
          <w:bCs/>
          <w:i/>
          <w:iCs/>
          <w:sz w:val="24"/>
          <w:szCs w:val="24"/>
          <w:lang w:eastAsia="es-MX"/>
        </w:rPr>
        <w:t>Asamblea General</w:t>
      </w:r>
      <w:r w:rsidR="00170914" w:rsidRPr="00792D20">
        <w:rPr>
          <w:rFonts w:ascii="Arial" w:eastAsia="Times New Roman" w:hAnsi="Arial" w:cs="Arial"/>
          <w:bCs/>
          <w:sz w:val="24"/>
          <w:szCs w:val="24"/>
          <w:lang w:eastAsia="es-MX"/>
        </w:rPr>
        <w:t xml:space="preserve"> </w:t>
      </w:r>
      <w:r w:rsidR="00482DED" w:rsidRPr="00792D20">
        <w:rPr>
          <w:rFonts w:ascii="Arial" w:eastAsia="Times New Roman" w:hAnsi="Arial" w:cs="Arial"/>
          <w:bCs/>
          <w:sz w:val="24"/>
          <w:szCs w:val="24"/>
          <w:lang w:eastAsia="es-MX"/>
        </w:rPr>
        <w:t>para que hicieran efectivo su derecho de audiencia y expusieran lo que a sus intereses conviniera.</w:t>
      </w:r>
    </w:p>
    <w:p w14:paraId="29EF3584" w14:textId="77777777" w:rsidR="00120060" w:rsidRPr="00792D20" w:rsidRDefault="00120060" w:rsidP="00665B8E">
      <w:pPr>
        <w:spacing w:after="0" w:line="360" w:lineRule="auto"/>
        <w:jc w:val="both"/>
        <w:rPr>
          <w:rFonts w:ascii="Arial" w:eastAsia="Times New Roman" w:hAnsi="Arial" w:cs="Arial"/>
          <w:bCs/>
          <w:sz w:val="24"/>
          <w:szCs w:val="24"/>
          <w:lang w:eastAsia="es-MX"/>
        </w:rPr>
      </w:pPr>
    </w:p>
    <w:p w14:paraId="51C08E84" w14:textId="6342B308" w:rsidR="000C7DA4" w:rsidRPr="00792D20" w:rsidRDefault="00F172B9"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Con base en lo anterior, el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y el C. Vidal Rodríguez Pascual, el dieciséis de diciembre de dos mil veinticuatro, </w:t>
      </w:r>
      <w:r w:rsidR="00EF0B04" w:rsidRPr="00792D20">
        <w:rPr>
          <w:rFonts w:ascii="Arial" w:eastAsia="Times New Roman" w:hAnsi="Arial" w:cs="Arial"/>
          <w:sz w:val="24"/>
          <w:szCs w:val="24"/>
          <w:lang w:eastAsia="es-MX"/>
        </w:rPr>
        <w:t xml:space="preserve">emitieron la Convocatoria para llevar a cabo la </w:t>
      </w:r>
      <w:r w:rsidR="00EF0B04" w:rsidRPr="00792D20">
        <w:rPr>
          <w:rFonts w:ascii="Arial" w:eastAsia="Times New Roman" w:hAnsi="Arial" w:cs="Arial"/>
          <w:i/>
          <w:iCs/>
          <w:sz w:val="24"/>
          <w:szCs w:val="24"/>
          <w:lang w:eastAsia="es-MX"/>
        </w:rPr>
        <w:t>Asamblea General</w:t>
      </w:r>
      <w:r w:rsidR="00612EED" w:rsidRPr="00792D20">
        <w:rPr>
          <w:rFonts w:ascii="Arial" w:eastAsia="Times New Roman" w:hAnsi="Arial" w:cs="Arial"/>
          <w:sz w:val="24"/>
          <w:szCs w:val="24"/>
          <w:lang w:eastAsia="es-MX"/>
        </w:rPr>
        <w:t>.</w:t>
      </w:r>
      <w:r w:rsidR="00924106" w:rsidRPr="00792D20">
        <w:rPr>
          <w:rStyle w:val="Refdenotaalpie"/>
          <w:rFonts w:ascii="Arial" w:eastAsia="Times New Roman" w:hAnsi="Arial" w:cs="Arial"/>
          <w:sz w:val="24"/>
          <w:szCs w:val="24"/>
          <w:lang w:eastAsia="es-MX"/>
        </w:rPr>
        <w:footnoteReference w:id="75"/>
      </w:r>
    </w:p>
    <w:p w14:paraId="18F6F829" w14:textId="0C8EFC6B" w:rsidR="000C7DA4" w:rsidRPr="00792D20" w:rsidRDefault="000C7DA4" w:rsidP="00665B8E">
      <w:pPr>
        <w:spacing w:after="0" w:line="360" w:lineRule="auto"/>
        <w:jc w:val="both"/>
        <w:rPr>
          <w:rFonts w:ascii="Arial" w:eastAsia="Times New Roman" w:hAnsi="Arial" w:cs="Arial"/>
          <w:sz w:val="24"/>
          <w:szCs w:val="24"/>
          <w:lang w:eastAsia="es-MX"/>
        </w:rPr>
      </w:pPr>
    </w:p>
    <w:p w14:paraId="60E638EE" w14:textId="113F1954" w:rsidR="00924106" w:rsidRPr="00792D20" w:rsidRDefault="009B4524"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Refiriendo que la misma les fue notificada </w:t>
      </w:r>
      <w:r w:rsidR="007F3DD5" w:rsidRPr="00792D20">
        <w:rPr>
          <w:rFonts w:ascii="Arial" w:eastAsia="Times New Roman" w:hAnsi="Arial" w:cs="Arial"/>
          <w:sz w:val="24"/>
          <w:szCs w:val="24"/>
          <w:lang w:eastAsia="es-MX"/>
        </w:rPr>
        <w:t xml:space="preserve">por escrito </w:t>
      </w:r>
      <w:r w:rsidR="00E515D3" w:rsidRPr="00792D20">
        <w:rPr>
          <w:rFonts w:ascii="Arial" w:eastAsia="Times New Roman" w:hAnsi="Arial" w:cs="Arial"/>
          <w:sz w:val="24"/>
          <w:szCs w:val="24"/>
          <w:lang w:eastAsia="es-MX"/>
        </w:rPr>
        <w:t xml:space="preserve">a las autoridades de la </w:t>
      </w:r>
      <w:r w:rsidR="00E515D3" w:rsidRPr="00792D20">
        <w:rPr>
          <w:rFonts w:ascii="Arial" w:eastAsia="Times New Roman" w:hAnsi="Arial" w:cs="Arial"/>
          <w:i/>
          <w:iCs/>
          <w:sz w:val="24"/>
          <w:szCs w:val="24"/>
          <w:lang w:eastAsia="es-MX"/>
        </w:rPr>
        <w:t>Comunidad Indígena</w:t>
      </w:r>
      <w:r w:rsidR="006B0BCB" w:rsidRPr="00792D20">
        <w:rPr>
          <w:rFonts w:ascii="Arial" w:eastAsia="Times New Roman" w:hAnsi="Arial" w:cs="Arial"/>
          <w:sz w:val="24"/>
          <w:szCs w:val="24"/>
          <w:lang w:eastAsia="es-MX"/>
        </w:rPr>
        <w:t xml:space="preserve"> y </w:t>
      </w:r>
      <w:r w:rsidR="00E515D3" w:rsidRPr="00792D20">
        <w:rPr>
          <w:rFonts w:ascii="Arial" w:eastAsia="Times New Roman" w:hAnsi="Arial" w:cs="Arial"/>
          <w:sz w:val="24"/>
          <w:szCs w:val="24"/>
          <w:lang w:eastAsia="es-MX"/>
        </w:rPr>
        <w:t>al representante de bienes comunales</w:t>
      </w:r>
      <w:r w:rsidR="006B0BCB" w:rsidRPr="00792D20">
        <w:rPr>
          <w:rFonts w:ascii="Arial" w:eastAsia="Times New Roman" w:hAnsi="Arial" w:cs="Arial"/>
          <w:sz w:val="24"/>
          <w:szCs w:val="24"/>
          <w:lang w:eastAsia="es-MX"/>
        </w:rPr>
        <w:t>,</w:t>
      </w:r>
      <w:r w:rsidR="00E515D3" w:rsidRPr="00792D20">
        <w:rPr>
          <w:rFonts w:ascii="Arial" w:eastAsia="Times New Roman" w:hAnsi="Arial" w:cs="Arial"/>
          <w:sz w:val="24"/>
          <w:szCs w:val="24"/>
          <w:lang w:eastAsia="es-MX"/>
        </w:rPr>
        <w:t xml:space="preserve"> y </w:t>
      </w:r>
      <w:r w:rsidR="00456B8C" w:rsidRPr="00792D20">
        <w:rPr>
          <w:rFonts w:ascii="Arial" w:eastAsia="Times New Roman" w:hAnsi="Arial" w:cs="Arial"/>
          <w:sz w:val="24"/>
          <w:szCs w:val="24"/>
          <w:lang w:eastAsia="es-MX"/>
        </w:rPr>
        <w:t xml:space="preserve">por estrados </w:t>
      </w:r>
      <w:r w:rsidR="00E515D3" w:rsidRPr="00792D20">
        <w:rPr>
          <w:rFonts w:ascii="Arial" w:eastAsia="Times New Roman" w:hAnsi="Arial" w:cs="Arial"/>
          <w:sz w:val="24"/>
          <w:szCs w:val="24"/>
          <w:lang w:eastAsia="es-MX"/>
        </w:rPr>
        <w:t>a los integrantes del Consejo Comunal</w:t>
      </w:r>
      <w:r w:rsidR="007F3DD5" w:rsidRPr="00792D20">
        <w:rPr>
          <w:rFonts w:ascii="Arial" w:eastAsia="Times New Roman" w:hAnsi="Arial" w:cs="Arial"/>
          <w:sz w:val="24"/>
          <w:szCs w:val="24"/>
          <w:lang w:eastAsia="es-MX"/>
        </w:rPr>
        <w:t xml:space="preserve"> </w:t>
      </w:r>
      <w:r w:rsidR="00456B8C" w:rsidRPr="00792D20">
        <w:rPr>
          <w:rFonts w:ascii="Arial" w:eastAsia="Times New Roman" w:hAnsi="Arial" w:cs="Arial"/>
          <w:sz w:val="24"/>
          <w:szCs w:val="24"/>
          <w:lang w:eastAsia="es-MX"/>
        </w:rPr>
        <w:t xml:space="preserve">ante </w:t>
      </w:r>
      <w:r w:rsidR="006B0BCB" w:rsidRPr="00792D20">
        <w:rPr>
          <w:rFonts w:ascii="Arial" w:eastAsia="Times New Roman" w:hAnsi="Arial" w:cs="Arial"/>
          <w:sz w:val="24"/>
          <w:szCs w:val="24"/>
          <w:lang w:eastAsia="es-MX"/>
        </w:rPr>
        <w:t xml:space="preserve">la negativa de recepción, sin embargo, se hace constar </w:t>
      </w:r>
      <w:r w:rsidR="008C538B" w:rsidRPr="00792D20">
        <w:rPr>
          <w:rFonts w:ascii="Arial" w:eastAsia="Times New Roman" w:hAnsi="Arial" w:cs="Arial"/>
          <w:sz w:val="24"/>
          <w:szCs w:val="24"/>
          <w:lang w:eastAsia="es-MX"/>
        </w:rPr>
        <w:t xml:space="preserve">desde este momento </w:t>
      </w:r>
      <w:r w:rsidR="006B0BCB" w:rsidRPr="00792D20">
        <w:rPr>
          <w:rFonts w:ascii="Arial" w:eastAsia="Times New Roman" w:hAnsi="Arial" w:cs="Arial"/>
          <w:sz w:val="24"/>
          <w:szCs w:val="24"/>
          <w:lang w:eastAsia="es-MX"/>
        </w:rPr>
        <w:t>que</w:t>
      </w:r>
      <w:r w:rsidR="008C538B" w:rsidRPr="00792D20">
        <w:rPr>
          <w:rFonts w:ascii="Arial" w:eastAsia="Times New Roman" w:hAnsi="Arial" w:cs="Arial"/>
          <w:sz w:val="24"/>
          <w:szCs w:val="24"/>
          <w:lang w:eastAsia="es-MX"/>
        </w:rPr>
        <w:t>,</w:t>
      </w:r>
      <w:r w:rsidR="006B0BCB" w:rsidRPr="00792D20">
        <w:rPr>
          <w:rFonts w:ascii="Arial" w:eastAsia="Times New Roman" w:hAnsi="Arial" w:cs="Arial"/>
          <w:sz w:val="24"/>
          <w:szCs w:val="24"/>
          <w:lang w:eastAsia="es-MX"/>
        </w:rPr>
        <w:t xml:space="preserve"> </w:t>
      </w:r>
      <w:r w:rsidR="009655FA" w:rsidRPr="00792D20">
        <w:rPr>
          <w:rFonts w:ascii="Arial" w:eastAsia="Times New Roman" w:hAnsi="Arial" w:cs="Arial"/>
          <w:sz w:val="24"/>
          <w:szCs w:val="24"/>
          <w:lang w:eastAsia="es-MX"/>
        </w:rPr>
        <w:t xml:space="preserve">en </w:t>
      </w:r>
      <w:r w:rsidR="006B0BCB" w:rsidRPr="00792D20">
        <w:rPr>
          <w:rFonts w:ascii="Arial" w:eastAsia="Times New Roman" w:hAnsi="Arial" w:cs="Arial"/>
          <w:sz w:val="24"/>
          <w:szCs w:val="24"/>
          <w:lang w:eastAsia="es-MX"/>
        </w:rPr>
        <w:t xml:space="preserve">los oficios de notificación que </w:t>
      </w:r>
      <w:r w:rsidR="0096154F" w:rsidRPr="00792D20">
        <w:rPr>
          <w:rFonts w:ascii="Arial" w:eastAsia="Times New Roman" w:hAnsi="Arial" w:cs="Arial"/>
          <w:sz w:val="24"/>
          <w:szCs w:val="24"/>
          <w:lang w:eastAsia="es-MX"/>
        </w:rPr>
        <w:t>adjunta</w:t>
      </w:r>
      <w:r w:rsidR="006B0BCB" w:rsidRPr="00792D20">
        <w:rPr>
          <w:rFonts w:ascii="Arial" w:eastAsia="Times New Roman" w:hAnsi="Arial" w:cs="Arial"/>
          <w:sz w:val="24"/>
          <w:szCs w:val="24"/>
          <w:lang w:eastAsia="es-MX"/>
        </w:rPr>
        <w:t xml:space="preserve"> </w:t>
      </w:r>
      <w:r w:rsidR="0096154F" w:rsidRPr="00792D20">
        <w:rPr>
          <w:rFonts w:ascii="Arial" w:eastAsia="Times New Roman" w:hAnsi="Arial" w:cs="Arial"/>
          <w:sz w:val="24"/>
          <w:szCs w:val="24"/>
          <w:lang w:eastAsia="es-MX"/>
        </w:rPr>
        <w:t>a su demanda</w:t>
      </w:r>
      <w:r w:rsidR="009655FA" w:rsidRPr="00792D20">
        <w:rPr>
          <w:rFonts w:ascii="Arial" w:eastAsia="Times New Roman" w:hAnsi="Arial" w:cs="Arial"/>
          <w:sz w:val="24"/>
          <w:szCs w:val="24"/>
          <w:lang w:eastAsia="es-MX"/>
        </w:rPr>
        <w:t>,</w:t>
      </w:r>
      <w:r w:rsidR="0096154F" w:rsidRPr="00792D20">
        <w:rPr>
          <w:rFonts w:ascii="Arial" w:eastAsia="Times New Roman" w:hAnsi="Arial" w:cs="Arial"/>
          <w:sz w:val="24"/>
          <w:szCs w:val="24"/>
          <w:lang w:eastAsia="es-MX"/>
        </w:rPr>
        <w:t xml:space="preserve"> no obra</w:t>
      </w:r>
      <w:r w:rsidR="009655FA" w:rsidRPr="00792D20">
        <w:rPr>
          <w:rFonts w:ascii="Arial" w:eastAsia="Times New Roman" w:hAnsi="Arial" w:cs="Arial"/>
          <w:sz w:val="24"/>
          <w:szCs w:val="24"/>
          <w:lang w:eastAsia="es-MX"/>
        </w:rPr>
        <w:t>n</w:t>
      </w:r>
      <w:r w:rsidR="0096154F" w:rsidRPr="00792D20">
        <w:rPr>
          <w:rFonts w:ascii="Arial" w:eastAsia="Times New Roman" w:hAnsi="Arial" w:cs="Arial"/>
          <w:sz w:val="24"/>
          <w:szCs w:val="24"/>
          <w:lang w:eastAsia="es-MX"/>
        </w:rPr>
        <w:t xml:space="preserve"> sello</w:t>
      </w:r>
      <w:r w:rsidR="009655FA" w:rsidRPr="00792D20">
        <w:rPr>
          <w:rFonts w:ascii="Arial" w:eastAsia="Times New Roman" w:hAnsi="Arial" w:cs="Arial"/>
          <w:sz w:val="24"/>
          <w:szCs w:val="24"/>
          <w:lang w:eastAsia="es-MX"/>
        </w:rPr>
        <w:t>s</w:t>
      </w:r>
      <w:r w:rsidR="0096154F" w:rsidRPr="00792D20">
        <w:rPr>
          <w:rFonts w:ascii="Arial" w:eastAsia="Times New Roman" w:hAnsi="Arial" w:cs="Arial"/>
          <w:sz w:val="24"/>
          <w:szCs w:val="24"/>
          <w:lang w:eastAsia="es-MX"/>
        </w:rPr>
        <w:t xml:space="preserve"> o firma</w:t>
      </w:r>
      <w:r w:rsidR="009655FA" w:rsidRPr="00792D20">
        <w:rPr>
          <w:rFonts w:ascii="Arial" w:eastAsia="Times New Roman" w:hAnsi="Arial" w:cs="Arial"/>
          <w:sz w:val="24"/>
          <w:szCs w:val="24"/>
          <w:lang w:eastAsia="es-MX"/>
        </w:rPr>
        <w:t>s con los que se acredite que fueron entregados a quienes fueron dirigidos.</w:t>
      </w:r>
      <w:r w:rsidR="009655FA" w:rsidRPr="00792D20">
        <w:rPr>
          <w:rStyle w:val="Refdenotaalpie"/>
          <w:rFonts w:ascii="Arial" w:eastAsia="Times New Roman" w:hAnsi="Arial" w:cs="Arial"/>
          <w:sz w:val="24"/>
          <w:szCs w:val="24"/>
          <w:lang w:eastAsia="es-MX"/>
        </w:rPr>
        <w:footnoteReference w:id="76"/>
      </w:r>
      <w:r w:rsidR="0096154F" w:rsidRPr="00792D20">
        <w:rPr>
          <w:rFonts w:ascii="Arial" w:eastAsia="Times New Roman" w:hAnsi="Arial" w:cs="Arial"/>
          <w:sz w:val="24"/>
          <w:szCs w:val="24"/>
          <w:lang w:eastAsia="es-MX"/>
        </w:rPr>
        <w:t xml:space="preserve"> </w:t>
      </w:r>
    </w:p>
    <w:p w14:paraId="201A48E9" w14:textId="77777777" w:rsidR="000E1247" w:rsidRPr="00792D20" w:rsidRDefault="000E1247" w:rsidP="00665B8E">
      <w:pPr>
        <w:spacing w:after="0" w:line="360" w:lineRule="auto"/>
        <w:jc w:val="both"/>
        <w:rPr>
          <w:rFonts w:ascii="Arial" w:eastAsia="Times New Roman" w:hAnsi="Arial" w:cs="Arial"/>
          <w:sz w:val="24"/>
          <w:szCs w:val="24"/>
          <w:lang w:eastAsia="es-MX"/>
        </w:rPr>
      </w:pPr>
    </w:p>
    <w:p w14:paraId="58E4C771" w14:textId="7186B4BE" w:rsidR="00120060" w:rsidRPr="00792D20" w:rsidRDefault="00E127BD"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Finalmente, </w:t>
      </w:r>
      <w:r w:rsidR="0020610B" w:rsidRPr="00792D20">
        <w:rPr>
          <w:rFonts w:ascii="Arial" w:eastAsia="Times New Roman" w:hAnsi="Arial" w:cs="Arial"/>
          <w:sz w:val="24"/>
          <w:szCs w:val="24"/>
          <w:lang w:eastAsia="es-MX"/>
        </w:rPr>
        <w:t>el diecinueve de diciembre de dos mil veinticuatro</w:t>
      </w:r>
      <w:r w:rsidR="0056337D" w:rsidRPr="00792D20">
        <w:rPr>
          <w:rFonts w:ascii="Arial" w:eastAsia="Times New Roman" w:hAnsi="Arial" w:cs="Arial"/>
          <w:sz w:val="24"/>
          <w:szCs w:val="24"/>
          <w:lang w:eastAsia="es-MX"/>
        </w:rPr>
        <w:t>,</w:t>
      </w:r>
      <w:r w:rsidR="0020610B" w:rsidRPr="00792D20">
        <w:rPr>
          <w:rFonts w:ascii="Arial" w:eastAsia="Times New Roman" w:hAnsi="Arial" w:cs="Arial"/>
          <w:sz w:val="24"/>
          <w:szCs w:val="24"/>
          <w:lang w:eastAsia="es-MX"/>
        </w:rPr>
        <w:t xml:space="preserve"> se llevó a cabo la</w:t>
      </w:r>
      <w:r w:rsidR="0020610B" w:rsidRPr="00792D20">
        <w:rPr>
          <w:rFonts w:ascii="Arial" w:eastAsia="Times New Roman" w:hAnsi="Arial" w:cs="Arial"/>
          <w:i/>
          <w:iCs/>
          <w:sz w:val="24"/>
          <w:szCs w:val="24"/>
          <w:lang w:eastAsia="es-MX"/>
        </w:rPr>
        <w:t xml:space="preserve"> Asamblea General</w:t>
      </w:r>
      <w:r w:rsidR="00120060" w:rsidRPr="00792D20">
        <w:rPr>
          <w:rFonts w:ascii="Arial" w:eastAsia="Times New Roman" w:hAnsi="Arial" w:cs="Arial"/>
          <w:sz w:val="24"/>
          <w:szCs w:val="24"/>
          <w:lang w:eastAsia="es-MX"/>
        </w:rPr>
        <w:t xml:space="preserve"> </w:t>
      </w:r>
      <w:r w:rsidR="00115AE1" w:rsidRPr="00792D20">
        <w:rPr>
          <w:rFonts w:ascii="Arial" w:eastAsia="Times New Roman" w:hAnsi="Arial" w:cs="Arial"/>
          <w:sz w:val="24"/>
          <w:szCs w:val="24"/>
          <w:lang w:eastAsia="es-MX"/>
        </w:rPr>
        <w:t xml:space="preserve">de la cual se levantó </w:t>
      </w:r>
      <w:r w:rsidR="00053B7B" w:rsidRPr="00792D20">
        <w:rPr>
          <w:rFonts w:ascii="Arial" w:eastAsia="Times New Roman" w:hAnsi="Arial" w:cs="Arial"/>
          <w:sz w:val="24"/>
          <w:szCs w:val="24"/>
          <w:lang w:eastAsia="es-MX"/>
        </w:rPr>
        <w:t xml:space="preserve">la respectiva </w:t>
      </w:r>
      <w:r w:rsidR="00115AE1" w:rsidRPr="00792D20">
        <w:rPr>
          <w:rFonts w:ascii="Arial" w:eastAsia="Times New Roman" w:hAnsi="Arial" w:cs="Arial"/>
          <w:sz w:val="24"/>
          <w:szCs w:val="24"/>
          <w:lang w:eastAsia="es-MX"/>
        </w:rPr>
        <w:t>Acta</w:t>
      </w:r>
      <w:r w:rsidR="00053B7B" w:rsidRPr="00792D20">
        <w:rPr>
          <w:rFonts w:ascii="Arial" w:eastAsia="Times New Roman" w:hAnsi="Arial" w:cs="Arial"/>
          <w:sz w:val="24"/>
          <w:szCs w:val="24"/>
          <w:lang w:eastAsia="es-MX"/>
        </w:rPr>
        <w:t>, misma</w:t>
      </w:r>
      <w:r w:rsidR="00A00DE4" w:rsidRPr="00792D20">
        <w:rPr>
          <w:rFonts w:ascii="Arial" w:eastAsia="Times New Roman" w:hAnsi="Arial" w:cs="Arial"/>
          <w:sz w:val="24"/>
          <w:szCs w:val="24"/>
          <w:lang w:eastAsia="es-MX"/>
        </w:rPr>
        <w:t xml:space="preserve"> que</w:t>
      </w:r>
      <w:r w:rsidR="00053B7B" w:rsidRPr="00792D20">
        <w:rPr>
          <w:rFonts w:ascii="Arial" w:eastAsia="Times New Roman" w:hAnsi="Arial" w:cs="Arial"/>
          <w:sz w:val="24"/>
          <w:szCs w:val="24"/>
          <w:lang w:eastAsia="es-MX"/>
        </w:rPr>
        <w:t xml:space="preserve"> consta del listado de las personas asistentes</w:t>
      </w:r>
      <w:r w:rsidR="00D43E0E" w:rsidRPr="00792D20">
        <w:rPr>
          <w:rFonts w:ascii="Arial" w:eastAsia="Times New Roman" w:hAnsi="Arial" w:cs="Arial"/>
          <w:sz w:val="24"/>
          <w:szCs w:val="24"/>
          <w:lang w:eastAsia="es-MX"/>
        </w:rPr>
        <w:t>,</w:t>
      </w:r>
      <w:r w:rsidR="00053B7B" w:rsidRPr="00792D20">
        <w:rPr>
          <w:rStyle w:val="Refdenotaalpie"/>
          <w:rFonts w:ascii="Arial" w:eastAsia="Times New Roman" w:hAnsi="Arial" w:cs="Arial"/>
          <w:sz w:val="24"/>
          <w:szCs w:val="24"/>
          <w:lang w:eastAsia="es-MX"/>
        </w:rPr>
        <w:footnoteReference w:id="77"/>
      </w:r>
      <w:r w:rsidR="00D43E0E" w:rsidRPr="00792D20">
        <w:rPr>
          <w:rFonts w:ascii="Arial" w:eastAsia="Times New Roman" w:hAnsi="Arial" w:cs="Arial"/>
          <w:sz w:val="24"/>
          <w:szCs w:val="24"/>
          <w:lang w:eastAsia="es-MX"/>
        </w:rPr>
        <w:t xml:space="preserve"> y de la cual el </w:t>
      </w:r>
      <w:r w:rsidR="00D43E0E" w:rsidRPr="00792D20">
        <w:rPr>
          <w:rFonts w:ascii="Arial" w:eastAsia="Times New Roman" w:hAnsi="Arial" w:cs="Arial"/>
          <w:i/>
          <w:iCs/>
          <w:sz w:val="24"/>
          <w:szCs w:val="24"/>
          <w:lang w:eastAsia="es-MX"/>
        </w:rPr>
        <w:t>Actor</w:t>
      </w:r>
      <w:r w:rsidR="00D43E0E" w:rsidRPr="00792D20">
        <w:rPr>
          <w:rFonts w:ascii="Arial" w:eastAsia="Times New Roman" w:hAnsi="Arial" w:cs="Arial"/>
          <w:sz w:val="24"/>
          <w:szCs w:val="24"/>
          <w:lang w:eastAsia="es-MX"/>
        </w:rPr>
        <w:t xml:space="preserve"> reclama la falta de acatamiento y/o incumplimiento por parte de las </w:t>
      </w:r>
      <w:r w:rsidR="00D43E0E" w:rsidRPr="00792D20">
        <w:rPr>
          <w:rFonts w:ascii="Arial" w:eastAsia="Times New Roman" w:hAnsi="Arial" w:cs="Arial"/>
          <w:i/>
          <w:iCs/>
          <w:sz w:val="24"/>
          <w:szCs w:val="24"/>
          <w:lang w:eastAsia="es-MX"/>
        </w:rPr>
        <w:t>Autoridades responsables.</w:t>
      </w:r>
    </w:p>
    <w:p w14:paraId="29D9E021"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267809F6" w14:textId="4512B431" w:rsidR="00120060" w:rsidRPr="00792D20" w:rsidRDefault="003B6858" w:rsidP="00665B8E">
      <w:pPr>
        <w:pStyle w:val="Ttulo2"/>
        <w:spacing w:before="0" w:after="0" w:line="360" w:lineRule="auto"/>
        <w:rPr>
          <w:rFonts w:ascii="Arial" w:hAnsi="Arial" w:cs="Arial"/>
          <w:b/>
          <w:bCs/>
          <w:color w:val="auto"/>
          <w:sz w:val="24"/>
          <w:szCs w:val="24"/>
          <w:lang w:eastAsia="es-MX"/>
        </w:rPr>
      </w:pPr>
      <w:bookmarkStart w:id="40" w:name="_Toc157621899"/>
      <w:bookmarkStart w:id="41" w:name="_Toc157622226"/>
      <w:r w:rsidRPr="00792D20">
        <w:rPr>
          <w:rFonts w:ascii="Arial" w:hAnsi="Arial" w:cs="Arial"/>
          <w:b/>
          <w:bCs/>
          <w:color w:val="auto"/>
          <w:sz w:val="24"/>
          <w:szCs w:val="24"/>
          <w:lang w:eastAsia="es-MX"/>
        </w:rPr>
        <w:t>6</w:t>
      </w:r>
      <w:r w:rsidR="00120060" w:rsidRPr="00792D20">
        <w:rPr>
          <w:rFonts w:ascii="Arial" w:hAnsi="Arial" w:cs="Arial"/>
          <w:b/>
          <w:bCs/>
          <w:color w:val="auto"/>
          <w:sz w:val="24"/>
          <w:szCs w:val="24"/>
          <w:lang w:eastAsia="es-MX"/>
        </w:rPr>
        <w:t>. Metodología.</w:t>
      </w:r>
      <w:bookmarkEnd w:id="40"/>
      <w:bookmarkEnd w:id="41"/>
    </w:p>
    <w:p w14:paraId="6622F024" w14:textId="77777777" w:rsidR="00120060" w:rsidRPr="00792D20" w:rsidRDefault="00120060" w:rsidP="00665B8E">
      <w:pPr>
        <w:spacing w:after="0" w:line="360" w:lineRule="auto"/>
        <w:jc w:val="both"/>
        <w:rPr>
          <w:rFonts w:ascii="Arial" w:eastAsia="Times New Roman" w:hAnsi="Arial" w:cs="Arial"/>
          <w:b/>
          <w:bCs/>
          <w:sz w:val="24"/>
          <w:szCs w:val="24"/>
          <w:lang w:eastAsia="es-MX"/>
        </w:rPr>
      </w:pPr>
    </w:p>
    <w:p w14:paraId="013B4652" w14:textId="59FB3CA9" w:rsidR="009710A5"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Una vez realizada la precisión de la controversia del presente </w:t>
      </w:r>
      <w:r w:rsidRPr="00792D20">
        <w:rPr>
          <w:rFonts w:ascii="Arial" w:eastAsia="Times New Roman" w:hAnsi="Arial" w:cs="Arial"/>
          <w:i/>
          <w:iCs/>
          <w:sz w:val="24"/>
          <w:szCs w:val="24"/>
          <w:lang w:eastAsia="es-MX"/>
        </w:rPr>
        <w:t>Juicio Ciudadano</w:t>
      </w:r>
      <w:r w:rsidRPr="00792D20">
        <w:rPr>
          <w:rFonts w:ascii="Arial" w:eastAsia="Times New Roman" w:hAnsi="Arial" w:cs="Arial"/>
          <w:sz w:val="24"/>
          <w:szCs w:val="24"/>
          <w:lang w:eastAsia="es-MX"/>
        </w:rPr>
        <w:t xml:space="preserve">, </w:t>
      </w:r>
      <w:bookmarkStart w:id="42" w:name="_Hlk194310403"/>
      <w:r w:rsidRPr="00792D20">
        <w:rPr>
          <w:rFonts w:ascii="Arial" w:eastAsia="Times New Roman" w:hAnsi="Arial" w:cs="Arial"/>
          <w:sz w:val="24"/>
          <w:szCs w:val="24"/>
          <w:lang w:eastAsia="es-MX"/>
        </w:rPr>
        <w:t>y sin que ello genere perjuicio a</w:t>
      </w:r>
      <w:r w:rsidR="00C8657B" w:rsidRPr="00792D20">
        <w:rPr>
          <w:rFonts w:ascii="Arial" w:eastAsia="Times New Roman" w:hAnsi="Arial" w:cs="Arial"/>
          <w:sz w:val="24"/>
          <w:szCs w:val="24"/>
          <w:lang w:eastAsia="es-MX"/>
        </w:rPr>
        <w:t>l</w:t>
      </w:r>
      <w:r w:rsidRPr="00792D20">
        <w:rPr>
          <w:rFonts w:ascii="Arial" w:eastAsia="Times New Roman" w:hAnsi="Arial" w:cs="Arial"/>
          <w:sz w:val="24"/>
          <w:szCs w:val="24"/>
          <w:lang w:eastAsia="es-MX"/>
        </w:rPr>
        <w:t xml:space="preserve"> </w:t>
      </w:r>
      <w:r w:rsidRPr="00792D20">
        <w:rPr>
          <w:rFonts w:ascii="Arial" w:eastAsia="Times New Roman" w:hAnsi="Arial" w:cs="Arial"/>
          <w:i/>
          <w:iCs/>
          <w:sz w:val="24"/>
          <w:szCs w:val="24"/>
          <w:lang w:eastAsia="es-MX"/>
        </w:rPr>
        <w:t>Actor</w:t>
      </w:r>
      <w:r w:rsidRPr="00792D20">
        <w:rPr>
          <w:rStyle w:val="Refdenotaalpie"/>
          <w:rFonts w:ascii="Arial" w:eastAsia="Times New Roman" w:hAnsi="Arial" w:cs="Arial"/>
          <w:sz w:val="24"/>
          <w:szCs w:val="24"/>
          <w:lang w:eastAsia="es-MX"/>
        </w:rPr>
        <w:footnoteReference w:id="78"/>
      </w:r>
      <w:r w:rsidRPr="00792D20">
        <w:rPr>
          <w:rFonts w:ascii="Arial" w:eastAsia="Times New Roman" w:hAnsi="Arial" w:cs="Arial"/>
          <w:sz w:val="24"/>
          <w:szCs w:val="24"/>
          <w:lang w:eastAsia="es-MX"/>
        </w:rPr>
        <w:t>, e</w:t>
      </w:r>
      <w:r w:rsidR="00C8657B" w:rsidRPr="00792D20">
        <w:rPr>
          <w:rFonts w:ascii="Arial" w:eastAsia="Times New Roman" w:hAnsi="Arial" w:cs="Arial"/>
          <w:sz w:val="24"/>
          <w:szCs w:val="24"/>
          <w:lang w:eastAsia="es-MX"/>
        </w:rPr>
        <w:t xml:space="preserve">ste </w:t>
      </w:r>
      <w:r w:rsidR="00C8657B" w:rsidRPr="00792D20">
        <w:rPr>
          <w:rFonts w:ascii="Arial" w:eastAsia="Times New Roman" w:hAnsi="Arial" w:cs="Arial"/>
          <w:i/>
          <w:sz w:val="24"/>
          <w:szCs w:val="24"/>
          <w:lang w:eastAsia="es-MX"/>
        </w:rPr>
        <w:t xml:space="preserve">Tribunal Electoral </w:t>
      </w:r>
      <w:r w:rsidRPr="00792D20">
        <w:rPr>
          <w:rFonts w:ascii="Arial" w:eastAsia="Times New Roman" w:hAnsi="Arial" w:cs="Arial"/>
          <w:sz w:val="24"/>
          <w:szCs w:val="24"/>
          <w:lang w:eastAsia="es-MX"/>
        </w:rPr>
        <w:t xml:space="preserve">estima que los agravios </w:t>
      </w:r>
      <w:r w:rsidR="00604A82" w:rsidRPr="00792D20">
        <w:rPr>
          <w:rFonts w:ascii="Arial" w:eastAsia="Times New Roman" w:hAnsi="Arial" w:cs="Arial"/>
          <w:sz w:val="24"/>
          <w:szCs w:val="24"/>
          <w:lang w:eastAsia="es-MX"/>
        </w:rPr>
        <w:t>anteriormente referidos deben analizarse de manera conjunta</w:t>
      </w:r>
      <w:r w:rsidR="001365C2" w:rsidRPr="00792D20">
        <w:rPr>
          <w:rFonts w:ascii="Arial" w:eastAsia="Times New Roman" w:hAnsi="Arial" w:cs="Arial"/>
          <w:sz w:val="24"/>
          <w:szCs w:val="24"/>
          <w:lang w:eastAsia="es-MX"/>
        </w:rPr>
        <w:t xml:space="preserve"> enfocados </w:t>
      </w:r>
      <w:r w:rsidR="001C3D8B" w:rsidRPr="00792D20">
        <w:rPr>
          <w:rFonts w:ascii="Arial" w:eastAsia="Times New Roman" w:hAnsi="Arial" w:cs="Arial"/>
          <w:sz w:val="24"/>
          <w:szCs w:val="24"/>
          <w:lang w:eastAsia="es-MX"/>
        </w:rPr>
        <w:t xml:space="preserve">a determinar la existencia de las violaciones </w:t>
      </w:r>
      <w:r w:rsidR="00A702FE" w:rsidRPr="00792D20">
        <w:rPr>
          <w:rFonts w:ascii="Arial" w:eastAsia="Times New Roman" w:hAnsi="Arial" w:cs="Arial"/>
          <w:sz w:val="24"/>
          <w:szCs w:val="24"/>
          <w:lang w:eastAsia="es-MX"/>
        </w:rPr>
        <w:t xml:space="preserve">a los </w:t>
      </w:r>
      <w:r w:rsidR="00A702FE" w:rsidRPr="00792D20">
        <w:rPr>
          <w:rFonts w:ascii="Arial" w:eastAsia="Times New Roman" w:hAnsi="Arial" w:cs="Arial"/>
          <w:i/>
          <w:iCs/>
          <w:sz w:val="24"/>
          <w:szCs w:val="24"/>
          <w:lang w:eastAsia="es-MX"/>
        </w:rPr>
        <w:t>Estatutos</w:t>
      </w:r>
      <w:r w:rsidR="00A702FE" w:rsidRPr="00792D20">
        <w:rPr>
          <w:rFonts w:ascii="Arial" w:eastAsia="Times New Roman" w:hAnsi="Arial" w:cs="Arial"/>
          <w:sz w:val="24"/>
          <w:szCs w:val="24"/>
          <w:lang w:eastAsia="es-MX"/>
        </w:rPr>
        <w:t xml:space="preserve"> y la falta de cumplimiento a los acuerdos </w:t>
      </w:r>
      <w:r w:rsidR="00C96AFE" w:rsidRPr="00792D20">
        <w:rPr>
          <w:rFonts w:ascii="Arial" w:eastAsia="Times New Roman" w:hAnsi="Arial" w:cs="Arial"/>
          <w:sz w:val="24"/>
          <w:szCs w:val="24"/>
          <w:lang w:eastAsia="es-MX"/>
        </w:rPr>
        <w:t>tomados el diecinueve de diciembre de dos mil veinticuatro por</w:t>
      </w:r>
      <w:r w:rsidR="00A702FE" w:rsidRPr="00792D20">
        <w:rPr>
          <w:rFonts w:ascii="Arial" w:eastAsia="Times New Roman" w:hAnsi="Arial" w:cs="Arial"/>
          <w:sz w:val="24"/>
          <w:szCs w:val="24"/>
          <w:lang w:eastAsia="es-MX"/>
        </w:rPr>
        <w:t xml:space="preserve"> la Asamblea General de la </w:t>
      </w:r>
      <w:r w:rsidR="00A702FE" w:rsidRPr="00792D20">
        <w:rPr>
          <w:rFonts w:ascii="Arial" w:eastAsia="Times New Roman" w:hAnsi="Arial" w:cs="Arial"/>
          <w:i/>
          <w:iCs/>
          <w:sz w:val="24"/>
          <w:szCs w:val="24"/>
          <w:lang w:eastAsia="es-MX"/>
        </w:rPr>
        <w:t>Comunidad Indígena</w:t>
      </w:r>
      <w:r w:rsidR="00A702FE" w:rsidRPr="00792D20">
        <w:rPr>
          <w:rFonts w:ascii="Arial" w:eastAsia="Times New Roman" w:hAnsi="Arial" w:cs="Arial"/>
          <w:sz w:val="24"/>
          <w:szCs w:val="24"/>
          <w:lang w:eastAsia="es-MX"/>
        </w:rPr>
        <w:t xml:space="preserve"> por parte de la </w:t>
      </w:r>
      <w:r w:rsidR="00A702FE" w:rsidRPr="00792D20">
        <w:rPr>
          <w:rFonts w:ascii="Arial" w:eastAsia="Times New Roman" w:hAnsi="Arial" w:cs="Arial"/>
          <w:i/>
          <w:iCs/>
          <w:sz w:val="24"/>
          <w:szCs w:val="24"/>
          <w:lang w:eastAsia="es-MX"/>
        </w:rPr>
        <w:t xml:space="preserve">Autoridad responsable, </w:t>
      </w:r>
      <w:r w:rsidR="00A702FE" w:rsidRPr="00792D20">
        <w:rPr>
          <w:rFonts w:ascii="Arial" w:eastAsia="Times New Roman" w:hAnsi="Arial" w:cs="Arial"/>
          <w:sz w:val="24"/>
          <w:szCs w:val="24"/>
          <w:lang w:eastAsia="es-MX"/>
        </w:rPr>
        <w:t xml:space="preserve">para con ello, en su caso, </w:t>
      </w:r>
      <w:r w:rsidR="0090505B" w:rsidRPr="00792D20">
        <w:rPr>
          <w:rFonts w:ascii="Arial" w:eastAsia="Times New Roman" w:hAnsi="Arial" w:cs="Arial"/>
          <w:sz w:val="24"/>
          <w:szCs w:val="24"/>
          <w:lang w:eastAsia="es-MX"/>
        </w:rPr>
        <w:t xml:space="preserve">determinar si nos encontramos en una vulneración al derecho político-electoral de ser votado en la vertiente del ejercicio del cargo del </w:t>
      </w:r>
      <w:r w:rsidR="0090505B" w:rsidRPr="00792D20">
        <w:rPr>
          <w:rFonts w:ascii="Arial" w:eastAsia="Times New Roman" w:hAnsi="Arial" w:cs="Arial"/>
          <w:i/>
          <w:iCs/>
          <w:sz w:val="24"/>
          <w:szCs w:val="24"/>
          <w:lang w:eastAsia="es-MX"/>
        </w:rPr>
        <w:t>Actor</w:t>
      </w:r>
      <w:r w:rsidR="0090505B" w:rsidRPr="00792D20">
        <w:rPr>
          <w:rFonts w:ascii="Arial" w:eastAsia="Times New Roman" w:hAnsi="Arial" w:cs="Arial"/>
          <w:sz w:val="24"/>
          <w:szCs w:val="24"/>
          <w:lang w:eastAsia="es-MX"/>
        </w:rPr>
        <w:t>.</w:t>
      </w:r>
    </w:p>
    <w:p w14:paraId="1B5B939D" w14:textId="77777777" w:rsidR="009710A5" w:rsidRPr="00792D20" w:rsidRDefault="009710A5" w:rsidP="00665B8E">
      <w:pPr>
        <w:spacing w:after="0" w:line="360" w:lineRule="auto"/>
        <w:jc w:val="both"/>
        <w:rPr>
          <w:rFonts w:ascii="Arial" w:eastAsia="Times New Roman" w:hAnsi="Arial" w:cs="Arial"/>
          <w:sz w:val="24"/>
          <w:szCs w:val="24"/>
          <w:lang w:eastAsia="es-MX"/>
        </w:rPr>
      </w:pPr>
    </w:p>
    <w:p w14:paraId="7A9B01FA" w14:textId="33162D27" w:rsidR="0090505B" w:rsidRPr="00792D20" w:rsidRDefault="00730CBD"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Para lo cual, primeramente, es necesario </w:t>
      </w:r>
      <w:r w:rsidR="00AC0A6F" w:rsidRPr="00792D20">
        <w:rPr>
          <w:rFonts w:ascii="Arial" w:eastAsia="Times New Roman" w:hAnsi="Arial" w:cs="Arial"/>
          <w:sz w:val="24"/>
          <w:szCs w:val="24"/>
          <w:lang w:eastAsia="es-MX"/>
        </w:rPr>
        <w:t xml:space="preserve">determinar la validez de la </w:t>
      </w:r>
      <w:r w:rsidR="00AC0A6F" w:rsidRPr="00792D20">
        <w:rPr>
          <w:rFonts w:ascii="Arial" w:eastAsia="Times New Roman" w:hAnsi="Arial" w:cs="Arial"/>
          <w:i/>
          <w:iCs/>
          <w:sz w:val="24"/>
          <w:szCs w:val="24"/>
          <w:lang w:eastAsia="es-MX"/>
        </w:rPr>
        <w:t xml:space="preserve">Asamblea General </w:t>
      </w:r>
      <w:r w:rsidR="00AC0A6F" w:rsidRPr="00792D20">
        <w:rPr>
          <w:rFonts w:ascii="Arial" w:eastAsia="Times New Roman" w:hAnsi="Arial" w:cs="Arial"/>
          <w:sz w:val="24"/>
          <w:szCs w:val="24"/>
          <w:lang w:eastAsia="es-MX"/>
        </w:rPr>
        <w:t>de diecinueve de diciembre de dos mil veinticuatro, lo anterior, dado que, al quedar</w:t>
      </w:r>
      <w:r w:rsidR="00F061D6" w:rsidRPr="00792D20">
        <w:rPr>
          <w:rFonts w:ascii="Arial" w:eastAsia="Times New Roman" w:hAnsi="Arial" w:cs="Arial"/>
          <w:sz w:val="24"/>
          <w:szCs w:val="24"/>
          <w:lang w:eastAsia="es-MX"/>
        </w:rPr>
        <w:t xml:space="preserve"> demostrada</w:t>
      </w:r>
      <w:r w:rsidR="00AC0A6F" w:rsidRPr="00792D20">
        <w:rPr>
          <w:rFonts w:ascii="Arial" w:eastAsia="Times New Roman" w:hAnsi="Arial" w:cs="Arial"/>
          <w:sz w:val="24"/>
          <w:szCs w:val="24"/>
          <w:lang w:eastAsia="es-MX"/>
        </w:rPr>
        <w:t xml:space="preserve"> la validez de </w:t>
      </w:r>
      <w:r w:rsidR="00F061D6" w:rsidRPr="00792D20">
        <w:rPr>
          <w:rFonts w:ascii="Arial" w:eastAsia="Times New Roman" w:hAnsi="Arial" w:cs="Arial"/>
          <w:sz w:val="24"/>
          <w:szCs w:val="24"/>
          <w:lang w:eastAsia="es-MX"/>
        </w:rPr>
        <w:t>esta</w:t>
      </w:r>
      <w:r w:rsidR="00AC0A6F" w:rsidRPr="00792D20">
        <w:rPr>
          <w:rFonts w:ascii="Arial" w:eastAsia="Times New Roman" w:hAnsi="Arial" w:cs="Arial"/>
          <w:sz w:val="24"/>
          <w:szCs w:val="24"/>
          <w:lang w:eastAsia="es-MX"/>
        </w:rPr>
        <w:t xml:space="preserve">, por ende, </w:t>
      </w:r>
      <w:r w:rsidR="0036344D" w:rsidRPr="00792D20">
        <w:rPr>
          <w:rFonts w:ascii="Arial" w:eastAsia="Times New Roman" w:hAnsi="Arial" w:cs="Arial"/>
          <w:sz w:val="24"/>
          <w:szCs w:val="24"/>
          <w:lang w:eastAsia="es-MX"/>
        </w:rPr>
        <w:t>se estaría</w:t>
      </w:r>
      <w:r w:rsidR="00AC0A6F" w:rsidRPr="00792D20">
        <w:rPr>
          <w:rFonts w:ascii="Arial" w:eastAsia="Times New Roman" w:hAnsi="Arial" w:cs="Arial"/>
          <w:sz w:val="24"/>
          <w:szCs w:val="24"/>
          <w:lang w:eastAsia="es-MX"/>
        </w:rPr>
        <w:t xml:space="preserve"> </w:t>
      </w:r>
      <w:r w:rsidR="00F061D6" w:rsidRPr="00792D20">
        <w:rPr>
          <w:rFonts w:ascii="Arial" w:eastAsia="Times New Roman" w:hAnsi="Arial" w:cs="Arial"/>
          <w:sz w:val="24"/>
          <w:szCs w:val="24"/>
          <w:lang w:eastAsia="es-MX"/>
        </w:rPr>
        <w:t xml:space="preserve">acreditando la existencia </w:t>
      </w:r>
      <w:r w:rsidR="00CC6AB3" w:rsidRPr="00792D20">
        <w:rPr>
          <w:rFonts w:ascii="Arial" w:eastAsia="Times New Roman" w:hAnsi="Arial" w:cs="Arial"/>
          <w:sz w:val="24"/>
          <w:szCs w:val="24"/>
          <w:lang w:eastAsia="es-MX"/>
        </w:rPr>
        <w:t xml:space="preserve">de los actos </w:t>
      </w:r>
      <w:r w:rsidR="000D6E5A" w:rsidRPr="00792D20">
        <w:rPr>
          <w:rFonts w:ascii="Arial" w:eastAsia="Times New Roman" w:hAnsi="Arial" w:cs="Arial"/>
          <w:sz w:val="24"/>
          <w:szCs w:val="24"/>
          <w:lang w:eastAsia="es-MX"/>
        </w:rPr>
        <w:t xml:space="preserve">atribuidos a la </w:t>
      </w:r>
      <w:r w:rsidR="000D6E5A" w:rsidRPr="00792D20">
        <w:rPr>
          <w:rFonts w:ascii="Arial" w:eastAsia="Times New Roman" w:hAnsi="Arial" w:cs="Arial"/>
          <w:i/>
          <w:iCs/>
          <w:sz w:val="24"/>
          <w:szCs w:val="24"/>
          <w:lang w:eastAsia="es-MX"/>
        </w:rPr>
        <w:t>Autoridad responsable</w:t>
      </w:r>
      <w:r w:rsidR="00CC6AB3" w:rsidRPr="00792D20">
        <w:rPr>
          <w:rFonts w:ascii="Arial" w:eastAsia="Times New Roman" w:hAnsi="Arial" w:cs="Arial"/>
          <w:sz w:val="24"/>
          <w:szCs w:val="24"/>
          <w:lang w:eastAsia="es-MX"/>
        </w:rPr>
        <w:t xml:space="preserve"> y la vulneración al derecho político-electoral referido.</w:t>
      </w:r>
    </w:p>
    <w:p w14:paraId="1DD1138E" w14:textId="77777777" w:rsidR="009710A5" w:rsidRPr="00792D20" w:rsidRDefault="009710A5" w:rsidP="00665B8E">
      <w:pPr>
        <w:spacing w:after="0" w:line="360" w:lineRule="auto"/>
        <w:jc w:val="both"/>
        <w:rPr>
          <w:rFonts w:ascii="Arial" w:eastAsia="Times New Roman" w:hAnsi="Arial" w:cs="Arial"/>
          <w:sz w:val="24"/>
          <w:szCs w:val="24"/>
          <w:lang w:eastAsia="es-MX"/>
        </w:rPr>
      </w:pPr>
    </w:p>
    <w:p w14:paraId="75AC4A48" w14:textId="45E496CE" w:rsidR="00120060" w:rsidRPr="00792D20" w:rsidRDefault="003B6858" w:rsidP="00665B8E">
      <w:pPr>
        <w:pStyle w:val="Ttulo2"/>
        <w:spacing w:before="0" w:after="0" w:line="360" w:lineRule="auto"/>
        <w:rPr>
          <w:rFonts w:ascii="Arial" w:hAnsi="Arial" w:cs="Arial"/>
          <w:b/>
          <w:bCs/>
          <w:color w:val="auto"/>
          <w:sz w:val="24"/>
          <w:szCs w:val="24"/>
          <w:lang w:eastAsia="es-MX"/>
        </w:rPr>
      </w:pPr>
      <w:bookmarkStart w:id="43" w:name="_Toc157621900"/>
      <w:bookmarkStart w:id="44" w:name="_Toc157622227"/>
      <w:bookmarkEnd w:id="42"/>
      <w:r w:rsidRPr="00792D20">
        <w:rPr>
          <w:rFonts w:ascii="Arial" w:hAnsi="Arial" w:cs="Arial"/>
          <w:b/>
          <w:bCs/>
          <w:color w:val="auto"/>
          <w:sz w:val="24"/>
          <w:szCs w:val="24"/>
          <w:lang w:eastAsia="es-MX"/>
        </w:rPr>
        <w:lastRenderedPageBreak/>
        <w:t>7</w:t>
      </w:r>
      <w:r w:rsidR="00120060" w:rsidRPr="00792D20">
        <w:rPr>
          <w:rFonts w:ascii="Arial" w:hAnsi="Arial" w:cs="Arial"/>
          <w:b/>
          <w:bCs/>
          <w:color w:val="auto"/>
          <w:sz w:val="24"/>
          <w:szCs w:val="24"/>
          <w:lang w:eastAsia="es-MX"/>
        </w:rPr>
        <w:t>. Decisión</w:t>
      </w:r>
      <w:bookmarkEnd w:id="43"/>
      <w:bookmarkEnd w:id="44"/>
    </w:p>
    <w:p w14:paraId="6DAAA04B"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55B7A69E" w14:textId="3AE17F48" w:rsidR="00031858" w:rsidRPr="00792D20" w:rsidRDefault="00031858"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Este Órgano Jurisdiccional,</w:t>
      </w:r>
      <w:r w:rsidR="00120060" w:rsidRPr="00792D20">
        <w:rPr>
          <w:rFonts w:ascii="Arial" w:eastAsia="Times New Roman" w:hAnsi="Arial" w:cs="Arial"/>
          <w:sz w:val="24"/>
          <w:szCs w:val="24"/>
          <w:lang w:eastAsia="es-MX"/>
        </w:rPr>
        <w:t xml:space="preserve"> </w:t>
      </w:r>
      <w:r w:rsidR="00D46C33" w:rsidRPr="00792D20">
        <w:rPr>
          <w:rFonts w:ascii="Arial" w:eastAsia="Times New Roman" w:hAnsi="Arial" w:cs="Arial"/>
          <w:sz w:val="24"/>
          <w:szCs w:val="24"/>
          <w:lang w:eastAsia="es-MX"/>
        </w:rPr>
        <w:t xml:space="preserve">declara </w:t>
      </w:r>
      <w:r w:rsidRPr="00792D20">
        <w:rPr>
          <w:rFonts w:ascii="Arial" w:eastAsia="Times New Roman" w:hAnsi="Arial" w:cs="Arial"/>
          <w:sz w:val="24"/>
          <w:szCs w:val="24"/>
          <w:lang w:eastAsia="es-MX"/>
        </w:rPr>
        <w:t xml:space="preserve">la </w:t>
      </w:r>
      <w:r w:rsidRPr="00792D20">
        <w:rPr>
          <w:rFonts w:ascii="Arial" w:eastAsia="Times New Roman" w:hAnsi="Arial" w:cs="Arial"/>
          <w:b/>
          <w:bCs/>
          <w:sz w:val="24"/>
          <w:szCs w:val="24"/>
          <w:lang w:eastAsia="es-MX"/>
        </w:rPr>
        <w:t>inexistencia</w:t>
      </w:r>
      <w:r w:rsidRPr="00792D20">
        <w:rPr>
          <w:rFonts w:ascii="Arial" w:eastAsia="Times New Roman" w:hAnsi="Arial" w:cs="Arial"/>
          <w:sz w:val="24"/>
          <w:szCs w:val="24"/>
          <w:lang w:eastAsia="es-MX"/>
        </w:rPr>
        <w:t xml:space="preserve"> de los actos atribuidos a la </w:t>
      </w:r>
      <w:r w:rsidRPr="00792D20">
        <w:rPr>
          <w:rFonts w:ascii="Arial" w:eastAsia="Times New Roman" w:hAnsi="Arial" w:cs="Arial"/>
          <w:i/>
          <w:iCs/>
          <w:sz w:val="24"/>
          <w:szCs w:val="24"/>
          <w:lang w:eastAsia="es-MX"/>
        </w:rPr>
        <w:t>Autoridad responsable</w:t>
      </w:r>
      <w:r w:rsidRPr="00792D20">
        <w:rPr>
          <w:rFonts w:ascii="Arial" w:eastAsia="Times New Roman" w:hAnsi="Arial" w:cs="Arial"/>
          <w:sz w:val="24"/>
          <w:szCs w:val="24"/>
          <w:lang w:eastAsia="es-MX"/>
        </w:rPr>
        <w:t xml:space="preserve"> y, por ende, la </w:t>
      </w:r>
      <w:r w:rsidRPr="00792D20">
        <w:rPr>
          <w:rFonts w:ascii="Arial" w:eastAsia="Times New Roman" w:hAnsi="Arial" w:cs="Arial"/>
          <w:b/>
          <w:bCs/>
          <w:sz w:val="24"/>
          <w:szCs w:val="24"/>
          <w:lang w:eastAsia="es-MX"/>
        </w:rPr>
        <w:t>inexistencia</w:t>
      </w:r>
      <w:r w:rsidRPr="00792D20">
        <w:rPr>
          <w:rFonts w:ascii="Arial" w:eastAsia="Times New Roman" w:hAnsi="Arial" w:cs="Arial"/>
          <w:sz w:val="24"/>
          <w:szCs w:val="24"/>
          <w:lang w:eastAsia="es-MX"/>
        </w:rPr>
        <w:t xml:space="preserve"> de la vulneración al derecho político-electoral de ser votado en la vertiente del ejercicio del cargo del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w:t>
      </w:r>
    </w:p>
    <w:p w14:paraId="1F891DD1" w14:textId="77777777" w:rsidR="00031858" w:rsidRPr="00792D20" w:rsidRDefault="00031858" w:rsidP="00665B8E">
      <w:pPr>
        <w:spacing w:after="0" w:line="360" w:lineRule="auto"/>
        <w:jc w:val="both"/>
        <w:rPr>
          <w:rFonts w:ascii="Arial" w:eastAsia="Times New Roman" w:hAnsi="Arial" w:cs="Arial"/>
          <w:sz w:val="24"/>
          <w:szCs w:val="24"/>
          <w:lang w:eastAsia="es-MX"/>
        </w:rPr>
      </w:pPr>
    </w:p>
    <w:p w14:paraId="2695C65B" w14:textId="40A36E2D" w:rsidR="00C126B9" w:rsidRPr="00792D20" w:rsidRDefault="00CF67FB" w:rsidP="00C126B9">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Lo anterior, toda vez que, se </w:t>
      </w:r>
      <w:r w:rsidR="00120060" w:rsidRPr="00792D20">
        <w:rPr>
          <w:rFonts w:ascii="Arial" w:eastAsia="Times New Roman" w:hAnsi="Arial" w:cs="Arial"/>
          <w:sz w:val="24"/>
          <w:szCs w:val="24"/>
          <w:lang w:eastAsia="es-MX"/>
        </w:rPr>
        <w:t>determina</w:t>
      </w:r>
      <w:r w:rsidR="00120060" w:rsidRPr="00792D20">
        <w:rPr>
          <w:rFonts w:ascii="Arial" w:eastAsia="Times New Roman" w:hAnsi="Arial" w:cs="Arial"/>
          <w:b/>
          <w:bCs/>
          <w:sz w:val="24"/>
          <w:szCs w:val="24"/>
          <w:lang w:eastAsia="es-MX"/>
        </w:rPr>
        <w:t xml:space="preserve"> la invalidez de la </w:t>
      </w:r>
      <w:r w:rsidR="00120060" w:rsidRPr="00792D20">
        <w:rPr>
          <w:rFonts w:ascii="Arial" w:eastAsia="Times New Roman" w:hAnsi="Arial" w:cs="Arial"/>
          <w:b/>
          <w:bCs/>
          <w:i/>
          <w:iCs/>
          <w:sz w:val="24"/>
          <w:szCs w:val="24"/>
          <w:lang w:eastAsia="es-MX"/>
        </w:rPr>
        <w:t>Asamblea Genera</w:t>
      </w:r>
      <w:r w:rsidRPr="00792D20">
        <w:rPr>
          <w:rFonts w:ascii="Arial" w:eastAsia="Times New Roman" w:hAnsi="Arial" w:cs="Arial"/>
          <w:b/>
          <w:bCs/>
          <w:i/>
          <w:iCs/>
          <w:sz w:val="24"/>
          <w:szCs w:val="24"/>
          <w:lang w:eastAsia="es-MX"/>
        </w:rPr>
        <w:t>l</w:t>
      </w:r>
      <w:r w:rsidRPr="00792D20">
        <w:rPr>
          <w:rFonts w:ascii="Arial" w:eastAsia="Times New Roman" w:hAnsi="Arial" w:cs="Arial"/>
          <w:b/>
          <w:bCs/>
          <w:sz w:val="24"/>
          <w:szCs w:val="24"/>
          <w:lang w:eastAsia="es-MX"/>
        </w:rPr>
        <w:t xml:space="preserve"> de diecinueve de diciembre de dos mil veinticuatro, así como de las determinaciones adoptadas en la misma, </w:t>
      </w:r>
      <w:r w:rsidR="00C126B9" w:rsidRPr="00792D20">
        <w:rPr>
          <w:rFonts w:ascii="Arial" w:eastAsia="Times New Roman" w:hAnsi="Arial" w:cs="Arial"/>
          <w:sz w:val="24"/>
          <w:szCs w:val="24"/>
          <w:lang w:eastAsia="es-MX"/>
        </w:rPr>
        <w:t>dado que, la elección llevada a cabo en la referida Asamblea General no es propiciada por la culminación de un periodo de ejercicio de las funciones de una autoridad tradicional, lo que ordinariamente tendría como consecuencia llevar a cabo la elección correspondiente.</w:t>
      </w:r>
    </w:p>
    <w:p w14:paraId="5AE75804" w14:textId="77777777" w:rsidR="00C126B9" w:rsidRPr="00792D20" w:rsidRDefault="00C126B9" w:rsidP="00C126B9">
      <w:pPr>
        <w:spacing w:after="0" w:line="360" w:lineRule="auto"/>
        <w:jc w:val="both"/>
        <w:rPr>
          <w:rFonts w:ascii="Arial" w:eastAsia="Times New Roman" w:hAnsi="Arial" w:cs="Arial"/>
          <w:sz w:val="24"/>
          <w:szCs w:val="24"/>
          <w:lang w:eastAsia="es-MX"/>
        </w:rPr>
      </w:pPr>
    </w:p>
    <w:p w14:paraId="78286BD0" w14:textId="77777777" w:rsidR="00C126B9" w:rsidRPr="00792D20" w:rsidRDefault="00C126B9" w:rsidP="00C126B9">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Por el contrario, se observa que los hechos cuestionados por las partes, emergen de circunstancias extraordinarias encaminadas a llevar a cabo un proceso de terminación anticipada del ejercicio de un cargo electo de manera tradicional mediante el voto directo por usos y costumbres, a través de la convicción de la </w:t>
      </w:r>
      <w:r w:rsidRPr="00792D20">
        <w:rPr>
          <w:rFonts w:ascii="Arial" w:eastAsia="Times New Roman" w:hAnsi="Arial" w:cs="Arial"/>
          <w:i/>
          <w:iCs/>
          <w:sz w:val="24"/>
          <w:szCs w:val="24"/>
          <w:lang w:eastAsia="es-MX"/>
        </w:rPr>
        <w:t>Comunidad Indígena</w:t>
      </w:r>
      <w:r w:rsidRPr="00792D20">
        <w:rPr>
          <w:rFonts w:ascii="Arial" w:eastAsia="Times New Roman" w:hAnsi="Arial" w:cs="Arial"/>
          <w:sz w:val="24"/>
          <w:szCs w:val="24"/>
          <w:lang w:eastAsia="es-MX"/>
        </w:rPr>
        <w:t xml:space="preserve"> en relación con las causales que pudieran o no actualizar la sustitución de los ciudadanos que ostentaban los cargos antes de la culminación de sus periodos de ejercicio. </w:t>
      </w:r>
    </w:p>
    <w:p w14:paraId="41BD0D03" w14:textId="77777777" w:rsidR="00C126B9" w:rsidRPr="00792D20" w:rsidRDefault="00C126B9" w:rsidP="00C126B9">
      <w:pPr>
        <w:spacing w:after="0" w:line="360" w:lineRule="auto"/>
        <w:jc w:val="both"/>
        <w:rPr>
          <w:rFonts w:ascii="Arial" w:eastAsia="Times New Roman" w:hAnsi="Arial" w:cs="Arial"/>
          <w:sz w:val="24"/>
          <w:szCs w:val="24"/>
          <w:lang w:eastAsia="es-MX"/>
        </w:rPr>
      </w:pPr>
    </w:p>
    <w:p w14:paraId="45D44C11" w14:textId="63680A56" w:rsidR="00120060" w:rsidRPr="00792D20" w:rsidRDefault="009A38DC"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P</w:t>
      </w:r>
      <w:r w:rsidR="00120060" w:rsidRPr="00792D20">
        <w:rPr>
          <w:rFonts w:ascii="Arial" w:eastAsia="Times New Roman" w:hAnsi="Arial" w:cs="Arial"/>
          <w:sz w:val="24"/>
          <w:szCs w:val="24"/>
          <w:lang w:eastAsia="es-MX"/>
        </w:rPr>
        <w:t>ues</w:t>
      </w:r>
      <w:r w:rsidRPr="00792D20">
        <w:rPr>
          <w:rFonts w:ascii="Arial" w:eastAsia="Times New Roman" w:hAnsi="Arial" w:cs="Arial"/>
          <w:sz w:val="24"/>
          <w:szCs w:val="24"/>
          <w:lang w:eastAsia="es-MX"/>
        </w:rPr>
        <w:t>,</w:t>
      </w:r>
      <w:r w:rsidR="00120060" w:rsidRPr="00792D20">
        <w:rPr>
          <w:rFonts w:ascii="Arial" w:eastAsia="Times New Roman" w:hAnsi="Arial" w:cs="Arial"/>
          <w:sz w:val="24"/>
          <w:szCs w:val="24"/>
          <w:lang w:eastAsia="es-MX"/>
        </w:rPr>
        <w:t xml:space="preserve"> al surgir de un procedimiento de terminación anticipada </w:t>
      </w:r>
      <w:r w:rsidR="00120060" w:rsidRPr="00792D20">
        <w:rPr>
          <w:rFonts w:ascii="Arial" w:eastAsia="Times New Roman" w:hAnsi="Arial" w:cs="Arial"/>
          <w:b/>
          <w:bCs/>
          <w:sz w:val="24"/>
          <w:szCs w:val="24"/>
          <w:lang w:eastAsia="es-MX"/>
        </w:rPr>
        <w:t xml:space="preserve">debieron respetarse, además de los </w:t>
      </w:r>
      <w:r w:rsidR="00120060" w:rsidRPr="00792D20">
        <w:rPr>
          <w:rFonts w:ascii="Arial" w:eastAsia="Times New Roman" w:hAnsi="Arial" w:cs="Arial"/>
          <w:b/>
          <w:bCs/>
          <w:i/>
          <w:iCs/>
          <w:sz w:val="24"/>
          <w:szCs w:val="24"/>
          <w:lang w:eastAsia="es-MX"/>
        </w:rPr>
        <w:t>Estatutos</w:t>
      </w:r>
      <w:r w:rsidR="00120060" w:rsidRPr="00792D20">
        <w:rPr>
          <w:rFonts w:ascii="Arial" w:eastAsia="Times New Roman" w:hAnsi="Arial" w:cs="Arial"/>
          <w:b/>
          <w:bCs/>
          <w:sz w:val="24"/>
          <w:szCs w:val="24"/>
          <w:lang w:eastAsia="es-MX"/>
        </w:rPr>
        <w:t>, las garantías de certeza</w:t>
      </w:r>
      <w:r w:rsidR="00120060" w:rsidRPr="00792D20">
        <w:rPr>
          <w:rFonts w:ascii="Arial" w:eastAsia="Times New Roman" w:hAnsi="Arial" w:cs="Arial"/>
          <w:sz w:val="24"/>
          <w:szCs w:val="24"/>
          <w:lang w:eastAsia="es-MX"/>
        </w:rPr>
        <w:t xml:space="preserve"> </w:t>
      </w:r>
      <w:r w:rsidR="00120060" w:rsidRPr="00792D20">
        <w:rPr>
          <w:rFonts w:ascii="Arial" w:eastAsia="Times New Roman" w:hAnsi="Arial" w:cs="Arial"/>
          <w:b/>
          <w:bCs/>
          <w:sz w:val="24"/>
          <w:szCs w:val="24"/>
          <w:lang w:eastAsia="es-MX"/>
        </w:rPr>
        <w:t xml:space="preserve">como el de audiencia e información </w:t>
      </w:r>
      <w:r w:rsidR="00120060" w:rsidRPr="00792D20">
        <w:rPr>
          <w:rFonts w:ascii="Arial" w:eastAsia="Times New Roman" w:hAnsi="Arial" w:cs="Arial"/>
          <w:sz w:val="24"/>
          <w:szCs w:val="24"/>
          <w:lang w:eastAsia="es-MX"/>
        </w:rPr>
        <w:t>en este tipo de procedimientos.</w:t>
      </w:r>
    </w:p>
    <w:p w14:paraId="7C76F486" w14:textId="77777777" w:rsidR="00120060" w:rsidRPr="00792D20" w:rsidRDefault="00120060" w:rsidP="00665B8E">
      <w:pPr>
        <w:spacing w:after="0" w:line="360" w:lineRule="auto"/>
        <w:jc w:val="both"/>
        <w:rPr>
          <w:rFonts w:ascii="Arial" w:eastAsia="Times New Roman" w:hAnsi="Arial" w:cs="Arial"/>
          <w:sz w:val="24"/>
          <w:szCs w:val="24"/>
          <w:lang w:eastAsia="es-MX"/>
        </w:rPr>
      </w:pPr>
    </w:p>
    <w:p w14:paraId="7A8FBC66" w14:textId="6663A4F5" w:rsidR="00120060" w:rsidRPr="00792D20" w:rsidRDefault="00120060" w:rsidP="00665B8E">
      <w:pPr>
        <w:spacing w:after="0" w:line="360" w:lineRule="auto"/>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Criterio sostenido sobre la línea argumentativa establecida por la </w:t>
      </w:r>
      <w:r w:rsidRPr="00792D20">
        <w:rPr>
          <w:rFonts w:ascii="Arial" w:eastAsia="Times New Roman" w:hAnsi="Arial" w:cs="Arial"/>
          <w:i/>
          <w:sz w:val="24"/>
          <w:szCs w:val="24"/>
          <w:lang w:eastAsia="es-MX"/>
        </w:rPr>
        <w:t>Sala Superior</w:t>
      </w:r>
      <w:r w:rsidRPr="00792D20">
        <w:rPr>
          <w:rFonts w:ascii="Arial" w:eastAsia="Times New Roman" w:hAnsi="Arial" w:cs="Arial"/>
          <w:sz w:val="24"/>
          <w:szCs w:val="24"/>
          <w:lang w:eastAsia="es-MX"/>
        </w:rPr>
        <w:t xml:space="preserve"> a partir de la resolución del recurso de reconsideración </w:t>
      </w:r>
      <w:r w:rsidRPr="00792D20">
        <w:rPr>
          <w:rFonts w:ascii="Arial" w:eastAsia="Times New Roman" w:hAnsi="Arial" w:cs="Arial"/>
          <w:b/>
          <w:sz w:val="24"/>
          <w:szCs w:val="24"/>
          <w:lang w:eastAsia="es-MX"/>
        </w:rPr>
        <w:t>SUP-REC-55/2018</w:t>
      </w:r>
      <w:r w:rsidRPr="00792D20">
        <w:rPr>
          <w:rFonts w:ascii="Arial" w:eastAsia="Times New Roman" w:hAnsi="Arial" w:cs="Arial"/>
          <w:sz w:val="24"/>
          <w:szCs w:val="24"/>
          <w:lang w:eastAsia="es-MX"/>
        </w:rPr>
        <w:t xml:space="preserve"> y compartido por la </w:t>
      </w:r>
      <w:r w:rsidR="00303B18" w:rsidRPr="00792D20">
        <w:rPr>
          <w:rFonts w:ascii="Arial" w:eastAsia="Times New Roman" w:hAnsi="Arial" w:cs="Arial"/>
          <w:bCs/>
          <w:color w:val="000000"/>
          <w:sz w:val="24"/>
          <w:szCs w:val="24"/>
          <w:lang w:eastAsia="es-MX"/>
        </w:rPr>
        <w:t>Sala Regional del Tribunal Electoral del Poder Judicial de la Federación, correspondiente a la Quinta Circunscripción Plurinominal Electoral, con sede en Toluca de Lerdo, Estado de México,</w:t>
      </w:r>
      <w:r w:rsidR="00303B18" w:rsidRPr="00792D20">
        <w:rPr>
          <w:rStyle w:val="Refdenotaalpie"/>
          <w:rFonts w:ascii="Arial" w:eastAsia="Times New Roman" w:hAnsi="Arial" w:cs="Arial"/>
          <w:bCs/>
          <w:color w:val="000000"/>
          <w:sz w:val="24"/>
          <w:szCs w:val="24"/>
          <w:lang w:eastAsia="es-MX"/>
        </w:rPr>
        <w:footnoteReference w:id="79"/>
      </w:r>
      <w:r w:rsidRPr="00792D20">
        <w:rPr>
          <w:rFonts w:ascii="Arial" w:eastAsia="Times New Roman" w:hAnsi="Arial" w:cs="Arial"/>
          <w:sz w:val="24"/>
          <w:szCs w:val="24"/>
          <w:lang w:eastAsia="es-MX"/>
        </w:rPr>
        <w:t xml:space="preserve"> por ejemplo, al resolver el juicio electoral </w:t>
      </w:r>
      <w:r w:rsidRPr="00792D20">
        <w:rPr>
          <w:rFonts w:ascii="Arial" w:eastAsia="Times New Roman" w:hAnsi="Arial" w:cs="Arial"/>
          <w:b/>
          <w:sz w:val="24"/>
          <w:szCs w:val="24"/>
          <w:lang w:eastAsia="es-MX"/>
        </w:rPr>
        <w:t>ST-JE-75/2023</w:t>
      </w:r>
      <w:r w:rsidR="003579B9" w:rsidRPr="00792D20">
        <w:rPr>
          <w:rFonts w:ascii="Arial" w:eastAsia="Times New Roman" w:hAnsi="Arial" w:cs="Arial"/>
          <w:b/>
          <w:sz w:val="24"/>
          <w:szCs w:val="24"/>
          <w:lang w:eastAsia="es-MX"/>
        </w:rPr>
        <w:t>.</w:t>
      </w:r>
      <w:r w:rsidRPr="00792D20">
        <w:rPr>
          <w:rStyle w:val="Refdenotaalpie"/>
          <w:rFonts w:ascii="Arial" w:eastAsia="Times New Roman" w:hAnsi="Arial" w:cs="Arial"/>
          <w:sz w:val="24"/>
          <w:szCs w:val="24"/>
          <w:lang w:eastAsia="es-MX"/>
        </w:rPr>
        <w:footnoteReference w:id="80"/>
      </w:r>
    </w:p>
    <w:p w14:paraId="773BA1D8"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hAnsi="Arial" w:cs="Arial"/>
          <w:b/>
          <w:bCs/>
          <w:sz w:val="24"/>
          <w:szCs w:val="24"/>
        </w:rPr>
      </w:pPr>
    </w:p>
    <w:p w14:paraId="45BCC0FF" w14:textId="7008733E" w:rsidR="00120060" w:rsidRPr="00792D20" w:rsidRDefault="009037C5" w:rsidP="00665B8E">
      <w:pPr>
        <w:pStyle w:val="Ttulo3"/>
        <w:spacing w:before="0" w:after="0" w:line="360" w:lineRule="auto"/>
        <w:rPr>
          <w:rFonts w:ascii="Arial" w:hAnsi="Arial" w:cs="Arial"/>
          <w:b/>
          <w:bCs/>
          <w:color w:val="auto"/>
          <w:sz w:val="24"/>
          <w:szCs w:val="24"/>
        </w:rPr>
      </w:pPr>
      <w:bookmarkStart w:id="45" w:name="_Toc157621901"/>
      <w:bookmarkStart w:id="46" w:name="_Toc157622228"/>
      <w:r w:rsidRPr="00792D20">
        <w:rPr>
          <w:rFonts w:ascii="Arial" w:hAnsi="Arial" w:cs="Arial"/>
          <w:b/>
          <w:bCs/>
          <w:color w:val="auto"/>
          <w:sz w:val="24"/>
          <w:szCs w:val="24"/>
        </w:rPr>
        <w:t>7</w:t>
      </w:r>
      <w:r w:rsidR="00120060" w:rsidRPr="00792D20">
        <w:rPr>
          <w:rFonts w:ascii="Arial" w:hAnsi="Arial" w:cs="Arial"/>
          <w:b/>
          <w:bCs/>
          <w:color w:val="auto"/>
          <w:sz w:val="24"/>
          <w:szCs w:val="24"/>
        </w:rPr>
        <w:t>.1</w:t>
      </w:r>
      <w:r w:rsidR="004C0CCC" w:rsidRPr="00792D20">
        <w:rPr>
          <w:rFonts w:ascii="Arial" w:hAnsi="Arial" w:cs="Arial"/>
          <w:b/>
          <w:bCs/>
          <w:color w:val="auto"/>
          <w:sz w:val="24"/>
          <w:szCs w:val="24"/>
        </w:rPr>
        <w:t>.</w:t>
      </w:r>
      <w:r w:rsidR="00120060" w:rsidRPr="00792D20">
        <w:rPr>
          <w:rFonts w:ascii="Arial" w:hAnsi="Arial" w:cs="Arial"/>
          <w:b/>
          <w:bCs/>
          <w:color w:val="auto"/>
          <w:sz w:val="24"/>
          <w:szCs w:val="24"/>
        </w:rPr>
        <w:t xml:space="preserve"> Justificación de la decisión</w:t>
      </w:r>
      <w:bookmarkEnd w:id="45"/>
      <w:bookmarkEnd w:id="46"/>
    </w:p>
    <w:p w14:paraId="7544D545"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hAnsi="Arial" w:cs="Arial"/>
          <w:b/>
          <w:bCs/>
          <w:sz w:val="24"/>
          <w:szCs w:val="24"/>
        </w:rPr>
      </w:pPr>
    </w:p>
    <w:p w14:paraId="6CB6A1B7" w14:textId="41D53D99" w:rsidR="00120060" w:rsidRPr="00792D20" w:rsidRDefault="009037C5" w:rsidP="00665B8E">
      <w:pPr>
        <w:pStyle w:val="Ttulo3"/>
        <w:spacing w:before="0" w:after="0" w:line="360" w:lineRule="auto"/>
        <w:rPr>
          <w:rFonts w:ascii="Arial" w:hAnsi="Arial" w:cs="Arial"/>
          <w:b/>
          <w:bCs/>
          <w:color w:val="auto"/>
          <w:sz w:val="24"/>
          <w:szCs w:val="24"/>
        </w:rPr>
      </w:pPr>
      <w:bookmarkStart w:id="47" w:name="_Toc157621902"/>
      <w:bookmarkStart w:id="48" w:name="_Toc157622229"/>
      <w:r w:rsidRPr="00792D20">
        <w:rPr>
          <w:rFonts w:ascii="Arial" w:hAnsi="Arial" w:cs="Arial"/>
          <w:b/>
          <w:bCs/>
          <w:color w:val="auto"/>
          <w:sz w:val="24"/>
          <w:szCs w:val="24"/>
        </w:rPr>
        <w:lastRenderedPageBreak/>
        <w:t>7</w:t>
      </w:r>
      <w:r w:rsidR="00120060" w:rsidRPr="00792D20">
        <w:rPr>
          <w:rFonts w:ascii="Arial" w:hAnsi="Arial" w:cs="Arial"/>
          <w:b/>
          <w:bCs/>
          <w:color w:val="auto"/>
          <w:sz w:val="24"/>
          <w:szCs w:val="24"/>
        </w:rPr>
        <w:t>.</w:t>
      </w:r>
      <w:r w:rsidR="004C0CCC" w:rsidRPr="00792D20">
        <w:rPr>
          <w:rFonts w:ascii="Arial" w:hAnsi="Arial" w:cs="Arial"/>
          <w:b/>
          <w:bCs/>
          <w:color w:val="auto"/>
          <w:sz w:val="24"/>
          <w:szCs w:val="24"/>
        </w:rPr>
        <w:t>1.1.</w:t>
      </w:r>
      <w:r w:rsidR="00120060" w:rsidRPr="00792D20">
        <w:rPr>
          <w:rFonts w:ascii="Arial" w:hAnsi="Arial" w:cs="Arial"/>
          <w:b/>
          <w:bCs/>
          <w:color w:val="auto"/>
          <w:sz w:val="24"/>
          <w:szCs w:val="24"/>
        </w:rPr>
        <w:t xml:space="preserve"> Marco normativo.</w:t>
      </w:r>
      <w:bookmarkEnd w:id="47"/>
      <w:bookmarkEnd w:id="48"/>
    </w:p>
    <w:p w14:paraId="3566C7D1" w14:textId="77777777" w:rsidR="00120060" w:rsidRPr="00792D20" w:rsidRDefault="00120060" w:rsidP="00665B8E">
      <w:pPr>
        <w:pStyle w:val="NormalWeb"/>
        <w:shd w:val="clear" w:color="auto" w:fill="FFFFFF" w:themeFill="background1"/>
        <w:spacing w:before="0" w:beforeAutospacing="0" w:after="0" w:afterAutospacing="0" w:line="360" w:lineRule="auto"/>
        <w:ind w:right="49"/>
        <w:jc w:val="both"/>
        <w:rPr>
          <w:rFonts w:ascii="Arial" w:hAnsi="Arial" w:cs="Arial"/>
        </w:rPr>
      </w:pPr>
    </w:p>
    <w:p w14:paraId="701405F6" w14:textId="77777777" w:rsidR="001A2594" w:rsidRPr="00792D20" w:rsidRDefault="001A2594" w:rsidP="001A2594">
      <w:pPr>
        <w:shd w:val="clear" w:color="auto" w:fill="FFFFFF"/>
        <w:spacing w:after="0" w:line="360" w:lineRule="auto"/>
        <w:ind w:right="51"/>
        <w:jc w:val="both"/>
        <w:rPr>
          <w:rFonts w:ascii="Arial" w:eastAsia="Times New Roman" w:hAnsi="Arial" w:cs="Arial"/>
          <w:b/>
          <w:bCs/>
          <w:sz w:val="24"/>
          <w:szCs w:val="24"/>
          <w:lang w:eastAsia="es-ES"/>
        </w:rPr>
      </w:pPr>
      <w:r w:rsidRPr="00792D20">
        <w:rPr>
          <w:rFonts w:ascii="Arial" w:eastAsia="Times New Roman" w:hAnsi="Arial" w:cs="Arial"/>
          <w:b/>
          <w:bCs/>
          <w:sz w:val="24"/>
          <w:szCs w:val="24"/>
          <w:lang w:eastAsia="es-ES"/>
        </w:rPr>
        <w:t xml:space="preserve">Derecho de autogobierno de las comunidades indígenas </w:t>
      </w:r>
    </w:p>
    <w:p w14:paraId="2CB3280B" w14:textId="77777777" w:rsidR="001A2594" w:rsidRPr="00792D20" w:rsidRDefault="001A2594"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p>
    <w:p w14:paraId="430C6AC7" w14:textId="19BB6C84"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Conforme </w:t>
      </w:r>
      <w:r w:rsidR="001A2594" w:rsidRPr="00792D20">
        <w:rPr>
          <w:rFonts w:ascii="Arial" w:eastAsia="Times New Roman" w:hAnsi="Arial" w:cs="Arial"/>
          <w:bCs/>
          <w:color w:val="000000"/>
          <w:sz w:val="24"/>
          <w:szCs w:val="24"/>
          <w:lang w:eastAsia="es-MX"/>
        </w:rPr>
        <w:t>con</w:t>
      </w:r>
      <w:r w:rsidRPr="00792D20">
        <w:rPr>
          <w:rFonts w:ascii="Arial" w:eastAsia="Times New Roman" w:hAnsi="Arial" w:cs="Arial"/>
          <w:bCs/>
          <w:color w:val="000000"/>
          <w:sz w:val="24"/>
          <w:szCs w:val="24"/>
          <w:lang w:eastAsia="es-MX"/>
        </w:rPr>
        <w:t xml:space="preserve"> lo dispuesto en el artículo 2, párrafo segundo, de la Constitución </w:t>
      </w:r>
      <w:r w:rsidR="00D6170B" w:rsidRPr="00792D20">
        <w:rPr>
          <w:rFonts w:ascii="Arial" w:eastAsia="Times New Roman" w:hAnsi="Arial" w:cs="Arial"/>
          <w:bCs/>
          <w:color w:val="000000"/>
          <w:sz w:val="24"/>
          <w:szCs w:val="24"/>
          <w:lang w:eastAsia="es-MX"/>
        </w:rPr>
        <w:t>Política de los Estados Unidos Mexicanos</w:t>
      </w:r>
      <w:r w:rsidRPr="00792D20">
        <w:rPr>
          <w:rFonts w:ascii="Arial" w:eastAsia="Times New Roman" w:hAnsi="Arial" w:cs="Arial"/>
          <w:bCs/>
          <w:color w:val="000000"/>
          <w:sz w:val="24"/>
          <w:szCs w:val="24"/>
          <w:lang w:eastAsia="es-MX"/>
        </w:rPr>
        <w:t>,</w:t>
      </w:r>
      <w:r w:rsidR="00D6170B" w:rsidRPr="00792D20">
        <w:rPr>
          <w:rStyle w:val="Refdenotaalpie"/>
          <w:rFonts w:ascii="Arial" w:eastAsia="Times New Roman" w:hAnsi="Arial" w:cs="Arial"/>
          <w:bCs/>
          <w:color w:val="000000"/>
          <w:sz w:val="24"/>
          <w:szCs w:val="24"/>
          <w:lang w:eastAsia="es-MX"/>
        </w:rPr>
        <w:footnoteReference w:id="81"/>
      </w:r>
      <w:r w:rsidRPr="00792D20">
        <w:rPr>
          <w:rFonts w:ascii="Arial" w:eastAsia="Times New Roman" w:hAnsi="Arial" w:cs="Arial"/>
          <w:bCs/>
          <w:color w:val="000000"/>
          <w:sz w:val="24"/>
          <w:szCs w:val="24"/>
          <w:lang w:eastAsia="es-MX"/>
        </w:rPr>
        <w:t xml:space="preserve"> se desprende el principio por el cual todos los órganos del Estado que se dediquen a legislar, administrar, programar, presupuestar, ejercer el presupuesto y juzguen, lo hagan con una perspectiva pluricultural, esto es, juzgar con una perspectiva indígena.</w:t>
      </w:r>
    </w:p>
    <w:p w14:paraId="4E692391"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p>
    <w:p w14:paraId="32865242" w14:textId="5A89A292"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En ese sentido, aunque de conformidad con lo dispuesto en el artículo 41 párrafo primero,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xml:space="preserve">, el pueblo ejerce su soberanía por medio de los Poderes de la Unión, en los casos de la competencia de éstos, y por los de los Estados y la Ciudad de México, en lo que toca a sus regímenes interiores, lo jurídicamente relevante es que tal concepto de soberanía, a la luz de los derechos de los pueblos indígenas, recobra un nuevo sentido a partir de su derecho a decidir su propias formas de gobierno, como se reconoce y reafirma en el artículo 2 párrafo quinto, apartado A, fracciones II y III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w:t>
      </w:r>
    </w:p>
    <w:p w14:paraId="660E8CFC"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574385AC"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La libre determinación es un derecho fundamental de los pueblos y comunidades indígenas, esto es, un derecho básico y fundante para decidir sus formas internas de convivencia y organización, y de elegir a sus autoridades, de acuerdo con sus normas, procedimientos y prácticas tradicionales, a fin de ejercer sus propias formas de gobierno interno.</w:t>
      </w:r>
    </w:p>
    <w:p w14:paraId="546C076D"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4F65C8AC" w14:textId="231E0BEC"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Para el efecto de que la justicia sea pronta y efectiva en términos de lo establecido en los artículos 17 párrafo segundo,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xml:space="preserve"> y 8 párrafo 1</w:t>
      </w:r>
      <w:r w:rsidR="006274FD"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Cs/>
          <w:color w:val="000000"/>
          <w:sz w:val="24"/>
          <w:szCs w:val="24"/>
          <w:lang w:eastAsia="es-MX"/>
        </w:rPr>
        <w:t>de la Convención Americana sobre Derechos Humanos, no se debe demorar o postergar el derecho a la autodeterminación, porque se trata de “</w:t>
      </w:r>
      <w:r w:rsidRPr="00792D20">
        <w:rPr>
          <w:rFonts w:ascii="Arial" w:eastAsia="Times New Roman" w:hAnsi="Arial" w:cs="Arial"/>
          <w:bCs/>
          <w:i/>
          <w:color w:val="000000"/>
          <w:sz w:val="24"/>
          <w:szCs w:val="24"/>
          <w:lang w:eastAsia="es-MX"/>
        </w:rPr>
        <w:t>la piedra angular de los derechos colectivos… y representa el elemento básico para la permanencia de los pueblos y comunidades indígenas…</w:t>
      </w:r>
      <w:r w:rsidRPr="00792D20">
        <w:rPr>
          <w:rFonts w:ascii="Arial" w:eastAsia="Times New Roman" w:hAnsi="Arial" w:cs="Arial"/>
          <w:bCs/>
          <w:color w:val="000000"/>
          <w:sz w:val="24"/>
          <w:szCs w:val="24"/>
          <w:lang w:eastAsia="es-MX"/>
        </w:rPr>
        <w:t>”, así como implica el “</w:t>
      </w:r>
      <w:r w:rsidRPr="00792D20">
        <w:rPr>
          <w:rFonts w:ascii="Arial" w:eastAsia="Times New Roman" w:hAnsi="Arial" w:cs="Arial"/>
          <w:bCs/>
          <w:i/>
          <w:color w:val="000000"/>
          <w:sz w:val="24"/>
          <w:szCs w:val="24"/>
          <w:lang w:eastAsia="es-MX"/>
        </w:rPr>
        <w:t>derecho, como sujetos diferenciados, a definir una posición autonómica y propia frente a la nación</w:t>
      </w:r>
      <w:r w:rsidRPr="00792D20">
        <w:rPr>
          <w:rFonts w:ascii="Arial" w:eastAsia="Times New Roman" w:hAnsi="Arial" w:cs="Arial"/>
          <w:bCs/>
          <w:color w:val="000000"/>
          <w:sz w:val="24"/>
          <w:szCs w:val="24"/>
          <w:lang w:eastAsia="es-MX"/>
        </w:rPr>
        <w:t>”</w:t>
      </w:r>
      <w:r w:rsidR="006274FD"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2"/>
      </w:r>
    </w:p>
    <w:p w14:paraId="0ED053CA"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692B3609" w14:textId="035235D9"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Además, </w:t>
      </w:r>
      <w:r w:rsidRPr="00792D20">
        <w:rPr>
          <w:rFonts w:ascii="Arial" w:eastAsia="Times New Roman" w:hAnsi="Arial" w:cs="Arial"/>
          <w:b/>
          <w:color w:val="000000"/>
          <w:sz w:val="24"/>
          <w:szCs w:val="24"/>
          <w:lang w:eastAsia="es-MX"/>
        </w:rPr>
        <w:t>el derecho a la libre determinación se debe maximizar</w:t>
      </w:r>
      <w:r w:rsidRPr="00792D20">
        <w:rPr>
          <w:rFonts w:ascii="Arial" w:eastAsia="Times New Roman" w:hAnsi="Arial" w:cs="Arial"/>
          <w:bCs/>
          <w:color w:val="000000"/>
          <w:sz w:val="24"/>
          <w:szCs w:val="24"/>
          <w:lang w:eastAsia="es-MX"/>
        </w:rPr>
        <w:t xml:space="preserve">. En efecto, el derecho a decidir sobre lo propio se debe promover, respetar, proteger y garantizar </w:t>
      </w:r>
      <w:r w:rsidRPr="00792D20">
        <w:rPr>
          <w:rFonts w:ascii="Arial" w:eastAsia="Times New Roman" w:hAnsi="Arial" w:cs="Arial"/>
          <w:bCs/>
          <w:color w:val="000000"/>
          <w:sz w:val="24"/>
          <w:szCs w:val="24"/>
          <w:lang w:eastAsia="es-MX"/>
        </w:rPr>
        <w:lastRenderedPageBreak/>
        <w:t xml:space="preserve">de forma íntegra, pronta y de la manera más amplia, </w:t>
      </w:r>
      <w:r w:rsidRPr="00792D20">
        <w:rPr>
          <w:rFonts w:ascii="Arial" w:eastAsia="Times New Roman" w:hAnsi="Arial" w:cs="Arial"/>
          <w:b/>
          <w:color w:val="000000"/>
          <w:sz w:val="24"/>
          <w:szCs w:val="24"/>
          <w:lang w:eastAsia="es-MX"/>
        </w:rPr>
        <w:t>mediante decisiones que tengan una perspectiva intercultural y progresiva</w:t>
      </w:r>
      <w:r w:rsidRPr="00792D20">
        <w:rPr>
          <w:rFonts w:ascii="Arial" w:eastAsia="Times New Roman" w:hAnsi="Arial" w:cs="Arial"/>
          <w:bCs/>
          <w:color w:val="000000"/>
          <w:sz w:val="24"/>
          <w:szCs w:val="24"/>
          <w:lang w:eastAsia="es-MX"/>
        </w:rPr>
        <w:t xml:space="preserve">, en términos de lo dispuesto en los artículos 2 párrafo quinto, apartado A, fracciones I y III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3º, 4º y 5º de la Declaración de los Pueblos Indígenas y 4º del Convenio 169 de la Organización Internacional del Trabajo</w:t>
      </w:r>
      <w:r w:rsidR="003579B9"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3"/>
      </w:r>
    </w:p>
    <w:p w14:paraId="39C4E650"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51C46C3E"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Igualmente, en estos casos existe la necesidad de atender al principio constitucional de interdependencia e indivisibilidad del derecho a la autodeterminación de las comunidades indígenas, de manera tal que el Estado (su administración y la forma en que se imparte justicia) no se debe convertir en un obstáculo que inhiba el ejercicio de los derechos sino, por el contrario, se debe constituir en una instancia que acompañe su disfrute y que facilite su realización.</w:t>
      </w:r>
    </w:p>
    <w:p w14:paraId="777976EA"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09D3DA89"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Así, la interpretación que se realice de lo previsto en las disposiciones citadas del Pacto Federal, como un derecho de los pueblos y las comunidades indígenas debe descansar, inevitablemente, sobre la necesidad de que se integren nuevas formas de gobierno y decisiones políticas y económicas al interior de los grupos indígenas de este país, con el fin de hacer efectivo el principio constitucional de contar con una nación pluriétnica y pluricultural, en el que la legitimidad en la toma de decisiones descanse en la población que la integra.</w:t>
      </w:r>
    </w:p>
    <w:p w14:paraId="1F73600F"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2838F252" w14:textId="3F2FA0EA"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De tal forma, que cualquier determinación que recaiga en la población, deberá contar con una mayor legitimidad democrática y respetar la composición pluricultural a que se refiere lo dispuesto en el artículo 2 párrafo primero de la </w:t>
      </w:r>
      <w:r w:rsidRPr="00792D20">
        <w:rPr>
          <w:rFonts w:ascii="Arial" w:eastAsia="Times New Roman" w:hAnsi="Arial" w:cs="Arial"/>
          <w:bCs/>
          <w:i/>
          <w:iCs/>
          <w:color w:val="000000"/>
          <w:sz w:val="24"/>
          <w:szCs w:val="24"/>
          <w:lang w:eastAsia="es-MX"/>
        </w:rPr>
        <w:t>Constitución Federal.</w:t>
      </w:r>
    </w:p>
    <w:p w14:paraId="2BB50995"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5B3D7224" w14:textId="61EE21CB"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Al respecto, </w:t>
      </w:r>
      <w:r w:rsidRPr="00792D20">
        <w:rPr>
          <w:rFonts w:ascii="Arial" w:eastAsia="Times New Roman" w:hAnsi="Arial" w:cs="Arial"/>
          <w:bCs/>
          <w:i/>
          <w:iCs/>
          <w:color w:val="000000"/>
          <w:sz w:val="24"/>
          <w:szCs w:val="24"/>
          <w:lang w:eastAsia="es-MX"/>
        </w:rPr>
        <w:t>Sala Toluca</w:t>
      </w:r>
      <w:r w:rsidRPr="00792D20">
        <w:rPr>
          <w:rFonts w:ascii="Arial" w:eastAsia="Times New Roman" w:hAnsi="Arial" w:cs="Arial"/>
          <w:bCs/>
          <w:color w:val="000000"/>
          <w:sz w:val="24"/>
          <w:szCs w:val="24"/>
          <w:lang w:eastAsia="es-MX"/>
        </w:rPr>
        <w:t xml:space="preserve"> al resolver diversos juicios para la protección de los derechos político-electorales de la ciudadanía ha establecido múltiples precedentes en materia indígena, de los que se destaca lo siguiente</w:t>
      </w:r>
      <w:r w:rsidR="004B114A"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4"/>
      </w:r>
    </w:p>
    <w:p w14:paraId="5F50C730"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38F65CCC" w14:textId="68404BEB"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
          <w:bCs/>
          <w:color w:val="000000"/>
          <w:sz w:val="24"/>
          <w:szCs w:val="24"/>
          <w:lang w:eastAsia="es-MX"/>
        </w:rPr>
        <w:t>a)</w:t>
      </w:r>
      <w:r w:rsidRPr="00792D20">
        <w:rPr>
          <w:rFonts w:ascii="Arial" w:eastAsia="Times New Roman" w:hAnsi="Arial" w:cs="Arial"/>
          <w:color w:val="000000"/>
          <w:sz w:val="24"/>
          <w:szCs w:val="24"/>
          <w:lang w:eastAsia="es-MX"/>
        </w:rPr>
        <w:t xml:space="preserve"> </w:t>
      </w:r>
      <w:r w:rsidRPr="00792D20">
        <w:rPr>
          <w:rFonts w:ascii="Arial" w:eastAsia="Times New Roman" w:hAnsi="Arial" w:cs="Arial"/>
          <w:b/>
          <w:bCs/>
          <w:color w:val="000000"/>
          <w:sz w:val="24"/>
          <w:szCs w:val="24"/>
          <w:lang w:eastAsia="es-MX"/>
        </w:rPr>
        <w:t>El reconocimiento,</w:t>
      </w:r>
      <w:r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
          <w:bCs/>
          <w:color w:val="000000"/>
          <w:sz w:val="24"/>
          <w:szCs w:val="24"/>
          <w:lang w:eastAsia="es-MX"/>
        </w:rPr>
        <w:t xml:space="preserve">a nivel convencional, constitucional y legal general, de la composición pluricultural y pluriétnica de la nación </w:t>
      </w:r>
      <w:r w:rsidRPr="00792D20">
        <w:rPr>
          <w:rFonts w:ascii="Arial" w:eastAsia="Times New Roman" w:hAnsi="Arial" w:cs="Arial"/>
          <w:bCs/>
          <w:color w:val="000000"/>
          <w:sz w:val="24"/>
          <w:szCs w:val="24"/>
          <w:lang w:eastAsia="es-MX"/>
        </w:rPr>
        <w:t xml:space="preserve">sustentada, originalmente, en sus pueblos indígenas, y sus comunidades, cuya conciencia de identidad constituye un criterio fundamental tiene como efecto garantizarles a tales </w:t>
      </w:r>
      <w:r w:rsidRPr="00792D20">
        <w:rPr>
          <w:rFonts w:ascii="Arial" w:eastAsia="Times New Roman" w:hAnsi="Arial" w:cs="Arial"/>
          <w:bCs/>
          <w:color w:val="000000"/>
          <w:sz w:val="24"/>
          <w:szCs w:val="24"/>
          <w:lang w:eastAsia="es-MX"/>
        </w:rPr>
        <w:lastRenderedPageBreak/>
        <w:t xml:space="preserve">pueblos y comunidades (incluidos grupos indígenas) </w:t>
      </w:r>
      <w:r w:rsidRPr="00792D20">
        <w:rPr>
          <w:rFonts w:ascii="Arial" w:eastAsia="Times New Roman" w:hAnsi="Arial" w:cs="Arial"/>
          <w:b/>
          <w:color w:val="000000"/>
          <w:sz w:val="24"/>
          <w:szCs w:val="24"/>
          <w:lang w:eastAsia="es-MX"/>
        </w:rPr>
        <w:t>su derecho a la libre determinación y autonomía</w:t>
      </w:r>
      <w:r w:rsidR="001E6E27" w:rsidRPr="00792D20">
        <w:rPr>
          <w:rFonts w:ascii="Arial" w:eastAsia="Times New Roman" w:hAnsi="Arial" w:cs="Arial"/>
          <w:b/>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5"/>
      </w:r>
      <w:r w:rsidRPr="00792D20">
        <w:rPr>
          <w:rFonts w:ascii="Arial" w:eastAsia="Times New Roman" w:hAnsi="Arial" w:cs="Arial"/>
          <w:bCs/>
          <w:color w:val="000000"/>
          <w:sz w:val="24"/>
          <w:szCs w:val="24"/>
          <w:lang w:eastAsia="es-MX"/>
        </w:rPr>
        <w:t xml:space="preserve"> sin perjuicio de la unidad nacional, atendiendo a criterios etnolingüísticos y de asentamiento físico, así como de paridad de género.</w:t>
      </w:r>
    </w:p>
    <w:p w14:paraId="5E52C836"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28D7B21C" w14:textId="7139AC36"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En tal virtud, implica la obligación de todas las autoridades de promover, respetar, proteger y garantizar, en el ámbito de sus competencias, los derechos humanos de dichos pueblos y comunidades indígenas de conformidad con los principios de universalidad, interdependencia, indivisibilidad y progresividad, conforme a lo dispuesto en los artículos 1 párrafos primero a tercero, así como 2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w:t>
      </w:r>
    </w:p>
    <w:p w14:paraId="75D8A4A0"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133080C5" w14:textId="57D0D660"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Uno de los aspectos que deriva del reconocimiento constitucional de la libre determinación y autonomía de los pueblos y comunidades indígenas, es su derecho a elegir a sus representantes para que éstos participen en la toma de decisiones, públicas o privadas</w:t>
      </w:r>
      <w:r w:rsidRPr="00792D20">
        <w:rPr>
          <w:rFonts w:ascii="Arial" w:eastAsia="Times New Roman" w:hAnsi="Arial" w:cs="Arial"/>
          <w:bCs/>
          <w:color w:val="000000"/>
          <w:sz w:val="24"/>
          <w:szCs w:val="24"/>
          <w:vertAlign w:val="superscript"/>
          <w:lang w:eastAsia="es-MX"/>
        </w:rPr>
        <w:footnoteReference w:id="86"/>
      </w:r>
      <w:r w:rsidRPr="00792D20">
        <w:rPr>
          <w:rFonts w:ascii="Arial" w:eastAsia="Times New Roman" w:hAnsi="Arial" w:cs="Arial"/>
          <w:bCs/>
          <w:color w:val="000000"/>
          <w:sz w:val="24"/>
          <w:szCs w:val="24"/>
          <w:lang w:eastAsia="es-MX"/>
        </w:rPr>
        <w:t>, que afecten su esfera jurídica, a efecto de que en la deliberación correspondiente se tome en cuenta su sistema normativo</w:t>
      </w:r>
      <w:r w:rsidR="008E1D57"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7"/>
      </w:r>
      <w:r w:rsidRPr="00792D20">
        <w:rPr>
          <w:rFonts w:ascii="Arial" w:eastAsia="Times New Roman" w:hAnsi="Arial" w:cs="Arial"/>
          <w:bCs/>
          <w:color w:val="000000"/>
          <w:sz w:val="24"/>
          <w:szCs w:val="24"/>
          <w:lang w:eastAsia="es-MX"/>
        </w:rPr>
        <w:t xml:space="preserve"> sus procedimientos y tradiciones</w:t>
      </w:r>
      <w:r w:rsidR="008E1D57"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8"/>
      </w:r>
    </w:p>
    <w:p w14:paraId="46C8B5BF"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1CF1325C" w14:textId="32A93FC2"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
          <w:color w:val="000000"/>
          <w:sz w:val="24"/>
          <w:szCs w:val="24"/>
          <w:lang w:eastAsia="es-MX"/>
        </w:rPr>
        <w:t>b)</w:t>
      </w:r>
      <w:r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
          <w:bCs/>
          <w:color w:val="000000"/>
          <w:sz w:val="24"/>
          <w:szCs w:val="24"/>
          <w:lang w:eastAsia="es-MX"/>
        </w:rPr>
        <w:t>El Estado debe promover y garantizar</w:t>
      </w:r>
      <w:r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
          <w:bCs/>
          <w:color w:val="000000"/>
          <w:sz w:val="24"/>
          <w:szCs w:val="24"/>
          <w:lang w:eastAsia="es-MX"/>
        </w:rPr>
        <w:t>la democracia participativa indígena</w:t>
      </w:r>
      <w:r w:rsidR="008E1D57" w:rsidRPr="00792D20">
        <w:rPr>
          <w:rFonts w:ascii="Arial" w:eastAsia="Times New Roman" w:hAnsi="Arial" w:cs="Arial"/>
          <w:b/>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89"/>
      </w:r>
      <w:r w:rsidRPr="00792D20">
        <w:rPr>
          <w:rFonts w:ascii="Arial" w:eastAsia="Times New Roman" w:hAnsi="Arial" w:cs="Arial"/>
          <w:bCs/>
          <w:color w:val="000000"/>
          <w:sz w:val="24"/>
          <w:szCs w:val="24"/>
          <w:lang w:eastAsia="es-MX"/>
        </w:rPr>
        <w:t xml:space="preserve"> entendiéndose ésta como la obligación de adoptar políticas públicas y acciones de gobierno para promover el reconocimiento, goce, ejercicio y protección de los derechos de los indígenas, entre los que destacan el derecho a la participación política, a la igualdad en el acceso a las funciones públicas, así como a intervenir en los asuntos públicos y en la toma de decisiones, conforme </w:t>
      </w:r>
      <w:r w:rsidR="00C531F8" w:rsidRPr="00792D20">
        <w:rPr>
          <w:rFonts w:ascii="Arial" w:eastAsia="Times New Roman" w:hAnsi="Arial" w:cs="Arial"/>
          <w:bCs/>
          <w:color w:val="000000"/>
          <w:sz w:val="24"/>
          <w:szCs w:val="24"/>
          <w:lang w:eastAsia="es-MX"/>
        </w:rPr>
        <w:t>con</w:t>
      </w:r>
      <w:r w:rsidRPr="00792D20">
        <w:rPr>
          <w:rFonts w:ascii="Arial" w:eastAsia="Times New Roman" w:hAnsi="Arial" w:cs="Arial"/>
          <w:bCs/>
          <w:color w:val="000000"/>
          <w:sz w:val="24"/>
          <w:szCs w:val="24"/>
          <w:lang w:eastAsia="es-MX"/>
        </w:rPr>
        <w:t xml:space="preserve"> lo dispuesto en los artículos 1, 2, 4, 17, 35 fracción II, 41, 99 y 133,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xml:space="preserve">; 1 del Pacto Internacional de Derechos Civiles y Políticos; 2, 5 y 8 del Convenio 169 de la Organización Internacional del Trabajo sobre Pueblos Indígenas </w:t>
      </w:r>
      <w:r w:rsidRPr="00792D20">
        <w:rPr>
          <w:rFonts w:ascii="Arial" w:eastAsia="Times New Roman" w:hAnsi="Arial" w:cs="Arial"/>
          <w:bCs/>
          <w:color w:val="000000"/>
          <w:sz w:val="24"/>
          <w:szCs w:val="24"/>
          <w:lang w:eastAsia="es-MX"/>
        </w:rPr>
        <w:lastRenderedPageBreak/>
        <w:t>y Tribales en Países Independientes; 1, 3, 4, 5, 33 y 34 de la Declaración de las Naciones Unidas sobre Derechos de los Pueblos Indígenas.</w:t>
      </w:r>
    </w:p>
    <w:p w14:paraId="6C25C252"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7F9CA7E4" w14:textId="34BCF791"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Lo anterior, porque tales decisiones pueden implicar, entre otras, cuestiones relacionadas con su desarrollo político, económico, social y cultural; acceso a servicios públicos; paz; seguridad; salud; tenencia y uso de la tierra; conservación y protección del medio ambiente; políticas de apoyo a grupos desfavorecidos; acceso equitativo a la jurisdicción</w:t>
      </w:r>
      <w:r w:rsidR="00C17013"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90"/>
      </w:r>
      <w:r w:rsidRPr="00792D20">
        <w:rPr>
          <w:rFonts w:ascii="Arial" w:eastAsia="Times New Roman" w:hAnsi="Arial" w:cs="Arial"/>
          <w:bCs/>
          <w:color w:val="000000"/>
          <w:sz w:val="24"/>
          <w:szCs w:val="24"/>
          <w:lang w:eastAsia="es-MX"/>
        </w:rPr>
        <w:t xml:space="preserve"> así como el reconocimiento de su identidad y trato libre de discriminación.</w:t>
      </w:r>
    </w:p>
    <w:p w14:paraId="37E1C971"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6BF9D861"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
          <w:bCs/>
          <w:color w:val="000000"/>
          <w:sz w:val="24"/>
          <w:szCs w:val="24"/>
          <w:lang w:eastAsia="es-MX"/>
        </w:rPr>
        <w:t>c)</w:t>
      </w:r>
      <w:r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
          <w:bCs/>
          <w:color w:val="000000"/>
          <w:sz w:val="24"/>
          <w:szCs w:val="24"/>
          <w:lang w:eastAsia="es-MX"/>
        </w:rPr>
        <w:t>Los derechos instituidos, tanto a nivel convencional, constitucional y legal, representan reglas mínimas para garantizar</w:t>
      </w:r>
      <w:r w:rsidRPr="00792D20">
        <w:rPr>
          <w:rFonts w:ascii="Arial" w:eastAsia="Times New Roman" w:hAnsi="Arial" w:cs="Arial"/>
          <w:bCs/>
          <w:color w:val="000000"/>
          <w:sz w:val="24"/>
          <w:szCs w:val="24"/>
          <w:lang w:eastAsia="es-MX"/>
        </w:rPr>
        <w:t xml:space="preserve"> </w:t>
      </w:r>
      <w:r w:rsidRPr="00792D20">
        <w:rPr>
          <w:rFonts w:ascii="Arial" w:eastAsia="Times New Roman" w:hAnsi="Arial" w:cs="Arial"/>
          <w:b/>
          <w:bCs/>
          <w:color w:val="000000"/>
          <w:sz w:val="24"/>
          <w:szCs w:val="24"/>
          <w:lang w:eastAsia="es-MX"/>
        </w:rPr>
        <w:t>a la población indígena</w:t>
      </w:r>
      <w:r w:rsidRPr="00792D20">
        <w:rPr>
          <w:rFonts w:ascii="Arial" w:eastAsia="Times New Roman" w:hAnsi="Arial" w:cs="Arial"/>
          <w:bCs/>
          <w:color w:val="000000"/>
          <w:sz w:val="24"/>
          <w:szCs w:val="24"/>
          <w:lang w:eastAsia="es-MX"/>
        </w:rPr>
        <w:t xml:space="preserve"> la supervivencia, la dignidad y el bienestar de sus pueblos y comunidades, los cuales deben interpretarse siempre con arreglo a los principios de justicia, democracia, respeto de los derechos humanos, igualdad, no discriminación, buena gobernanza, así como buena fe.</w:t>
      </w:r>
    </w:p>
    <w:p w14:paraId="6AEEE364"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699671BB" w14:textId="44D2A6B8"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De ahí que</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el Estado en sus niveles federal, estatal y municipal, tenga el deber de reconocer y garantizar el ejercicio del derecho de los pueblos y las comunidades indígenas a la libre determinación y, en consecuencia, a la autonomía para, entre otras cuestiones, elegir, en los municipios con población indígena, representantes ante los ayuntamientos que administren, gestionen y den seguimiento a las acciones públicas que incidan en la realidad de una población indígena, en concordancia con sus derechos y cosmovisión</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vertAlign w:val="superscript"/>
          <w:lang w:eastAsia="es-MX"/>
        </w:rPr>
        <w:footnoteReference w:id="91"/>
      </w:r>
      <w:r w:rsidRPr="00792D20">
        <w:rPr>
          <w:rFonts w:ascii="Arial" w:eastAsia="Times New Roman" w:hAnsi="Arial" w:cs="Arial"/>
          <w:bCs/>
          <w:color w:val="000000"/>
          <w:sz w:val="24"/>
          <w:szCs w:val="24"/>
          <w:lang w:eastAsia="es-MX"/>
        </w:rPr>
        <w:t xml:space="preserve"> de esa forma se advierte de lo dispuesto en los artículos 1</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3</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4</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5</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8</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9</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18</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19</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20 párrafo 1</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21</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23 a 38</w:t>
      </w:r>
      <w:r w:rsidR="003B4E46" w:rsidRPr="00792D20">
        <w:rPr>
          <w:rFonts w:ascii="Arial" w:eastAsia="Times New Roman" w:hAnsi="Arial" w:cs="Arial"/>
          <w:bCs/>
          <w:color w:val="000000"/>
          <w:sz w:val="24"/>
          <w:szCs w:val="24"/>
          <w:lang w:eastAsia="es-MX"/>
        </w:rPr>
        <w:t>,</w:t>
      </w:r>
      <w:r w:rsidRPr="00792D20">
        <w:rPr>
          <w:rFonts w:ascii="Arial" w:eastAsia="Times New Roman" w:hAnsi="Arial" w:cs="Arial"/>
          <w:bCs/>
          <w:color w:val="000000"/>
          <w:sz w:val="24"/>
          <w:szCs w:val="24"/>
          <w:lang w:eastAsia="es-MX"/>
        </w:rPr>
        <w:t xml:space="preserve"> y 40 de la Declaración de las Naciones Unidas sobre los Derechos de los Pueblos Indígenas.</w:t>
      </w:r>
    </w:p>
    <w:p w14:paraId="4B95FD42"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54219D26"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A partir de lo anterior, ha concluido que los pueblos, comunidades y grupos indígenas tienen derecho, en lo que interesa, a:</w:t>
      </w:r>
    </w:p>
    <w:p w14:paraId="28C0F12D" w14:textId="77777777" w:rsidR="00FD104B" w:rsidRPr="00792D20" w:rsidRDefault="00FD104B"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p>
    <w:p w14:paraId="2896A248"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Determinar libremente su condición política;</w:t>
      </w:r>
    </w:p>
    <w:p w14:paraId="35DC7814"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lastRenderedPageBreak/>
        <w:t>Perseguir libremente su desarrollo económico, social y cultural;</w:t>
      </w:r>
    </w:p>
    <w:p w14:paraId="65F75B86"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La autonomía o al autogobierno en las cuestiones relacionadas con sus asuntos internos y locales;</w:t>
      </w:r>
    </w:p>
    <w:p w14:paraId="5D7F0FBA"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Conservar y reforzar sus propias instituciones políticas, jurídicas, económicas, sociales y culturales;</w:t>
      </w:r>
    </w:p>
    <w:p w14:paraId="6E8B298F"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Participar plenamente,</w:t>
      </w:r>
      <w:r w:rsidRPr="00792D20">
        <w:rPr>
          <w:rFonts w:ascii="Arial" w:eastAsia="Times New Roman" w:hAnsi="Arial" w:cs="Arial"/>
          <w:b/>
          <w:bCs/>
          <w:color w:val="000000"/>
          <w:sz w:val="24"/>
          <w:szCs w:val="24"/>
          <w:lang w:eastAsia="es-MX"/>
        </w:rPr>
        <w:t xml:space="preserve"> </w:t>
      </w:r>
      <w:r w:rsidRPr="00792D20">
        <w:rPr>
          <w:rFonts w:ascii="Arial" w:eastAsia="Times New Roman" w:hAnsi="Arial" w:cs="Arial"/>
          <w:bCs/>
          <w:color w:val="000000"/>
          <w:sz w:val="24"/>
          <w:szCs w:val="24"/>
          <w:lang w:eastAsia="es-MX"/>
        </w:rPr>
        <w:t>si lo desean, en la vida política, económica, social y cultural del Estado;</w:t>
      </w:r>
    </w:p>
    <w:p w14:paraId="6BC64EBA" w14:textId="77777777" w:rsidR="00120060" w:rsidRPr="00792D20" w:rsidRDefault="00120060" w:rsidP="00665B8E">
      <w:pPr>
        <w:pStyle w:val="Prrafodelista"/>
        <w:widowControl w:val="0"/>
        <w:numPr>
          <w:ilvl w:val="0"/>
          <w:numId w:val="10"/>
        </w:numPr>
        <w:shd w:val="clear" w:color="auto" w:fill="FFFFFF" w:themeFill="background1"/>
        <w:spacing w:after="0" w:line="360" w:lineRule="auto"/>
        <w:ind w:left="709" w:hanging="350"/>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Participar en la adopción de decisiones en las cuestiones que afecten a sus derechos, por conducto de representantes elegidos por ellos, de conformidad con sus propios procedimientos, así como a mantener y desarrollar sus propias instituciones de adopción de decisiones. </w:t>
      </w:r>
    </w:p>
    <w:p w14:paraId="2B5B54C8" w14:textId="77777777" w:rsidR="00E100AB" w:rsidRPr="00792D20" w:rsidRDefault="00E100AB"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p>
    <w:p w14:paraId="31C73879" w14:textId="019A3E54"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En el contexto apuntado, se ha concluido que en el sistema jurídico mexicano convergen al menos, dos modelos de gobierno y participación política de la población indígena a nivel municipal, que derivan, principalmente, de lo dispuesto en el artículo 2 apartado A bases I, III y VII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y que atienden al reconocimiento de su derecho a la libre determinación, así como autonomía. Estos modelos se identifican como:</w:t>
      </w:r>
    </w:p>
    <w:p w14:paraId="42CE3A05" w14:textId="77777777" w:rsidR="00120060" w:rsidRPr="00792D20" w:rsidRDefault="00120060" w:rsidP="00665B8E">
      <w:pPr>
        <w:shd w:val="clear" w:color="auto" w:fill="FFFFFF" w:themeFill="background1"/>
        <w:spacing w:after="0" w:line="360" w:lineRule="auto"/>
        <w:jc w:val="both"/>
        <w:rPr>
          <w:rFonts w:ascii="Arial" w:eastAsia="Times New Roman" w:hAnsi="Arial" w:cs="Arial"/>
          <w:bCs/>
          <w:color w:val="000000"/>
          <w:sz w:val="24"/>
          <w:szCs w:val="24"/>
          <w:lang w:eastAsia="es-MX"/>
        </w:rPr>
      </w:pPr>
    </w:p>
    <w:p w14:paraId="7C94B744" w14:textId="77777777" w:rsidR="00120060" w:rsidRPr="00792D20" w:rsidRDefault="00120060" w:rsidP="00665B8E">
      <w:pPr>
        <w:widowControl w:val="0"/>
        <w:numPr>
          <w:ilvl w:val="0"/>
          <w:numId w:val="9"/>
        </w:numPr>
        <w:shd w:val="clear" w:color="auto" w:fill="FFFFFF" w:themeFill="background1"/>
        <w:spacing w:after="0" w:line="360" w:lineRule="auto"/>
        <w:contextualSpacing/>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El modelo autóctono u originario, en el que se respeta y protege el derecho de los pueblos y comunidades indígenas para autodeterminarse, plenamente, mediante el reconocimiento de autoridades propias, de acuerdo con su sistema normativo (procedimientos y prácticas tradicionales, autoridades comunitarias y facultades).</w:t>
      </w:r>
    </w:p>
    <w:p w14:paraId="7047A9A8" w14:textId="77777777" w:rsidR="00120060" w:rsidRPr="00792D20" w:rsidRDefault="00120060" w:rsidP="00665B8E">
      <w:pPr>
        <w:shd w:val="clear" w:color="auto" w:fill="FFFFFF" w:themeFill="background1"/>
        <w:spacing w:after="0" w:line="360" w:lineRule="auto"/>
        <w:ind w:left="720"/>
        <w:contextualSpacing/>
        <w:jc w:val="both"/>
        <w:rPr>
          <w:rFonts w:ascii="Arial" w:eastAsia="Times New Roman" w:hAnsi="Arial" w:cs="Arial"/>
          <w:bCs/>
          <w:color w:val="000000"/>
          <w:sz w:val="24"/>
          <w:szCs w:val="24"/>
          <w:lang w:eastAsia="es-MX"/>
        </w:rPr>
      </w:pPr>
    </w:p>
    <w:p w14:paraId="084478E9" w14:textId="77777777" w:rsidR="00120060" w:rsidRPr="00792D20" w:rsidRDefault="00120060" w:rsidP="00665B8E">
      <w:pPr>
        <w:shd w:val="clear" w:color="auto" w:fill="FFFFFF" w:themeFill="background1"/>
        <w:spacing w:after="0" w:line="360" w:lineRule="auto"/>
        <w:ind w:left="720"/>
        <w:contextualSpacing/>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 xml:space="preserve">Esto es, en tal modelo es la propia población indígena la que determina el modelo de organización, los procedimientos, los tiempos, así como la estructura orgánica de su gobierno; es decir, los cargos a elegir y sus parámetros de funcionamiento. </w:t>
      </w:r>
    </w:p>
    <w:p w14:paraId="45DF4541" w14:textId="77777777" w:rsidR="00120060" w:rsidRPr="00792D20" w:rsidRDefault="00120060" w:rsidP="00665B8E">
      <w:pPr>
        <w:shd w:val="clear" w:color="auto" w:fill="FFFFFF" w:themeFill="background1"/>
        <w:spacing w:after="0" w:line="360" w:lineRule="auto"/>
        <w:ind w:left="720"/>
        <w:contextualSpacing/>
        <w:jc w:val="both"/>
        <w:rPr>
          <w:rFonts w:ascii="Arial" w:eastAsia="Times New Roman" w:hAnsi="Arial" w:cs="Arial"/>
          <w:bCs/>
          <w:color w:val="000000"/>
          <w:sz w:val="24"/>
          <w:szCs w:val="24"/>
          <w:lang w:eastAsia="es-MX"/>
        </w:rPr>
      </w:pPr>
    </w:p>
    <w:p w14:paraId="2170BAD0" w14:textId="77777777" w:rsidR="00120060" w:rsidRPr="00792D20" w:rsidRDefault="00120060" w:rsidP="00665B8E">
      <w:pPr>
        <w:widowControl w:val="0"/>
        <w:numPr>
          <w:ilvl w:val="0"/>
          <w:numId w:val="9"/>
        </w:numPr>
        <w:shd w:val="clear" w:color="auto" w:fill="FFFFFF" w:themeFill="background1"/>
        <w:spacing w:after="0" w:line="360" w:lineRule="auto"/>
        <w:contextualSpacing/>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t>El modelo integracionista (no forzado) o de acciones afirmativas, por medio del cual se establecen instrumentos que promueven y garantizan la participación de la población indígena en la dirección de los asuntos públicos; el derecho de votar o de ser votado, o bien, el acceso a las funciones públicas, tal y como se establece en el sistema jurídico codificado o legislado.</w:t>
      </w:r>
    </w:p>
    <w:p w14:paraId="7CBB7C20" w14:textId="77777777" w:rsidR="00120060" w:rsidRPr="00792D20" w:rsidRDefault="00120060" w:rsidP="00665B8E">
      <w:pPr>
        <w:shd w:val="clear" w:color="auto" w:fill="FFFFFF" w:themeFill="background1"/>
        <w:spacing w:after="0" w:line="360" w:lineRule="auto"/>
        <w:ind w:left="720"/>
        <w:contextualSpacing/>
        <w:jc w:val="both"/>
        <w:rPr>
          <w:rFonts w:ascii="Arial" w:eastAsia="Times New Roman" w:hAnsi="Arial" w:cs="Arial"/>
          <w:bCs/>
          <w:color w:val="000000"/>
          <w:sz w:val="24"/>
          <w:szCs w:val="24"/>
          <w:lang w:eastAsia="es-MX"/>
        </w:rPr>
      </w:pPr>
    </w:p>
    <w:p w14:paraId="3F95CB2A" w14:textId="1D8052EF" w:rsidR="00120060" w:rsidRPr="00792D20" w:rsidRDefault="00120060" w:rsidP="00665B8E">
      <w:pPr>
        <w:shd w:val="clear" w:color="auto" w:fill="FFFFFF" w:themeFill="background1"/>
        <w:spacing w:after="0" w:line="360" w:lineRule="auto"/>
        <w:ind w:left="720"/>
        <w:contextualSpacing/>
        <w:jc w:val="both"/>
        <w:rPr>
          <w:rFonts w:ascii="Arial" w:eastAsia="Times New Roman" w:hAnsi="Arial" w:cs="Arial"/>
          <w:bCs/>
          <w:color w:val="000000"/>
          <w:sz w:val="24"/>
          <w:szCs w:val="24"/>
          <w:lang w:eastAsia="es-MX"/>
        </w:rPr>
      </w:pPr>
      <w:r w:rsidRPr="00792D20">
        <w:rPr>
          <w:rFonts w:ascii="Arial" w:eastAsia="Times New Roman" w:hAnsi="Arial" w:cs="Arial"/>
          <w:bCs/>
          <w:color w:val="000000"/>
          <w:sz w:val="24"/>
          <w:szCs w:val="24"/>
          <w:lang w:eastAsia="es-MX"/>
        </w:rPr>
        <w:lastRenderedPageBreak/>
        <w:t xml:space="preserve">En ese tipo es posible la implementación de cuotas, al tiempo que busca garantizar la representatividad indígena dentro de un esquema o estructura de gobierno determinada en la legislación formal, ya sea mediante la institución jurídica de las regidurías indígenas o, en su caso, a través de la representación indígena ante el ayuntamiento que deriva del reconocimiento previsto en el artículo 2 apartado A base VI de la </w:t>
      </w:r>
      <w:r w:rsidRPr="00792D20">
        <w:rPr>
          <w:rFonts w:ascii="Arial" w:eastAsia="Times New Roman" w:hAnsi="Arial" w:cs="Arial"/>
          <w:bCs/>
          <w:i/>
          <w:iCs/>
          <w:color w:val="000000"/>
          <w:sz w:val="24"/>
          <w:szCs w:val="24"/>
          <w:lang w:eastAsia="es-MX"/>
        </w:rPr>
        <w:t>Constitución Federal</w:t>
      </w:r>
      <w:r w:rsidRPr="00792D20">
        <w:rPr>
          <w:rFonts w:ascii="Arial" w:eastAsia="Times New Roman" w:hAnsi="Arial" w:cs="Arial"/>
          <w:bCs/>
          <w:color w:val="000000"/>
          <w:sz w:val="24"/>
          <w:szCs w:val="24"/>
          <w:lang w:eastAsia="es-MX"/>
        </w:rPr>
        <w:t xml:space="preserve">. </w:t>
      </w:r>
    </w:p>
    <w:p w14:paraId="709FE7B1" w14:textId="77777777" w:rsidR="00120060" w:rsidRPr="00792D20" w:rsidRDefault="00120060" w:rsidP="00665B8E">
      <w:pPr>
        <w:shd w:val="clear" w:color="auto" w:fill="FFFFFF" w:themeFill="background1"/>
        <w:spacing w:after="0" w:line="360" w:lineRule="auto"/>
        <w:ind w:firstLine="851"/>
        <w:jc w:val="both"/>
        <w:rPr>
          <w:rFonts w:ascii="Arial" w:eastAsia="Times New Roman" w:hAnsi="Arial" w:cs="Arial"/>
          <w:bCs/>
          <w:color w:val="000000"/>
          <w:sz w:val="24"/>
          <w:szCs w:val="24"/>
          <w:lang w:eastAsia="es-MX"/>
        </w:rPr>
      </w:pPr>
    </w:p>
    <w:p w14:paraId="41885E8C" w14:textId="77777777" w:rsidR="00120060" w:rsidRPr="00792D20" w:rsidRDefault="00120060" w:rsidP="00665B8E">
      <w:pPr>
        <w:shd w:val="clear" w:color="auto" w:fill="FFFFFF" w:themeFill="background1"/>
        <w:spacing w:after="0" w:line="360" w:lineRule="auto"/>
        <w:jc w:val="both"/>
        <w:rPr>
          <w:rFonts w:ascii="Arial" w:eastAsia="Times New Roman" w:hAnsi="Arial" w:cs="Arial"/>
          <w:b/>
          <w:color w:val="000000"/>
          <w:sz w:val="24"/>
          <w:szCs w:val="24"/>
          <w:lang w:eastAsia="es-MX"/>
        </w:rPr>
      </w:pPr>
      <w:r w:rsidRPr="00792D20">
        <w:rPr>
          <w:rFonts w:ascii="Arial" w:eastAsia="Times New Roman" w:hAnsi="Arial" w:cs="Arial"/>
          <w:bCs/>
          <w:color w:val="000000"/>
          <w:sz w:val="24"/>
          <w:szCs w:val="24"/>
          <w:lang w:eastAsia="es-MX"/>
        </w:rPr>
        <w:t xml:space="preserve">Por tanto, se ha concluido que el derecho de la población indígena de un municipio a elegir el modelo de participación mediante el cual pretende organizar su vida política constituye un derecho de base constitucional y de configuración legal, pero, en ambos casos, la determinación al interior del pueblo, comunidad o grupo indígena debe hacerse con base a su propio sistema normativo interno, </w:t>
      </w:r>
      <w:r w:rsidRPr="00792D20">
        <w:rPr>
          <w:rFonts w:ascii="Arial" w:eastAsia="Times New Roman" w:hAnsi="Arial" w:cs="Arial"/>
          <w:b/>
          <w:color w:val="000000"/>
          <w:sz w:val="24"/>
          <w:szCs w:val="24"/>
          <w:lang w:eastAsia="es-MX"/>
        </w:rPr>
        <w:t>en concordancia con los parámetros de regularidad constitucional en materia de respeto a los derechos humanos de las personas que los integran.</w:t>
      </w:r>
    </w:p>
    <w:p w14:paraId="279FF468"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lang w:val="es-ES"/>
        </w:rPr>
      </w:pPr>
    </w:p>
    <w:p w14:paraId="3E700190"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rPr>
      </w:pPr>
      <w:r w:rsidRPr="00792D20">
        <w:rPr>
          <w:rFonts w:ascii="Arial" w:hAnsi="Arial" w:cs="Arial"/>
        </w:rPr>
        <w:t xml:space="preserve">Al respecto en la </w:t>
      </w:r>
      <w:r w:rsidRPr="00792D20">
        <w:rPr>
          <w:rFonts w:ascii="Arial" w:hAnsi="Arial" w:cs="Arial"/>
          <w:i/>
          <w:iCs/>
        </w:rPr>
        <w:t>Constitución Local</w:t>
      </w:r>
      <w:r w:rsidRPr="00792D20">
        <w:rPr>
          <w:rFonts w:ascii="Arial" w:hAnsi="Arial" w:cs="Arial"/>
        </w:rPr>
        <w:t xml:space="preserve">, en su artículo 3, reconoce y garantiza el derecho a la libre determinación y autonomía de los pueblos y comunidades indígenas, atendiendo en todo momento a los principios consagrados en la </w:t>
      </w:r>
      <w:r w:rsidRPr="00792D20">
        <w:rPr>
          <w:rFonts w:ascii="Arial" w:hAnsi="Arial" w:cs="Arial"/>
          <w:i/>
          <w:iCs/>
        </w:rPr>
        <w:t>Constitución Federal</w:t>
      </w:r>
      <w:r w:rsidRPr="00792D20">
        <w:rPr>
          <w:rFonts w:ascii="Arial" w:hAnsi="Arial" w:cs="Arial"/>
        </w:rPr>
        <w:t xml:space="preserve"> y en los instrumentos internacionales en la materia, la cual se ejercerá en un marco constitucional de autonomía en sus ámbitos comunal, regional y como pueblo indígena.</w:t>
      </w:r>
    </w:p>
    <w:p w14:paraId="69F8CB99"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rPr>
      </w:pPr>
    </w:p>
    <w:p w14:paraId="08A7A811"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De los preceptos anteriormente referidos se concluye que se otorga a las comunidades indígenas el reconocimiento a sus sistemas normativos internos.</w:t>
      </w:r>
    </w:p>
    <w:p w14:paraId="22E754D7"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1FAE8C95"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 xml:space="preserve">Adicionalmente, se protege y propicia las prácticas democráticas en todas las comunidades, sin que dichas prácticas limiten los derechos políticos y electorales de la ciudadanía, en tanto que la única limitante estriba en que dicho sistema normativo interno no sea contrario a los derechos fundamentales establecidos constitucionalmente y a los establecidos en los tratados internacionales. </w:t>
      </w:r>
    </w:p>
    <w:p w14:paraId="0653E6C1"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5BC83D8C" w14:textId="47D493DE"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Además, en su artículo 114 párrafo tercero se contempla que la ley en la materia establecerá mecanismos para que, en los municipios con presencia de comunidades indígenas, se instituyan órganos colegiados de autoridades que les representen, garantizando su participación, autonomía y personalidad jurídica comunal.</w:t>
      </w:r>
    </w:p>
    <w:p w14:paraId="2BEE0FFC"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66E7EE24"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lastRenderedPageBreak/>
        <w:t xml:space="preserve">Por otra parte, la </w:t>
      </w:r>
      <w:r w:rsidRPr="00792D20">
        <w:rPr>
          <w:rFonts w:ascii="Arial" w:hAnsi="Arial" w:cs="Arial"/>
          <w:i/>
          <w:iCs/>
        </w:rPr>
        <w:t>Ley Orgánica</w:t>
      </w:r>
      <w:r w:rsidRPr="00792D20">
        <w:rPr>
          <w:rFonts w:ascii="Arial" w:hAnsi="Arial" w:cs="Arial"/>
        </w:rPr>
        <w:t xml:space="preserve">, en su artículo 85, establece que, tratándose de comunidades indígenas, que constituyan una tenencia o encargatura del orden y estén reconocidas por el </w:t>
      </w:r>
      <w:r w:rsidRPr="00792D20">
        <w:rPr>
          <w:rFonts w:ascii="Arial" w:hAnsi="Arial" w:cs="Arial"/>
          <w:i/>
          <w:iCs/>
        </w:rPr>
        <w:t>INPI,</w:t>
      </w:r>
      <w:r w:rsidRPr="00792D20">
        <w:rPr>
          <w:rFonts w:ascii="Arial" w:hAnsi="Arial" w:cs="Arial"/>
        </w:rPr>
        <w:t xml:space="preserve"> se podrá recurrir a formas de elección según sus usos y costumbres. </w:t>
      </w:r>
    </w:p>
    <w:p w14:paraId="6AA7D2BC"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434C7992"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i/>
          <w:iCs/>
        </w:rPr>
      </w:pPr>
      <w:r w:rsidRPr="00792D20">
        <w:rPr>
          <w:rFonts w:ascii="Arial" w:hAnsi="Arial" w:cs="Arial"/>
        </w:rPr>
        <w:t xml:space="preserve">Asimismo, en su artículo 116, se contempla que las comunidades indígenas podrán elegir a sus autoridades o representantes siguiendo sus normas, procedimientos y prácticas tradicionales con el propósito de fortalecer su participación y representación política y que dichas autoridades serán reconocidas cuando la comunidad de que se trate se encuentre contemplada en el catálogo de pueblos y comunidades indígenas del </w:t>
      </w:r>
      <w:r w:rsidRPr="00792D20">
        <w:rPr>
          <w:rFonts w:ascii="Arial" w:hAnsi="Arial" w:cs="Arial"/>
          <w:i/>
          <w:iCs/>
        </w:rPr>
        <w:t xml:space="preserve">INPI. </w:t>
      </w:r>
    </w:p>
    <w:p w14:paraId="67E0B8DE"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i/>
          <w:iCs/>
        </w:rPr>
      </w:pPr>
    </w:p>
    <w:p w14:paraId="33210CE4"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En la misma ley se reconoce el derecho de autodeterminación de las comunidades indígenas y, en consecuencia, la libertad de organizarse con base en sus usos y costumbres para participar en el presupuesto participativo en los términos que establece la legislación.</w:t>
      </w:r>
    </w:p>
    <w:p w14:paraId="15F8646B"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rPr>
      </w:pPr>
    </w:p>
    <w:p w14:paraId="75310B53"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 xml:space="preserve">En ese sentido, en el caso que nos ocupa, el </w:t>
      </w:r>
      <w:r w:rsidRPr="00792D20">
        <w:rPr>
          <w:rFonts w:ascii="Arial" w:hAnsi="Arial" w:cs="Arial"/>
          <w:i/>
          <w:iCs/>
        </w:rPr>
        <w:t>Ayuntamiento</w:t>
      </w:r>
      <w:r w:rsidRPr="00792D20">
        <w:rPr>
          <w:rFonts w:ascii="Arial" w:hAnsi="Arial" w:cs="Arial"/>
        </w:rPr>
        <w:t xml:space="preserve"> cuenta con su Bando de Gobierno Municipal en el que en la misma línea que la normativa internacional y federal, reconoce la composición pluricultural del Estado de Michoacán y su obligación de proteger los derechos de los pueblos y comunidades indígenas.</w:t>
      </w:r>
    </w:p>
    <w:p w14:paraId="758C60AA"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25656128"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 xml:space="preserve">Así, en su artículo 46, se habla del derecho que tienen las comunidades indígenas de elegir a sus autoridades o representantes para el ejercicio de sus formas propias de gobierno interno, siguiendo sus normas, procedimientos y prácticas tradicionales con el propósito de fortalecer tanto su participación como representación en la vida política. </w:t>
      </w:r>
    </w:p>
    <w:p w14:paraId="3D4CF7B3"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4CC76265" w14:textId="64F4753F" w:rsidR="00120060" w:rsidRPr="00792D20" w:rsidRDefault="009037C5" w:rsidP="00665B8E">
      <w:pPr>
        <w:pStyle w:val="Ttulo3"/>
        <w:spacing w:before="0" w:after="0" w:line="360" w:lineRule="auto"/>
        <w:rPr>
          <w:rFonts w:ascii="Arial" w:hAnsi="Arial" w:cs="Arial"/>
          <w:b/>
          <w:bCs/>
          <w:color w:val="auto"/>
          <w:sz w:val="24"/>
          <w:szCs w:val="24"/>
        </w:rPr>
      </w:pPr>
      <w:bookmarkStart w:id="49" w:name="_Toc157621903"/>
      <w:bookmarkStart w:id="50" w:name="_Toc157622230"/>
      <w:r w:rsidRPr="00792D20">
        <w:rPr>
          <w:rFonts w:ascii="Arial" w:hAnsi="Arial" w:cs="Arial"/>
          <w:b/>
          <w:bCs/>
          <w:color w:val="auto"/>
          <w:sz w:val="24"/>
          <w:szCs w:val="24"/>
        </w:rPr>
        <w:t>7</w:t>
      </w:r>
      <w:r w:rsidR="00120060" w:rsidRPr="00792D20">
        <w:rPr>
          <w:rFonts w:ascii="Arial" w:hAnsi="Arial" w:cs="Arial"/>
          <w:b/>
          <w:bCs/>
          <w:color w:val="auto"/>
          <w:sz w:val="24"/>
          <w:szCs w:val="24"/>
        </w:rPr>
        <w:t>.</w:t>
      </w:r>
      <w:r w:rsidR="004C0CCC" w:rsidRPr="00792D20">
        <w:rPr>
          <w:rFonts w:ascii="Arial" w:hAnsi="Arial" w:cs="Arial"/>
          <w:b/>
          <w:bCs/>
          <w:color w:val="auto"/>
          <w:sz w:val="24"/>
          <w:szCs w:val="24"/>
        </w:rPr>
        <w:t>1</w:t>
      </w:r>
      <w:r w:rsidR="00120060" w:rsidRPr="00792D20">
        <w:rPr>
          <w:rFonts w:ascii="Arial" w:hAnsi="Arial" w:cs="Arial"/>
          <w:b/>
          <w:bCs/>
          <w:color w:val="auto"/>
          <w:sz w:val="24"/>
          <w:szCs w:val="24"/>
        </w:rPr>
        <w:t>.</w:t>
      </w:r>
      <w:r w:rsidR="004C0CCC" w:rsidRPr="00792D20">
        <w:rPr>
          <w:rFonts w:ascii="Arial" w:hAnsi="Arial" w:cs="Arial"/>
          <w:b/>
          <w:bCs/>
          <w:color w:val="auto"/>
          <w:sz w:val="24"/>
          <w:szCs w:val="24"/>
        </w:rPr>
        <w:t>2.</w:t>
      </w:r>
      <w:r w:rsidR="00120060" w:rsidRPr="00792D20">
        <w:rPr>
          <w:rFonts w:ascii="Arial" w:hAnsi="Arial" w:cs="Arial"/>
          <w:b/>
          <w:bCs/>
          <w:color w:val="auto"/>
          <w:sz w:val="24"/>
          <w:szCs w:val="24"/>
        </w:rPr>
        <w:t xml:space="preserve"> Marco normativo interno</w:t>
      </w:r>
      <w:bookmarkEnd w:id="49"/>
      <w:bookmarkEnd w:id="50"/>
    </w:p>
    <w:p w14:paraId="1816AAC4"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38A1CE29" w14:textId="7A3576F8"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 xml:space="preserve">Derivado del reconocimiento que tienen las comunidades indígenas para regular sus procedimientos de elección, en el caso que nos ocupa la </w:t>
      </w:r>
      <w:r w:rsidRPr="00792D20">
        <w:rPr>
          <w:rFonts w:ascii="Arial" w:hAnsi="Arial" w:cs="Arial"/>
          <w:i/>
          <w:iCs/>
        </w:rPr>
        <w:t>Comunidad</w:t>
      </w:r>
      <w:r w:rsidR="00936251" w:rsidRPr="00792D20">
        <w:rPr>
          <w:rFonts w:ascii="Arial" w:hAnsi="Arial" w:cs="Arial"/>
          <w:i/>
          <w:iCs/>
        </w:rPr>
        <w:t xml:space="preserve"> Indígena</w:t>
      </w:r>
      <w:r w:rsidRPr="00792D20">
        <w:rPr>
          <w:rFonts w:ascii="Arial" w:hAnsi="Arial" w:cs="Arial"/>
          <w:i/>
          <w:iCs/>
        </w:rPr>
        <w:t xml:space="preserve"> </w:t>
      </w:r>
      <w:r w:rsidRPr="00792D20">
        <w:rPr>
          <w:rFonts w:ascii="Arial" w:hAnsi="Arial" w:cs="Arial"/>
        </w:rPr>
        <w:t xml:space="preserve">ha hecho uso de sus derechos de autogobierno, </w:t>
      </w:r>
      <w:r w:rsidRPr="00792D20">
        <w:rPr>
          <w:rFonts w:ascii="Arial" w:hAnsi="Arial" w:cs="Arial"/>
          <w:b/>
          <w:bCs/>
        </w:rPr>
        <w:t>ya que cuenta con un Con</w:t>
      </w:r>
      <w:r w:rsidR="00936251" w:rsidRPr="00792D20">
        <w:rPr>
          <w:rFonts w:ascii="Arial" w:hAnsi="Arial" w:cs="Arial"/>
          <w:b/>
          <w:bCs/>
        </w:rPr>
        <w:t>s</w:t>
      </w:r>
      <w:r w:rsidRPr="00792D20">
        <w:rPr>
          <w:rFonts w:ascii="Arial" w:hAnsi="Arial" w:cs="Arial"/>
          <w:b/>
          <w:bCs/>
        </w:rPr>
        <w:t>ejo Comunal</w:t>
      </w:r>
      <w:r w:rsidRPr="00792D20">
        <w:rPr>
          <w:rFonts w:ascii="Arial" w:hAnsi="Arial" w:cs="Arial"/>
          <w:b/>
          <w:bCs/>
          <w:i/>
          <w:iCs/>
        </w:rPr>
        <w:t xml:space="preserve"> </w:t>
      </w:r>
      <w:r w:rsidRPr="00792D20">
        <w:rPr>
          <w:rFonts w:ascii="Arial" w:hAnsi="Arial" w:cs="Arial"/>
          <w:b/>
          <w:bCs/>
        </w:rPr>
        <w:t xml:space="preserve">y los </w:t>
      </w:r>
      <w:r w:rsidR="00936251" w:rsidRPr="00792D20">
        <w:rPr>
          <w:rFonts w:ascii="Arial" w:hAnsi="Arial" w:cs="Arial"/>
          <w:b/>
          <w:bCs/>
          <w:i/>
          <w:iCs/>
        </w:rPr>
        <w:t>E</w:t>
      </w:r>
      <w:r w:rsidRPr="00792D20">
        <w:rPr>
          <w:rFonts w:ascii="Arial" w:hAnsi="Arial" w:cs="Arial"/>
          <w:b/>
          <w:bCs/>
          <w:i/>
          <w:iCs/>
        </w:rPr>
        <w:t>statutos</w:t>
      </w:r>
      <w:r w:rsidRPr="00792D20">
        <w:rPr>
          <w:rFonts w:ascii="Arial" w:hAnsi="Arial" w:cs="Arial"/>
        </w:rPr>
        <w:t xml:space="preserve"> que contemplan las normas básicas de dicho órgano de representación, esto es, cuenta con su sistema normativo interno.</w:t>
      </w:r>
    </w:p>
    <w:p w14:paraId="326ED423"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60CD0300" w14:textId="615DC31E"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lastRenderedPageBreak/>
        <w:t xml:space="preserve">En los </w:t>
      </w:r>
      <w:r w:rsidRPr="00792D20">
        <w:rPr>
          <w:rFonts w:ascii="Arial" w:hAnsi="Arial" w:cs="Arial"/>
          <w:i/>
          <w:iCs/>
        </w:rPr>
        <w:t>Estatutos</w:t>
      </w:r>
      <w:r w:rsidRPr="00792D20">
        <w:rPr>
          <w:rFonts w:ascii="Arial" w:hAnsi="Arial" w:cs="Arial"/>
        </w:rPr>
        <w:t xml:space="preserve"> se establece que el objetivo del Con</w:t>
      </w:r>
      <w:r w:rsidR="00936251" w:rsidRPr="00792D20">
        <w:rPr>
          <w:rFonts w:ascii="Arial" w:hAnsi="Arial" w:cs="Arial"/>
        </w:rPr>
        <w:t>s</w:t>
      </w:r>
      <w:r w:rsidRPr="00792D20">
        <w:rPr>
          <w:rFonts w:ascii="Arial" w:hAnsi="Arial" w:cs="Arial"/>
        </w:rPr>
        <w:t>ejo Comunal</w:t>
      </w:r>
      <w:r w:rsidRPr="00792D20">
        <w:rPr>
          <w:rFonts w:ascii="Arial" w:hAnsi="Arial" w:cs="Arial"/>
          <w:i/>
          <w:iCs/>
        </w:rPr>
        <w:t xml:space="preserve"> </w:t>
      </w:r>
      <w:r w:rsidRPr="00792D20">
        <w:rPr>
          <w:rFonts w:ascii="Arial" w:hAnsi="Arial" w:cs="Arial"/>
        </w:rPr>
        <w:t>es la construcción de un nuevo modelo de sociedad comunal en igualdad de condiciones y justicia social.</w:t>
      </w:r>
    </w:p>
    <w:p w14:paraId="33F9115C"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p>
    <w:p w14:paraId="751BC1A6" w14:textId="3B754B6E"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rPr>
      </w:pPr>
      <w:r w:rsidRPr="00792D20">
        <w:rPr>
          <w:rFonts w:ascii="Arial" w:hAnsi="Arial" w:cs="Arial"/>
        </w:rPr>
        <w:t xml:space="preserve">De lo anterior y a fin de tener un panorama de los alcances, forma de organización, temporalidad y demás aspectos importantes de la integración y funcionamiento del </w:t>
      </w:r>
      <w:r w:rsidRPr="00792D20">
        <w:rPr>
          <w:rFonts w:ascii="Arial" w:hAnsi="Arial" w:cs="Arial"/>
          <w:i/>
          <w:iCs/>
        </w:rPr>
        <w:t>Con</w:t>
      </w:r>
      <w:r w:rsidR="00AC3E65" w:rsidRPr="00792D20">
        <w:rPr>
          <w:rFonts w:ascii="Arial" w:hAnsi="Arial" w:cs="Arial"/>
          <w:i/>
          <w:iCs/>
        </w:rPr>
        <w:t>s</w:t>
      </w:r>
      <w:r w:rsidRPr="00792D20">
        <w:rPr>
          <w:rFonts w:ascii="Arial" w:hAnsi="Arial" w:cs="Arial"/>
          <w:i/>
          <w:iCs/>
        </w:rPr>
        <w:t xml:space="preserve">ejo Comunal, </w:t>
      </w:r>
      <w:r w:rsidRPr="00792D20">
        <w:rPr>
          <w:rFonts w:ascii="Arial" w:hAnsi="Arial" w:cs="Arial"/>
        </w:rPr>
        <w:t xml:space="preserve">se considera necesario hacer la transcripción de las cláusulas de mayor relevancia para el caso concreto, se precisa que lo resaltado será propio. </w:t>
      </w:r>
    </w:p>
    <w:p w14:paraId="44E0E53B"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rPr>
      </w:pPr>
    </w:p>
    <w:p w14:paraId="02C6DFE1" w14:textId="77777777" w:rsidR="00120060" w:rsidRPr="00792D20" w:rsidRDefault="00120060" w:rsidP="00665B8E">
      <w:pPr>
        <w:pStyle w:val="NormalWeb"/>
        <w:shd w:val="clear" w:color="auto" w:fill="FFFFFF" w:themeFill="background1"/>
        <w:spacing w:before="0" w:beforeAutospacing="0" w:after="0" w:afterAutospacing="0" w:line="360" w:lineRule="auto"/>
        <w:ind w:hanging="1"/>
        <w:jc w:val="both"/>
        <w:rPr>
          <w:rFonts w:ascii="Arial" w:hAnsi="Arial" w:cs="Arial"/>
          <w:i/>
          <w:iCs/>
        </w:rPr>
      </w:pPr>
      <w:r w:rsidRPr="00792D20">
        <w:rPr>
          <w:rFonts w:ascii="Arial" w:hAnsi="Arial" w:cs="Arial"/>
          <w:i/>
          <w:iCs/>
        </w:rPr>
        <w:t>(…)</w:t>
      </w:r>
    </w:p>
    <w:p w14:paraId="22876D3E"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b/>
          <w:bCs/>
          <w:i/>
          <w:iCs/>
        </w:rPr>
      </w:pPr>
      <w:r w:rsidRPr="00792D20">
        <w:rPr>
          <w:rFonts w:ascii="Arial" w:hAnsi="Arial" w:cs="Arial"/>
          <w:b/>
          <w:bCs/>
          <w:i/>
          <w:iCs/>
        </w:rPr>
        <w:t>CAPÍTULO TERCERO</w:t>
      </w:r>
    </w:p>
    <w:p w14:paraId="4076A756"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r w:rsidRPr="00792D20">
        <w:rPr>
          <w:rFonts w:ascii="Arial" w:hAnsi="Arial" w:cs="Arial"/>
          <w:i/>
          <w:iCs/>
        </w:rPr>
        <w:t>DE LOS CONSEJEROS Y LAS CONSEJERAS</w:t>
      </w:r>
    </w:p>
    <w:p w14:paraId="22FE677C"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p>
    <w:p w14:paraId="14D4C057" w14:textId="63A92E9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rPr>
      </w:pPr>
      <w:r w:rsidRPr="00792D20">
        <w:rPr>
          <w:rFonts w:ascii="Arial" w:hAnsi="Arial" w:cs="Arial"/>
          <w:b/>
          <w:bCs/>
          <w:i/>
          <w:iCs/>
        </w:rPr>
        <w:t>CLÁUSULA SÉPTIMA. DEL CON</w:t>
      </w:r>
      <w:r w:rsidR="007B6AD2" w:rsidRPr="00792D20">
        <w:rPr>
          <w:rFonts w:ascii="Arial" w:hAnsi="Arial" w:cs="Arial"/>
          <w:b/>
          <w:bCs/>
          <w:i/>
          <w:iCs/>
        </w:rPr>
        <w:t>S</w:t>
      </w:r>
      <w:r w:rsidRPr="00792D20">
        <w:rPr>
          <w:rFonts w:ascii="Arial" w:hAnsi="Arial" w:cs="Arial"/>
          <w:b/>
          <w:bCs/>
          <w:i/>
          <w:iCs/>
        </w:rPr>
        <w:t>EJO COMUNAL.</w:t>
      </w:r>
      <w:r w:rsidRPr="00792D20">
        <w:rPr>
          <w:rFonts w:ascii="Arial" w:hAnsi="Arial" w:cs="Arial"/>
          <w:i/>
          <w:iCs/>
        </w:rPr>
        <w:t xml:space="preserve"> Para los fines de un mejor funcionamiento del Con</w:t>
      </w:r>
      <w:r w:rsidR="007B6AD2" w:rsidRPr="00792D20">
        <w:rPr>
          <w:rFonts w:ascii="Arial" w:hAnsi="Arial" w:cs="Arial"/>
          <w:i/>
          <w:iCs/>
        </w:rPr>
        <w:t>s</w:t>
      </w:r>
      <w:r w:rsidRPr="00792D20">
        <w:rPr>
          <w:rFonts w:ascii="Arial" w:hAnsi="Arial" w:cs="Arial"/>
          <w:i/>
          <w:iCs/>
        </w:rPr>
        <w:t xml:space="preserve">ejo Comunal Indígena de San Mateo Ahuiran, </w:t>
      </w:r>
      <w:r w:rsidRPr="00792D20">
        <w:rPr>
          <w:rFonts w:ascii="Arial" w:hAnsi="Arial" w:cs="Arial"/>
          <w:b/>
          <w:bCs/>
          <w:i/>
          <w:iCs/>
          <w:u w:val="single"/>
        </w:rPr>
        <w:t>se conformará de Consejeros y Consejeras</w:t>
      </w:r>
      <w:r w:rsidRPr="00792D20">
        <w:rPr>
          <w:rFonts w:ascii="Arial" w:hAnsi="Arial" w:cs="Arial"/>
          <w:i/>
          <w:iCs/>
        </w:rPr>
        <w:t xml:space="preserve"> surgidos de la Comunidad de Ahuiran, constituyéndose el Órgano de un Gobierno Comunal para representar a la Comunidad, y serán ratificados por la Asamblea General. El Con</w:t>
      </w:r>
      <w:r w:rsidR="0016608F" w:rsidRPr="00792D20">
        <w:rPr>
          <w:rFonts w:ascii="Arial" w:hAnsi="Arial" w:cs="Arial"/>
          <w:i/>
          <w:iCs/>
        </w:rPr>
        <w:t>s</w:t>
      </w:r>
      <w:r w:rsidRPr="00792D20">
        <w:rPr>
          <w:rFonts w:ascii="Arial" w:hAnsi="Arial" w:cs="Arial"/>
          <w:i/>
          <w:iCs/>
        </w:rPr>
        <w:t xml:space="preserve">ejo Comunal Indígena de San Mateo Ahuiran </w:t>
      </w:r>
      <w:r w:rsidR="00A64FA0" w:rsidRPr="00792D20">
        <w:rPr>
          <w:rFonts w:ascii="Arial" w:hAnsi="Arial" w:cs="Arial"/>
          <w:i/>
          <w:iCs/>
        </w:rPr>
        <w:t>a fin de cumplir el criterio de paridad, será conformado por cuatro hombres y cuatro mujeres.</w:t>
      </w:r>
      <w:r w:rsidR="00A64FA0" w:rsidRPr="00792D20">
        <w:rPr>
          <w:rStyle w:val="Refdenotaalpie"/>
          <w:rFonts w:ascii="Arial" w:hAnsi="Arial" w:cs="Arial"/>
          <w:b/>
          <w:bCs/>
        </w:rPr>
        <w:footnoteReference w:id="92"/>
      </w:r>
    </w:p>
    <w:p w14:paraId="40E3773D"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6765664D" w14:textId="3BF27915" w:rsidR="00120060" w:rsidRPr="00792D20" w:rsidRDefault="00380768"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Presidente (a)</w:t>
      </w:r>
    </w:p>
    <w:p w14:paraId="2491E61B" w14:textId="045A038C" w:rsidR="00380768" w:rsidRPr="00792D20" w:rsidRDefault="00380768"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Secretario (a).</w:t>
      </w:r>
    </w:p>
    <w:p w14:paraId="1177CCA4" w14:textId="7314667D" w:rsidR="00380768" w:rsidRPr="00792D20" w:rsidRDefault="00380768"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Tesorero (a).</w:t>
      </w:r>
    </w:p>
    <w:p w14:paraId="2E0A7171" w14:textId="5709A2D5" w:rsidR="00380768" w:rsidRPr="00792D20" w:rsidRDefault="007B2A67"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Consejero (a) de Educación y Deporte.</w:t>
      </w:r>
    </w:p>
    <w:p w14:paraId="72FA1F68" w14:textId="5410EB4C" w:rsidR="007B2A67" w:rsidRPr="00792D20" w:rsidRDefault="001E39C2"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Consejero (a) Cultura.</w:t>
      </w:r>
    </w:p>
    <w:p w14:paraId="462C3C9A" w14:textId="114D0DA3" w:rsidR="001E39C2" w:rsidRPr="00792D20" w:rsidRDefault="001E39C2"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Consejero (a) de Seguridad.</w:t>
      </w:r>
    </w:p>
    <w:p w14:paraId="3BCCA221" w14:textId="7AF0A25C" w:rsidR="001E39C2" w:rsidRPr="00792D20" w:rsidRDefault="001E39C2"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Consejero (a) del DIF.</w:t>
      </w:r>
    </w:p>
    <w:p w14:paraId="76E63E78" w14:textId="306DDC4A" w:rsidR="001E39C2" w:rsidRPr="00792D20" w:rsidRDefault="001E39C2" w:rsidP="00380768">
      <w:pPr>
        <w:pStyle w:val="NormalWeb"/>
        <w:numPr>
          <w:ilvl w:val="0"/>
          <w:numId w:val="38"/>
        </w:numPr>
        <w:shd w:val="clear" w:color="auto" w:fill="FFFFFF" w:themeFill="background1"/>
        <w:spacing w:before="0" w:beforeAutospacing="0" w:after="0" w:afterAutospacing="0" w:line="360" w:lineRule="auto"/>
        <w:jc w:val="both"/>
        <w:rPr>
          <w:rFonts w:ascii="Arial" w:hAnsi="Arial" w:cs="Arial"/>
          <w:i/>
          <w:iCs/>
        </w:rPr>
      </w:pPr>
      <w:r w:rsidRPr="00792D20">
        <w:rPr>
          <w:rFonts w:ascii="Arial" w:hAnsi="Arial" w:cs="Arial"/>
          <w:i/>
          <w:iCs/>
        </w:rPr>
        <w:t>Consejero (a) de Bienestar.</w:t>
      </w:r>
    </w:p>
    <w:p w14:paraId="7FB4C36D" w14:textId="77777777" w:rsidR="001E39C2" w:rsidRPr="00792D20" w:rsidRDefault="001E39C2" w:rsidP="001E39C2">
      <w:pPr>
        <w:pStyle w:val="NormalWeb"/>
        <w:shd w:val="clear" w:color="auto" w:fill="FFFFFF" w:themeFill="background1"/>
        <w:spacing w:before="0" w:beforeAutospacing="0" w:after="0" w:afterAutospacing="0" w:line="360" w:lineRule="auto"/>
        <w:ind w:left="927"/>
        <w:jc w:val="both"/>
        <w:rPr>
          <w:rFonts w:ascii="Arial" w:hAnsi="Arial" w:cs="Arial"/>
          <w:i/>
          <w:iCs/>
        </w:rPr>
      </w:pPr>
    </w:p>
    <w:p w14:paraId="38127483" w14:textId="6EB7EE7B"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rPr>
      </w:pPr>
      <w:r w:rsidRPr="00792D20">
        <w:rPr>
          <w:rFonts w:ascii="Arial" w:hAnsi="Arial" w:cs="Arial"/>
          <w:b/>
          <w:bCs/>
          <w:i/>
          <w:iCs/>
        </w:rPr>
        <w:t>CLÁUSULA OCTAVA. -</w:t>
      </w:r>
      <w:r w:rsidRPr="00792D20">
        <w:rPr>
          <w:rFonts w:ascii="Arial" w:hAnsi="Arial" w:cs="Arial"/>
          <w:i/>
          <w:iCs/>
        </w:rPr>
        <w:t xml:space="preserve"> El Consejo Comunal electo, </w:t>
      </w:r>
      <w:r w:rsidRPr="00792D20">
        <w:rPr>
          <w:rFonts w:ascii="Arial" w:hAnsi="Arial" w:cs="Arial"/>
          <w:b/>
          <w:bCs/>
          <w:i/>
          <w:iCs/>
          <w:u w:val="single"/>
        </w:rPr>
        <w:t>durará en funciones el término de tres años</w:t>
      </w:r>
      <w:r w:rsidRPr="00792D20">
        <w:rPr>
          <w:rFonts w:ascii="Arial" w:hAnsi="Arial" w:cs="Arial"/>
          <w:i/>
          <w:iCs/>
        </w:rPr>
        <w:t xml:space="preserve">, </w:t>
      </w:r>
      <w:r w:rsidRPr="00792D20">
        <w:rPr>
          <w:rFonts w:ascii="Arial" w:hAnsi="Arial" w:cs="Arial"/>
          <w:b/>
          <w:bCs/>
          <w:i/>
          <w:iCs/>
        </w:rPr>
        <w:t>el cual iniciar</w:t>
      </w:r>
      <w:r w:rsidR="00086371" w:rsidRPr="00792D20">
        <w:rPr>
          <w:rFonts w:ascii="Arial" w:hAnsi="Arial" w:cs="Arial"/>
          <w:b/>
          <w:bCs/>
          <w:i/>
          <w:iCs/>
        </w:rPr>
        <w:t xml:space="preserve">á en el mes de marzo de 2024 dos mil veinticuatro </w:t>
      </w:r>
      <w:r w:rsidR="000C0BE0" w:rsidRPr="00792D20">
        <w:rPr>
          <w:rFonts w:ascii="Arial" w:hAnsi="Arial" w:cs="Arial"/>
          <w:b/>
          <w:bCs/>
          <w:i/>
          <w:iCs/>
        </w:rPr>
        <w:t>al mes de marzo de 2027 dos mil veintisiete</w:t>
      </w:r>
      <w:r w:rsidR="00965EFB" w:rsidRPr="00792D20">
        <w:rPr>
          <w:rFonts w:ascii="Arial" w:hAnsi="Arial" w:cs="Arial"/>
          <w:b/>
          <w:bCs/>
          <w:i/>
          <w:iCs/>
        </w:rPr>
        <w:t>.</w:t>
      </w:r>
      <w:r w:rsidRPr="00792D20">
        <w:rPr>
          <w:rStyle w:val="Refdenotaalpie"/>
          <w:rFonts w:ascii="Arial" w:hAnsi="Arial" w:cs="Arial"/>
          <w:b/>
          <w:bCs/>
        </w:rPr>
        <w:footnoteReference w:id="93"/>
      </w:r>
    </w:p>
    <w:p w14:paraId="370C859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766D5D3F"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lastRenderedPageBreak/>
        <w:t>CLÁUSULA NOVENA. DEFINICIÓN:</w:t>
      </w:r>
      <w:r w:rsidRPr="00792D20">
        <w:rPr>
          <w:rFonts w:ascii="Arial" w:hAnsi="Arial" w:cs="Arial"/>
          <w:i/>
          <w:iCs/>
        </w:rPr>
        <w:t xml:space="preserve"> Los Consejeros y las Consejeras del Concejo Comunal, son los habitantes de la Comunidad que estarán sujetos a los usos y costumbres, </w:t>
      </w:r>
      <w:r w:rsidRPr="00792D20">
        <w:rPr>
          <w:rFonts w:ascii="Arial" w:hAnsi="Arial" w:cs="Arial"/>
          <w:b/>
          <w:bCs/>
          <w:i/>
          <w:iCs/>
          <w:u w:val="single"/>
        </w:rPr>
        <w:t>así como al cumplimiento cabal de los requisitos</w:t>
      </w:r>
      <w:r w:rsidRPr="00792D20">
        <w:rPr>
          <w:rFonts w:ascii="Arial" w:hAnsi="Arial" w:cs="Arial"/>
          <w:i/>
          <w:iCs/>
        </w:rPr>
        <w:t xml:space="preserve"> que se puntualizan a continuación: </w:t>
      </w:r>
    </w:p>
    <w:p w14:paraId="5C9F3BF6" w14:textId="77777777" w:rsidR="00120060" w:rsidRPr="00792D20" w:rsidRDefault="00120060" w:rsidP="00665B8E">
      <w:pPr>
        <w:pStyle w:val="NormalWeb"/>
        <w:shd w:val="clear" w:color="auto" w:fill="FFFFFF" w:themeFill="background1"/>
        <w:spacing w:before="0" w:beforeAutospacing="0" w:after="0" w:afterAutospacing="0" w:line="360" w:lineRule="auto"/>
        <w:ind w:left="567"/>
        <w:rPr>
          <w:rFonts w:ascii="Arial" w:hAnsi="Arial" w:cs="Arial"/>
          <w:i/>
          <w:iCs/>
        </w:rPr>
      </w:pPr>
    </w:p>
    <w:p w14:paraId="63CC32CB"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1. Ser originario de la Comunidad y con residencia en la misma, permanente en los últimos 5 cinco años. </w:t>
      </w:r>
    </w:p>
    <w:p w14:paraId="2BC57B33"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2. Presentar un escrito de postulación o manifestación voluntaria y por escrito identificando el nombre, apellidos, cédula de identidad y comprobante de domicilio. </w:t>
      </w:r>
    </w:p>
    <w:p w14:paraId="52142B1E"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3. Ser mayor de edad. </w:t>
      </w:r>
    </w:p>
    <w:p w14:paraId="6AC704B3"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4. Ser de reconocida solvencia moral y honorabilidad. </w:t>
      </w:r>
    </w:p>
    <w:p w14:paraId="700C28F5"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5. Tener capacidad de servicio y de trabajo comunal, con disposición de tiempo para las labores comunitarias. </w:t>
      </w:r>
    </w:p>
    <w:p w14:paraId="1D8C286E"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6. Contar con un espíritu solidario y comprometido con los intereses de la Comunidad. 7. No ocupar cargos de elección popular o de alguna dependencia gubernamental o de empresa privada. </w:t>
      </w:r>
    </w:p>
    <w:p w14:paraId="24F7CD51"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8. No estar sujeto a interdicción civil o inhabilitación política. </w:t>
      </w:r>
    </w:p>
    <w:p w14:paraId="518C6F98"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9. No tener antecedentes penales. </w:t>
      </w:r>
    </w:p>
    <w:p w14:paraId="13A20BE3"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10. Haber participado en algún proyecto en beneficio de la Comunidad.</w:t>
      </w:r>
    </w:p>
    <w:p w14:paraId="4AAECBFF"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11. Haber desempeñado con honestidad algún cargo o comisión en la Comunidad. 12. No tener alguna causal grave que le impida ser electo.</w:t>
      </w:r>
    </w:p>
    <w:p w14:paraId="2ED4C8E2"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342B586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DÉCIMA. DEBERES DE LOS CONSEJEROS:</w:t>
      </w:r>
      <w:r w:rsidRPr="00792D20">
        <w:rPr>
          <w:rFonts w:ascii="Arial" w:hAnsi="Arial" w:cs="Arial"/>
          <w:i/>
          <w:iCs/>
        </w:rPr>
        <w:t xml:space="preserve"> Son deberes del Concejo Comunal, los siguientes:</w:t>
      </w:r>
    </w:p>
    <w:p w14:paraId="7DEA1F48"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19BF072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u w:val="single"/>
        </w:rPr>
      </w:pPr>
      <w:r w:rsidRPr="00792D20">
        <w:rPr>
          <w:rFonts w:ascii="Arial" w:hAnsi="Arial" w:cs="Arial"/>
          <w:b/>
          <w:bCs/>
          <w:i/>
          <w:iCs/>
          <w:u w:val="single"/>
        </w:rPr>
        <w:t xml:space="preserve">A) Cumplir y hacer cumplir lo establecido en los presentes estatutos. </w:t>
      </w:r>
    </w:p>
    <w:p w14:paraId="5081BED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B) Acatar los acuerdos de la Asamblea General y del Concejo Comunal emanados de las sesiones ordinarias o extraordinarias. </w:t>
      </w:r>
    </w:p>
    <w:p w14:paraId="1C82A13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C) Presentar propuestas, diversos planes o proyectos para su realización. </w:t>
      </w:r>
    </w:p>
    <w:p w14:paraId="5A6E5D91"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D) Las y los Consejeros que ocupen un cargo dentro del Concejo Comunal tendrá carácter de participación voluntaria y se ejercerá con un espíritu de colaboración y compromiso con los intereses de la Comunidad, del Estado y del País y percibirán un sueldo acorde a sus responsabilidades que será aprobado por la Asamblea General. </w:t>
      </w:r>
    </w:p>
    <w:p w14:paraId="5708672E"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E) Desarrollar un espíritu de servicio, disciplina, de colaboración y ayuda mutua, de corresponsabilidad Comunal, rendición de cuentas, transparencia </w:t>
      </w:r>
      <w:r w:rsidRPr="00792D20">
        <w:rPr>
          <w:rFonts w:ascii="Arial" w:hAnsi="Arial" w:cs="Arial"/>
          <w:i/>
          <w:iCs/>
        </w:rPr>
        <w:lastRenderedPageBreak/>
        <w:t>en el manejo y administración de los recursos materiales y técnicos que se dispongan para el mejoramiento de la infraestructura en la Comunidad en sus diversas necesidades.</w:t>
      </w:r>
    </w:p>
    <w:p w14:paraId="786B31F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p>
    <w:p w14:paraId="4367C969"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r w:rsidRPr="00792D20">
        <w:rPr>
          <w:rFonts w:ascii="Arial" w:hAnsi="Arial" w:cs="Arial"/>
          <w:b/>
          <w:bCs/>
          <w:i/>
          <w:iCs/>
        </w:rPr>
        <w:t>CAPÍTULO CUARTO</w:t>
      </w:r>
    </w:p>
    <w:p w14:paraId="7FA6997B"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r w:rsidRPr="00792D20">
        <w:rPr>
          <w:rFonts w:ascii="Arial" w:hAnsi="Arial" w:cs="Arial"/>
          <w:i/>
          <w:iCs/>
        </w:rPr>
        <w:t>DE LA PÉRDIDA SEPARACIÓN O EXCLUSIÓN DE LA CALIDAD DE CONSEJERO O CONSEJERA</w:t>
      </w:r>
    </w:p>
    <w:p w14:paraId="355B09CE"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i/>
          <w:iCs/>
        </w:rPr>
      </w:pPr>
    </w:p>
    <w:p w14:paraId="0094031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DÉCIMA PRIMERA. -</w:t>
      </w:r>
      <w:r w:rsidRPr="00792D20">
        <w:rPr>
          <w:rFonts w:ascii="Arial" w:hAnsi="Arial" w:cs="Arial"/>
          <w:i/>
          <w:iCs/>
        </w:rPr>
        <w:t xml:space="preserve"> La calidad de Consejero o Consejera se pierde por: </w:t>
      </w:r>
    </w:p>
    <w:p w14:paraId="49469E35"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A) Separación o renuncia voluntaria ante la Asamblea General o ante el Concejo Comunal. </w:t>
      </w:r>
    </w:p>
    <w:p w14:paraId="35303AD6"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B) Por exclusión a cargo de la Asamblea General </w:t>
      </w:r>
      <w:r w:rsidRPr="00792D20">
        <w:rPr>
          <w:rFonts w:ascii="Arial" w:hAnsi="Arial" w:cs="Arial"/>
          <w:b/>
          <w:bCs/>
          <w:i/>
          <w:iCs/>
        </w:rPr>
        <w:t>por alguna causa justificada</w:t>
      </w:r>
      <w:r w:rsidRPr="00792D20">
        <w:rPr>
          <w:rFonts w:ascii="Arial" w:hAnsi="Arial" w:cs="Arial"/>
          <w:i/>
          <w:iCs/>
        </w:rPr>
        <w:t xml:space="preserve">. </w:t>
      </w:r>
    </w:p>
    <w:p w14:paraId="164DF20C"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C) Por defunción.</w:t>
      </w:r>
    </w:p>
    <w:p w14:paraId="474B62B8"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3216F4B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DÉCIMA SEGUNDA.</w:t>
      </w:r>
      <w:r w:rsidRPr="00792D20">
        <w:rPr>
          <w:rFonts w:ascii="Arial" w:hAnsi="Arial" w:cs="Arial"/>
          <w:i/>
          <w:iCs/>
        </w:rPr>
        <w:t xml:space="preserve"> Todo Consejero o Consejera podrá separarse del Concejo Comunal o renunciar a su calidad de Consejero o Consejera mediante comunicación por escrito dirigida al Concejo Comunal. La renuncia podrá presentarse en cualquier momento. </w:t>
      </w:r>
    </w:p>
    <w:p w14:paraId="35B65849"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2F65B985"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Los Consejeros o consejeras podrán ser excluidos del Concejo Comunal por la Asamblea General o en su caso, por cualquiera de las siguientes causales:</w:t>
      </w:r>
    </w:p>
    <w:p w14:paraId="6C8AE45A"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2767440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1. Por falta de ética en el cumplimiento de los fines del Gobierno Comunal. </w:t>
      </w:r>
    </w:p>
    <w:p w14:paraId="3FA8EF8C"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2. Por obstruir la realización de los fines del Gobierno Comunal. </w:t>
      </w:r>
    </w:p>
    <w:p w14:paraId="4EFA9A2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3. Por no cumplir con los presentes estatutos del Concejo Comunal. </w:t>
      </w:r>
    </w:p>
    <w:p w14:paraId="7EF8071B"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4. Por incumplir con los acuerdos de la Asamblea General. </w:t>
      </w:r>
    </w:p>
    <w:p w14:paraId="0C358136"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5. Por disponer indebidamente de los recursos materiales, humanos o financieros de la Comunidad o del Concejo Comunal. </w:t>
      </w:r>
    </w:p>
    <w:p w14:paraId="7BAAA56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6. Por falta de probidad y honestidad en el desempeño de su cargo o funciones. </w:t>
      </w:r>
    </w:p>
    <w:p w14:paraId="5C97F70B"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7. Por no cumplir con las atribuciones que le sean propias y con las tareas o encargos que le sean encomendados por la Asamblea General o por el Concejo Comunal Indígena de San Mateo Ahuiran.</w:t>
      </w:r>
    </w:p>
    <w:p w14:paraId="4CED5BCE"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i/>
          <w:iCs/>
        </w:rPr>
      </w:pPr>
    </w:p>
    <w:p w14:paraId="48E7BC8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w:t>
      </w:r>
    </w:p>
    <w:p w14:paraId="7D37BCC9"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b/>
          <w:bCs/>
        </w:rPr>
      </w:pPr>
      <w:r w:rsidRPr="00792D20">
        <w:rPr>
          <w:rFonts w:ascii="Arial" w:hAnsi="Arial" w:cs="Arial"/>
          <w:b/>
          <w:bCs/>
        </w:rPr>
        <w:lastRenderedPageBreak/>
        <w:t>CAPÍTULO QUINTO</w:t>
      </w:r>
    </w:p>
    <w:p w14:paraId="5E526AFF"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center"/>
        <w:rPr>
          <w:rFonts w:ascii="Arial" w:hAnsi="Arial" w:cs="Arial"/>
        </w:rPr>
      </w:pPr>
      <w:r w:rsidRPr="00792D20">
        <w:rPr>
          <w:rFonts w:ascii="Arial" w:hAnsi="Arial" w:cs="Arial"/>
        </w:rPr>
        <w:t>DE LAS ASAMBLEAS GENERALES RELACIONADAS CON EL CONCEJO COMUNAL INDÍGENA DE SAN MATEO AHUIRAN</w:t>
      </w:r>
    </w:p>
    <w:p w14:paraId="1ADF9BC5" w14:textId="77777777" w:rsidR="00120060" w:rsidRPr="00792D20" w:rsidRDefault="00120060" w:rsidP="00665B8E">
      <w:pPr>
        <w:pStyle w:val="NormalWeb"/>
        <w:shd w:val="clear" w:color="auto" w:fill="FFFFFF" w:themeFill="background1"/>
        <w:spacing w:before="0" w:beforeAutospacing="0" w:after="0" w:afterAutospacing="0" w:line="360" w:lineRule="auto"/>
        <w:ind w:left="567"/>
        <w:rPr>
          <w:rFonts w:ascii="Arial" w:hAnsi="Arial" w:cs="Arial"/>
        </w:rPr>
      </w:pPr>
    </w:p>
    <w:p w14:paraId="0F6793F6"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DÉCIMA SÉPTIMA. LUGAR DE REUNIÓN.</w:t>
      </w:r>
      <w:r w:rsidRPr="00792D20">
        <w:rPr>
          <w:rFonts w:ascii="Arial" w:hAnsi="Arial" w:cs="Arial"/>
          <w:i/>
          <w:iCs/>
        </w:rPr>
        <w:t xml:space="preserve"> Las Asambleas Generales se realizarán ordinariamente en la Jefatura de Tenencia, o en su caso, si por la concentración de los Comuneros el espacio sea insuficiente, se realizará en la cancha de basquetbol o en la explanada principal de la Comunidad. </w:t>
      </w:r>
    </w:p>
    <w:p w14:paraId="13A3EB1C"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rPr>
      </w:pPr>
    </w:p>
    <w:p w14:paraId="127F4121"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u w:val="single"/>
        </w:rPr>
      </w:pPr>
      <w:r w:rsidRPr="00792D20">
        <w:rPr>
          <w:rFonts w:ascii="Arial" w:hAnsi="Arial" w:cs="Arial"/>
          <w:b/>
          <w:bCs/>
          <w:i/>
          <w:iCs/>
        </w:rPr>
        <w:t>CLÁUSULA DÉCIMA OCTAVA. CONVOCATORIA</w:t>
      </w:r>
      <w:r w:rsidRPr="00792D20">
        <w:rPr>
          <w:rFonts w:ascii="Arial" w:hAnsi="Arial" w:cs="Arial"/>
          <w:i/>
          <w:iCs/>
        </w:rPr>
        <w:t xml:space="preserve">. </w:t>
      </w:r>
      <w:r w:rsidRPr="00792D20">
        <w:rPr>
          <w:rFonts w:ascii="Arial" w:hAnsi="Arial" w:cs="Arial"/>
          <w:b/>
          <w:bCs/>
          <w:i/>
          <w:iCs/>
          <w:u w:val="single"/>
        </w:rPr>
        <w:t xml:space="preserve">Las Asambleas Generales relacionadas con el funcionamiento del Concejo Comunal serán citadas mediante Convocatoria que deberá contener el Orden del Día, además de señalar el lugar, fecha y hora de la reunión y la emisión de esta a la Comunidad. Se convocarán con tres días naturales de anticipación, mediante respectivo documento y también a través del altavoz del pueblo, el cual hará el consejero presidente, previo acuerdo con los integrantes del Concejo Comunal. </w:t>
      </w:r>
    </w:p>
    <w:p w14:paraId="36F24C0E" w14:textId="77777777" w:rsidR="00120060" w:rsidRPr="00792D20" w:rsidRDefault="00120060" w:rsidP="00665B8E">
      <w:pPr>
        <w:pStyle w:val="NormalWeb"/>
        <w:shd w:val="clear" w:color="auto" w:fill="FFFFFF" w:themeFill="background1"/>
        <w:spacing w:before="0" w:beforeAutospacing="0" w:after="0" w:afterAutospacing="0" w:line="360" w:lineRule="auto"/>
        <w:jc w:val="both"/>
        <w:rPr>
          <w:rFonts w:ascii="Arial" w:hAnsi="Arial" w:cs="Arial"/>
          <w:i/>
          <w:iCs/>
        </w:rPr>
      </w:pPr>
    </w:p>
    <w:p w14:paraId="085C905A"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VIGÉSIMA. ASAMBLEA GENERAL, EXCLUSIVOS.</w:t>
      </w:r>
      <w:r w:rsidRPr="00792D20">
        <w:rPr>
          <w:rFonts w:ascii="Arial" w:hAnsi="Arial" w:cs="Arial"/>
          <w:i/>
          <w:iCs/>
        </w:rPr>
        <w:t xml:space="preserve"> La Asamblea General conocerá los asuntos relacionados con el Concejo Comunal de la Comunidad y de manera específica son competencia exclusiva de ella, los siguientes: </w:t>
      </w:r>
    </w:p>
    <w:p w14:paraId="621A895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2F1299E1"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1. Discusión y aprobación del informe de actividades de cada uno de los Consejeros del Concejo Comunal. </w:t>
      </w:r>
    </w:p>
    <w:p w14:paraId="77A62214"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b/>
          <w:bCs/>
          <w:i/>
          <w:iCs/>
          <w:u w:val="single"/>
        </w:rPr>
      </w:pPr>
      <w:r w:rsidRPr="00792D20">
        <w:rPr>
          <w:rFonts w:ascii="Arial" w:hAnsi="Arial" w:cs="Arial"/>
          <w:b/>
          <w:bCs/>
          <w:i/>
          <w:iCs/>
          <w:u w:val="single"/>
        </w:rPr>
        <w:t xml:space="preserve">2. Nombramiento y remoción de los Consejeros. </w:t>
      </w:r>
    </w:p>
    <w:p w14:paraId="3B765533"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b/>
          <w:bCs/>
          <w:i/>
          <w:iCs/>
          <w:u w:val="single"/>
        </w:rPr>
      </w:pPr>
      <w:r w:rsidRPr="00792D20">
        <w:rPr>
          <w:rFonts w:ascii="Arial" w:hAnsi="Arial" w:cs="Arial"/>
          <w:b/>
          <w:bCs/>
          <w:i/>
          <w:iCs/>
          <w:u w:val="single"/>
        </w:rPr>
        <w:t xml:space="preserve">3. Modificar los presentes estatutos. </w:t>
      </w:r>
    </w:p>
    <w:p w14:paraId="45AF49C9"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4. Definir y aceptar las estrategias, líneas de trabajo y demás formas de desempeño del Concejo Comunal. </w:t>
      </w:r>
    </w:p>
    <w:p w14:paraId="70AE9010"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5. Presentación y aprobación de los proyectos, programas, planes, bandos del Gobierno Comunal, así como de los Presupuestos de Ingresos de Egresos de la plantilla de personal, del tabulador de sueldos de los integrantes del Concejo Comunal Indígena de San Mateo Ahuiran y el programa de obras del año fiscal.</w:t>
      </w:r>
    </w:p>
    <w:p w14:paraId="73D9B32A"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 xml:space="preserve">6. Modificaciones a la presente Acta Constitutiva, o la expedición de los reglamentos internos que normen la actuación del Concejo Comunal. </w:t>
      </w:r>
    </w:p>
    <w:p w14:paraId="01BB4E1E"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lastRenderedPageBreak/>
        <w:t xml:space="preserve">7. Aprobación en su caso, de las modificaciones a la plantilla de personal. </w:t>
      </w:r>
    </w:p>
    <w:p w14:paraId="09B0921E" w14:textId="77777777" w:rsidR="00120060" w:rsidRPr="00792D20" w:rsidRDefault="00120060" w:rsidP="00665B8E">
      <w:pPr>
        <w:pStyle w:val="NormalWeb"/>
        <w:shd w:val="clear" w:color="auto" w:fill="FFFFFF" w:themeFill="background1"/>
        <w:spacing w:before="0" w:beforeAutospacing="0" w:after="0" w:afterAutospacing="0" w:line="360" w:lineRule="auto"/>
        <w:ind w:left="851"/>
        <w:jc w:val="both"/>
        <w:rPr>
          <w:rFonts w:ascii="Arial" w:hAnsi="Arial" w:cs="Arial"/>
          <w:i/>
          <w:iCs/>
        </w:rPr>
      </w:pPr>
      <w:r w:rsidRPr="00792D20">
        <w:rPr>
          <w:rFonts w:ascii="Arial" w:hAnsi="Arial" w:cs="Arial"/>
          <w:i/>
          <w:iCs/>
        </w:rPr>
        <w:t>8. Los demás que señalen la ley, los presentes estatutos o los reglamentos internos o cualquier otro asunto plasmados en Los Usos y Costumbres de la Comunidad.</w:t>
      </w:r>
    </w:p>
    <w:p w14:paraId="55E24BBC"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65805D07"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rPr>
      </w:pPr>
      <w:r w:rsidRPr="00792D20">
        <w:rPr>
          <w:rFonts w:ascii="Arial" w:hAnsi="Arial" w:cs="Arial"/>
          <w:b/>
          <w:bCs/>
          <w:i/>
          <w:iCs/>
        </w:rPr>
        <w:t>CLÁUSULA VIGÉSIMA PRIMERA. PRESIDENCIA DE LA ASAMBLEA.</w:t>
      </w:r>
      <w:r w:rsidRPr="00792D20">
        <w:rPr>
          <w:rFonts w:ascii="Arial" w:hAnsi="Arial" w:cs="Arial"/>
          <w:i/>
          <w:iCs/>
        </w:rPr>
        <w:t xml:space="preserve"> </w:t>
      </w:r>
      <w:r w:rsidRPr="00792D20">
        <w:rPr>
          <w:rFonts w:ascii="Arial" w:hAnsi="Arial" w:cs="Arial"/>
          <w:b/>
          <w:bCs/>
          <w:i/>
          <w:iCs/>
        </w:rPr>
        <w:t xml:space="preserve">La Asamblea General </w:t>
      </w:r>
      <w:r w:rsidRPr="00792D20">
        <w:rPr>
          <w:rFonts w:ascii="Arial" w:hAnsi="Arial" w:cs="Arial"/>
          <w:b/>
          <w:bCs/>
          <w:i/>
          <w:iCs/>
          <w:u w:val="single"/>
        </w:rPr>
        <w:t xml:space="preserve">será presidida por el Consejero Presidente y el Consejero Secretario </w:t>
      </w:r>
      <w:r w:rsidRPr="00792D20">
        <w:rPr>
          <w:rFonts w:ascii="Arial" w:hAnsi="Arial" w:cs="Arial"/>
          <w:b/>
          <w:bCs/>
          <w:i/>
          <w:iCs/>
        </w:rPr>
        <w:t>del Concejo Comunal Indígena de San Mateo Ahuiran.</w:t>
      </w:r>
    </w:p>
    <w:p w14:paraId="087DBC2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5AA6BE49"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El Concejo Comunal Indígena de San Mateo Ahuiran será el ejecutor de las decisiones de la Asamblea.</w:t>
      </w:r>
    </w:p>
    <w:p w14:paraId="49DEEC3B"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08197AFD"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VIGÉSIMA SEGUNDA. QUÓRUM.</w:t>
      </w:r>
      <w:r w:rsidRPr="00792D20">
        <w:rPr>
          <w:rFonts w:ascii="Arial" w:hAnsi="Arial" w:cs="Arial"/>
          <w:i/>
          <w:iCs/>
        </w:rPr>
        <w:t xml:space="preserve"> Para que una Asamblea General se considere legalmente instalada en virtud de primera convocatoria, cualquiera que sea el asunto que deba conocer, será necesario que estén presentes más de treinta Comuneros. </w:t>
      </w:r>
    </w:p>
    <w:p w14:paraId="548FF06F"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3107B8D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 xml:space="preserve">(…) </w:t>
      </w:r>
    </w:p>
    <w:p w14:paraId="104A6314"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10C7A36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b/>
          <w:bCs/>
          <w:i/>
          <w:iCs/>
        </w:rPr>
        <w:t>CLÁUSULA VIGÉSIMA TERCERA. PUNTOS DE ACUERDO Y ACTAS.</w:t>
      </w:r>
      <w:r w:rsidRPr="00792D20">
        <w:rPr>
          <w:rFonts w:ascii="Arial" w:hAnsi="Arial" w:cs="Arial"/>
          <w:i/>
          <w:iCs/>
        </w:rPr>
        <w:t xml:space="preserve"> Los acuerdos de la Asamblea General se tomarán por mayoría de votos de las y los Comuneros presentes, cualquiera que sea el asunto tratado. </w:t>
      </w:r>
    </w:p>
    <w:p w14:paraId="55D35AB0"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284AF059"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b/>
          <w:bCs/>
          <w:i/>
          <w:iCs/>
          <w:u w:val="single"/>
        </w:rPr>
      </w:pPr>
      <w:r w:rsidRPr="00792D20">
        <w:rPr>
          <w:rFonts w:ascii="Arial" w:hAnsi="Arial" w:cs="Arial"/>
          <w:b/>
          <w:bCs/>
          <w:i/>
          <w:iCs/>
        </w:rPr>
        <w:t>CLÁUSULA VIGÉSIMA CUARTA</w:t>
      </w:r>
      <w:r w:rsidRPr="00792D20">
        <w:rPr>
          <w:rFonts w:ascii="Arial" w:hAnsi="Arial" w:cs="Arial"/>
          <w:i/>
          <w:iCs/>
        </w:rPr>
        <w:t xml:space="preserve">. Cada Comunero gozará de un voto </w:t>
      </w:r>
      <w:r w:rsidRPr="00792D20">
        <w:rPr>
          <w:rFonts w:ascii="Arial" w:hAnsi="Arial" w:cs="Arial"/>
          <w:b/>
          <w:bCs/>
          <w:i/>
          <w:iCs/>
          <w:u w:val="single"/>
        </w:rPr>
        <w:t xml:space="preserve">y de toda Asamblea se levantará un acta, que será firmada por todos los integrantes del Concejo Comunal y por todos los Comuneros asistentes a la misma. </w:t>
      </w:r>
    </w:p>
    <w:p w14:paraId="5DF35B1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p>
    <w:p w14:paraId="5BF9D273" w14:textId="77777777" w:rsidR="00120060" w:rsidRPr="00792D20" w:rsidRDefault="00120060" w:rsidP="00665B8E">
      <w:pPr>
        <w:pStyle w:val="NormalWeb"/>
        <w:shd w:val="clear" w:color="auto" w:fill="FFFFFF" w:themeFill="background1"/>
        <w:spacing w:before="0" w:beforeAutospacing="0" w:after="0" w:afterAutospacing="0" w:line="360" w:lineRule="auto"/>
        <w:ind w:left="567"/>
        <w:jc w:val="both"/>
        <w:rPr>
          <w:rFonts w:ascii="Arial" w:hAnsi="Arial" w:cs="Arial"/>
          <w:i/>
          <w:iCs/>
        </w:rPr>
      </w:pPr>
      <w:r w:rsidRPr="00792D20">
        <w:rPr>
          <w:rFonts w:ascii="Arial" w:hAnsi="Arial" w:cs="Arial"/>
          <w:i/>
          <w:iCs/>
        </w:rPr>
        <w:t>(…)</w:t>
      </w:r>
    </w:p>
    <w:p w14:paraId="1A0B6ADC"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430F2EAC" w14:textId="3B5294C3"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De su interpretación, en primer término, tenemos que la </w:t>
      </w:r>
      <w:r w:rsidR="00BA096C" w:rsidRPr="00792D20">
        <w:rPr>
          <w:rFonts w:ascii="Arial" w:hAnsi="Arial" w:cs="Arial"/>
          <w:sz w:val="24"/>
          <w:szCs w:val="24"/>
        </w:rPr>
        <w:t>A</w:t>
      </w:r>
      <w:r w:rsidRPr="00792D20">
        <w:rPr>
          <w:rFonts w:ascii="Arial" w:hAnsi="Arial" w:cs="Arial"/>
          <w:sz w:val="24"/>
          <w:szCs w:val="24"/>
        </w:rPr>
        <w:t xml:space="preserve">samblea </w:t>
      </w:r>
      <w:r w:rsidR="00BA096C" w:rsidRPr="00792D20">
        <w:rPr>
          <w:rFonts w:ascii="Arial" w:hAnsi="Arial" w:cs="Arial"/>
          <w:sz w:val="24"/>
          <w:szCs w:val="24"/>
        </w:rPr>
        <w:t>G</w:t>
      </w:r>
      <w:r w:rsidRPr="00792D20">
        <w:rPr>
          <w:rFonts w:ascii="Arial" w:hAnsi="Arial" w:cs="Arial"/>
          <w:sz w:val="24"/>
          <w:szCs w:val="24"/>
        </w:rPr>
        <w:t xml:space="preserve">eneral de la </w:t>
      </w:r>
      <w:r w:rsidRPr="00792D20">
        <w:rPr>
          <w:rFonts w:ascii="Arial" w:hAnsi="Arial" w:cs="Arial"/>
          <w:i/>
          <w:iCs/>
          <w:sz w:val="24"/>
          <w:szCs w:val="24"/>
        </w:rPr>
        <w:t>Comunidad</w:t>
      </w:r>
      <w:r w:rsidR="00BA096C"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determinó constituir el Con</w:t>
      </w:r>
      <w:r w:rsidR="00E151AB"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r w:rsidRPr="00792D20">
        <w:rPr>
          <w:rFonts w:ascii="Arial" w:hAnsi="Arial" w:cs="Arial"/>
          <w:sz w:val="24"/>
          <w:szCs w:val="24"/>
        </w:rPr>
        <w:t xml:space="preserve">con la finalidad de realizar las gestiones para ejercer su derecho de libre determinación, autonomía y autogobierno, esto es, se conformó como una instancia de participación para el ejercicio directo de la soberanía popular y la gestión directa de las políticas públicas. </w:t>
      </w:r>
    </w:p>
    <w:p w14:paraId="387E5187"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610A8819" w14:textId="747EC442" w:rsidR="00120060" w:rsidRPr="00792D20" w:rsidRDefault="00120060" w:rsidP="00665B8E">
      <w:pPr>
        <w:pStyle w:val="Sinespaciado"/>
        <w:shd w:val="clear" w:color="auto" w:fill="FFFFFF" w:themeFill="background1"/>
        <w:spacing w:line="360" w:lineRule="auto"/>
        <w:ind w:right="335"/>
        <w:jc w:val="both"/>
        <w:rPr>
          <w:rFonts w:ascii="Arial" w:hAnsi="Arial" w:cs="Arial"/>
          <w:i/>
          <w:iCs/>
          <w:sz w:val="24"/>
          <w:szCs w:val="24"/>
        </w:rPr>
      </w:pPr>
      <w:r w:rsidRPr="00792D20">
        <w:rPr>
          <w:rFonts w:ascii="Arial" w:hAnsi="Arial" w:cs="Arial"/>
          <w:sz w:val="24"/>
          <w:szCs w:val="24"/>
        </w:rPr>
        <w:t xml:space="preserve">Así, se advierte que la </w:t>
      </w:r>
      <w:r w:rsidR="00E151AB" w:rsidRPr="00792D20">
        <w:rPr>
          <w:rFonts w:ascii="Arial" w:hAnsi="Arial" w:cs="Arial"/>
          <w:sz w:val="24"/>
          <w:szCs w:val="24"/>
        </w:rPr>
        <w:t>A</w:t>
      </w:r>
      <w:r w:rsidRPr="00792D20">
        <w:rPr>
          <w:rFonts w:ascii="Arial" w:hAnsi="Arial" w:cs="Arial"/>
          <w:sz w:val="24"/>
          <w:szCs w:val="24"/>
        </w:rPr>
        <w:t xml:space="preserve">samblea </w:t>
      </w:r>
      <w:r w:rsidR="00E151AB" w:rsidRPr="00792D20">
        <w:rPr>
          <w:rFonts w:ascii="Arial" w:hAnsi="Arial" w:cs="Arial"/>
          <w:sz w:val="24"/>
          <w:szCs w:val="24"/>
        </w:rPr>
        <w:t>G</w:t>
      </w:r>
      <w:r w:rsidRPr="00792D20">
        <w:rPr>
          <w:rFonts w:ascii="Arial" w:hAnsi="Arial" w:cs="Arial"/>
          <w:sz w:val="24"/>
          <w:szCs w:val="24"/>
        </w:rPr>
        <w:t xml:space="preserve">eneral es el máximo órgano dentro de la </w:t>
      </w:r>
      <w:r w:rsidRPr="00792D20">
        <w:rPr>
          <w:rFonts w:ascii="Arial" w:hAnsi="Arial" w:cs="Arial"/>
          <w:i/>
          <w:iCs/>
          <w:sz w:val="24"/>
          <w:szCs w:val="24"/>
        </w:rPr>
        <w:t>Comunidad</w:t>
      </w:r>
      <w:r w:rsidR="00E151AB"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 xml:space="preserve">pues, es esta quien revisará o aprobará las actuaciones del </w:t>
      </w:r>
      <w:r w:rsidRPr="00792D20">
        <w:rPr>
          <w:rFonts w:ascii="Arial" w:hAnsi="Arial" w:cs="Arial"/>
          <w:i/>
          <w:iCs/>
          <w:sz w:val="24"/>
          <w:szCs w:val="24"/>
        </w:rPr>
        <w:t>Con</w:t>
      </w:r>
      <w:r w:rsidR="00E151AB" w:rsidRPr="00792D20">
        <w:rPr>
          <w:rFonts w:ascii="Arial" w:hAnsi="Arial" w:cs="Arial"/>
          <w:i/>
          <w:iCs/>
          <w:sz w:val="24"/>
          <w:szCs w:val="24"/>
        </w:rPr>
        <w:t>s</w:t>
      </w:r>
      <w:r w:rsidRPr="00792D20">
        <w:rPr>
          <w:rFonts w:ascii="Arial" w:hAnsi="Arial" w:cs="Arial"/>
          <w:i/>
          <w:iCs/>
          <w:sz w:val="24"/>
          <w:szCs w:val="24"/>
        </w:rPr>
        <w:t xml:space="preserve">ejo Comunal </w:t>
      </w:r>
      <w:r w:rsidRPr="00792D20">
        <w:rPr>
          <w:rFonts w:ascii="Arial" w:hAnsi="Arial" w:cs="Arial"/>
          <w:sz w:val="24"/>
          <w:szCs w:val="24"/>
        </w:rPr>
        <w:t>y este es</w:t>
      </w:r>
      <w:r w:rsidRPr="00792D20">
        <w:rPr>
          <w:rFonts w:ascii="Arial" w:hAnsi="Arial" w:cs="Arial"/>
          <w:i/>
          <w:iCs/>
          <w:sz w:val="24"/>
          <w:szCs w:val="24"/>
        </w:rPr>
        <w:t xml:space="preserve"> </w:t>
      </w:r>
      <w:r w:rsidRPr="00792D20">
        <w:rPr>
          <w:rFonts w:ascii="Arial" w:hAnsi="Arial" w:cs="Arial"/>
          <w:sz w:val="24"/>
          <w:szCs w:val="24"/>
        </w:rPr>
        <w:t xml:space="preserve">el encargado de ejecutar los acuerdos que se tomen por dicha </w:t>
      </w:r>
      <w:r w:rsidR="00E151AB" w:rsidRPr="00792D20">
        <w:rPr>
          <w:rFonts w:ascii="Arial" w:hAnsi="Arial" w:cs="Arial"/>
          <w:sz w:val="24"/>
          <w:szCs w:val="24"/>
        </w:rPr>
        <w:t>A</w:t>
      </w:r>
      <w:r w:rsidRPr="00792D20">
        <w:rPr>
          <w:rFonts w:ascii="Arial" w:hAnsi="Arial" w:cs="Arial"/>
          <w:sz w:val="24"/>
          <w:szCs w:val="24"/>
        </w:rPr>
        <w:t>samblea.</w:t>
      </w:r>
      <w:r w:rsidRPr="00792D20">
        <w:rPr>
          <w:rFonts w:ascii="Arial" w:hAnsi="Arial" w:cs="Arial"/>
          <w:i/>
          <w:iCs/>
          <w:sz w:val="24"/>
          <w:szCs w:val="24"/>
        </w:rPr>
        <w:t xml:space="preserve"> </w:t>
      </w:r>
    </w:p>
    <w:p w14:paraId="6C142209"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i/>
          <w:iCs/>
          <w:sz w:val="24"/>
          <w:szCs w:val="24"/>
        </w:rPr>
      </w:pPr>
    </w:p>
    <w:p w14:paraId="5B6AB63E" w14:textId="58C9A42A"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Por tanto, tuvieron a bien crear los </w:t>
      </w:r>
      <w:r w:rsidRPr="00792D20">
        <w:rPr>
          <w:rFonts w:ascii="Arial" w:hAnsi="Arial" w:cs="Arial"/>
          <w:i/>
          <w:iCs/>
          <w:sz w:val="24"/>
          <w:szCs w:val="24"/>
        </w:rPr>
        <w:t>Estatutos</w:t>
      </w:r>
      <w:r w:rsidRPr="00792D20">
        <w:rPr>
          <w:rFonts w:ascii="Arial" w:hAnsi="Arial" w:cs="Arial"/>
          <w:sz w:val="24"/>
          <w:szCs w:val="24"/>
        </w:rPr>
        <w:t xml:space="preserve"> que regirían la organización, funcionamiento, alcances y atribuciones del </w:t>
      </w:r>
      <w:r w:rsidRPr="00792D20">
        <w:rPr>
          <w:rFonts w:ascii="Arial" w:hAnsi="Arial" w:cs="Arial"/>
          <w:i/>
          <w:iCs/>
          <w:sz w:val="24"/>
          <w:szCs w:val="24"/>
        </w:rPr>
        <w:t>Con</w:t>
      </w:r>
      <w:r w:rsidR="001402AA" w:rsidRPr="00792D20">
        <w:rPr>
          <w:rFonts w:ascii="Arial" w:hAnsi="Arial" w:cs="Arial"/>
          <w:i/>
          <w:iCs/>
          <w:sz w:val="24"/>
          <w:szCs w:val="24"/>
        </w:rPr>
        <w:t>s</w:t>
      </w:r>
      <w:r w:rsidRPr="00792D20">
        <w:rPr>
          <w:rFonts w:ascii="Arial" w:hAnsi="Arial" w:cs="Arial"/>
          <w:i/>
          <w:iCs/>
          <w:sz w:val="24"/>
          <w:szCs w:val="24"/>
        </w:rPr>
        <w:t xml:space="preserve">ejo Comunal </w:t>
      </w:r>
      <w:r w:rsidRPr="00792D20">
        <w:rPr>
          <w:rFonts w:ascii="Arial" w:hAnsi="Arial" w:cs="Arial"/>
          <w:sz w:val="24"/>
          <w:szCs w:val="24"/>
        </w:rPr>
        <w:t xml:space="preserve">en los cuales se contempla lo siguiente: </w:t>
      </w:r>
    </w:p>
    <w:p w14:paraId="27DE55D8"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179019D6" w14:textId="38C36770" w:rsidR="00120060" w:rsidRPr="00792D20" w:rsidRDefault="00120060" w:rsidP="00665B8E">
      <w:pPr>
        <w:pStyle w:val="Sinespaciado"/>
        <w:numPr>
          <w:ilvl w:val="0"/>
          <w:numId w:val="31"/>
        </w:numPr>
        <w:shd w:val="clear" w:color="auto" w:fill="FFFFFF" w:themeFill="background1"/>
        <w:spacing w:line="360" w:lineRule="auto"/>
        <w:ind w:right="335"/>
        <w:jc w:val="both"/>
        <w:rPr>
          <w:rFonts w:ascii="Arial" w:hAnsi="Arial" w:cs="Arial"/>
          <w:b/>
          <w:bCs/>
          <w:sz w:val="24"/>
          <w:szCs w:val="24"/>
        </w:rPr>
      </w:pPr>
      <w:r w:rsidRPr="00792D20">
        <w:rPr>
          <w:rFonts w:ascii="Arial" w:hAnsi="Arial" w:cs="Arial"/>
          <w:b/>
          <w:bCs/>
          <w:sz w:val="24"/>
          <w:szCs w:val="24"/>
        </w:rPr>
        <w:t>Del Con</w:t>
      </w:r>
      <w:r w:rsidR="001402AA" w:rsidRPr="00792D20">
        <w:rPr>
          <w:rFonts w:ascii="Arial" w:hAnsi="Arial" w:cs="Arial"/>
          <w:b/>
          <w:bCs/>
          <w:sz w:val="24"/>
          <w:szCs w:val="24"/>
        </w:rPr>
        <w:t>s</w:t>
      </w:r>
      <w:r w:rsidRPr="00792D20">
        <w:rPr>
          <w:rFonts w:ascii="Arial" w:hAnsi="Arial" w:cs="Arial"/>
          <w:b/>
          <w:bCs/>
          <w:sz w:val="24"/>
          <w:szCs w:val="24"/>
        </w:rPr>
        <w:t xml:space="preserve">ejo Comunal </w:t>
      </w:r>
    </w:p>
    <w:p w14:paraId="0E3BDC78"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b/>
          <w:bCs/>
          <w:i/>
          <w:iCs/>
          <w:sz w:val="24"/>
          <w:szCs w:val="24"/>
        </w:rPr>
      </w:pPr>
    </w:p>
    <w:p w14:paraId="2985A423" w14:textId="6F9E5C03" w:rsidR="00120060" w:rsidRPr="00792D20" w:rsidRDefault="00120060" w:rsidP="00FF1793">
      <w:pPr>
        <w:pStyle w:val="Sinespaciado"/>
        <w:numPr>
          <w:ilvl w:val="0"/>
          <w:numId w:val="39"/>
        </w:numPr>
        <w:shd w:val="clear" w:color="auto" w:fill="FFFFFF" w:themeFill="background1"/>
        <w:spacing w:line="360" w:lineRule="auto"/>
        <w:ind w:left="720" w:right="335"/>
        <w:jc w:val="both"/>
        <w:rPr>
          <w:rFonts w:ascii="Arial" w:hAnsi="Arial" w:cs="Arial"/>
          <w:sz w:val="24"/>
          <w:szCs w:val="24"/>
        </w:rPr>
      </w:pPr>
      <w:r w:rsidRPr="00792D20">
        <w:rPr>
          <w:rFonts w:ascii="Arial" w:hAnsi="Arial" w:cs="Arial"/>
          <w:sz w:val="24"/>
          <w:szCs w:val="24"/>
        </w:rPr>
        <w:t>El Con</w:t>
      </w:r>
      <w:r w:rsidR="001402AA"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r w:rsidR="00BC0143" w:rsidRPr="00792D20">
        <w:rPr>
          <w:rFonts w:ascii="Arial" w:hAnsi="Arial" w:cs="Arial"/>
          <w:sz w:val="24"/>
          <w:szCs w:val="24"/>
        </w:rPr>
        <w:t>a fin de cumplir el criterio de paridad, será conformado por cuatro hombres y cuatro mujeres</w:t>
      </w:r>
      <w:r w:rsidR="00B7651D" w:rsidRPr="00792D20">
        <w:rPr>
          <w:rFonts w:ascii="Arial" w:hAnsi="Arial" w:cs="Arial"/>
          <w:sz w:val="24"/>
          <w:szCs w:val="24"/>
        </w:rPr>
        <w:t xml:space="preserve">: un </w:t>
      </w:r>
      <w:r w:rsidR="00BC0143" w:rsidRPr="00792D20">
        <w:rPr>
          <w:rFonts w:ascii="Arial" w:hAnsi="Arial" w:cs="Arial"/>
          <w:sz w:val="24"/>
          <w:szCs w:val="24"/>
        </w:rPr>
        <w:t>Presidente (a)</w:t>
      </w:r>
      <w:r w:rsidR="00B7651D" w:rsidRPr="00792D20">
        <w:rPr>
          <w:rFonts w:ascii="Arial" w:hAnsi="Arial" w:cs="Arial"/>
          <w:sz w:val="24"/>
          <w:szCs w:val="24"/>
        </w:rPr>
        <w:t xml:space="preserve">, </w:t>
      </w:r>
      <w:r w:rsidR="00BC0143" w:rsidRPr="00792D20">
        <w:rPr>
          <w:rFonts w:ascii="Arial" w:hAnsi="Arial" w:cs="Arial"/>
          <w:sz w:val="24"/>
          <w:szCs w:val="24"/>
        </w:rPr>
        <w:t>Secretario (a)</w:t>
      </w:r>
      <w:r w:rsidR="00B7651D" w:rsidRPr="00792D20">
        <w:rPr>
          <w:rFonts w:ascii="Arial" w:hAnsi="Arial" w:cs="Arial"/>
          <w:sz w:val="24"/>
          <w:szCs w:val="24"/>
        </w:rPr>
        <w:t xml:space="preserve">, un </w:t>
      </w:r>
      <w:r w:rsidR="00BC0143" w:rsidRPr="00792D20">
        <w:rPr>
          <w:rFonts w:ascii="Arial" w:hAnsi="Arial" w:cs="Arial"/>
          <w:sz w:val="24"/>
          <w:szCs w:val="24"/>
        </w:rPr>
        <w:t>Tesorero (a)</w:t>
      </w:r>
      <w:r w:rsidR="00B7651D" w:rsidRPr="00792D20">
        <w:rPr>
          <w:rFonts w:ascii="Arial" w:hAnsi="Arial" w:cs="Arial"/>
          <w:sz w:val="24"/>
          <w:szCs w:val="24"/>
        </w:rPr>
        <w:t xml:space="preserve">, un </w:t>
      </w:r>
      <w:r w:rsidR="00BC0143" w:rsidRPr="00792D20">
        <w:rPr>
          <w:rFonts w:ascii="Arial" w:hAnsi="Arial" w:cs="Arial"/>
          <w:sz w:val="24"/>
          <w:szCs w:val="24"/>
        </w:rPr>
        <w:t>Consejero (a) de Educación y Deporte</w:t>
      </w:r>
      <w:r w:rsidR="00B7651D" w:rsidRPr="00792D20">
        <w:rPr>
          <w:rFonts w:ascii="Arial" w:hAnsi="Arial" w:cs="Arial"/>
          <w:sz w:val="24"/>
          <w:szCs w:val="24"/>
        </w:rPr>
        <w:t xml:space="preserve">, un </w:t>
      </w:r>
      <w:r w:rsidR="00BC0143" w:rsidRPr="00792D20">
        <w:rPr>
          <w:rFonts w:ascii="Arial" w:hAnsi="Arial" w:cs="Arial"/>
          <w:sz w:val="24"/>
          <w:szCs w:val="24"/>
        </w:rPr>
        <w:t xml:space="preserve">Consejero (a) </w:t>
      </w:r>
      <w:r w:rsidR="00DC2E33" w:rsidRPr="00792D20">
        <w:rPr>
          <w:rFonts w:ascii="Arial" w:hAnsi="Arial" w:cs="Arial"/>
          <w:sz w:val="24"/>
          <w:szCs w:val="24"/>
        </w:rPr>
        <w:t xml:space="preserve">de </w:t>
      </w:r>
      <w:r w:rsidR="00BC0143" w:rsidRPr="00792D20">
        <w:rPr>
          <w:rFonts w:ascii="Arial" w:hAnsi="Arial" w:cs="Arial"/>
          <w:sz w:val="24"/>
          <w:szCs w:val="24"/>
        </w:rPr>
        <w:t>Cultura</w:t>
      </w:r>
      <w:r w:rsidR="00B7651D" w:rsidRPr="00792D20">
        <w:rPr>
          <w:rFonts w:ascii="Arial" w:hAnsi="Arial" w:cs="Arial"/>
          <w:sz w:val="24"/>
          <w:szCs w:val="24"/>
        </w:rPr>
        <w:t xml:space="preserve">, un </w:t>
      </w:r>
      <w:r w:rsidR="00BC0143" w:rsidRPr="00792D20">
        <w:rPr>
          <w:rFonts w:ascii="Arial" w:hAnsi="Arial" w:cs="Arial"/>
          <w:sz w:val="24"/>
          <w:szCs w:val="24"/>
        </w:rPr>
        <w:t>Consejero (a) de Seguridad</w:t>
      </w:r>
      <w:r w:rsidR="00B7651D" w:rsidRPr="00792D20">
        <w:rPr>
          <w:rFonts w:ascii="Arial" w:hAnsi="Arial" w:cs="Arial"/>
          <w:sz w:val="24"/>
          <w:szCs w:val="24"/>
        </w:rPr>
        <w:t xml:space="preserve">, un </w:t>
      </w:r>
      <w:r w:rsidR="00BC0143" w:rsidRPr="00792D20">
        <w:rPr>
          <w:rFonts w:ascii="Arial" w:hAnsi="Arial" w:cs="Arial"/>
          <w:sz w:val="24"/>
          <w:szCs w:val="24"/>
        </w:rPr>
        <w:t>Consejero (a) del DIF</w:t>
      </w:r>
      <w:r w:rsidR="00B7651D" w:rsidRPr="00792D20">
        <w:rPr>
          <w:rFonts w:ascii="Arial" w:hAnsi="Arial" w:cs="Arial"/>
          <w:sz w:val="24"/>
          <w:szCs w:val="24"/>
        </w:rPr>
        <w:t xml:space="preserve"> y un </w:t>
      </w:r>
      <w:r w:rsidR="00BC0143" w:rsidRPr="00792D20">
        <w:rPr>
          <w:rFonts w:ascii="Arial" w:hAnsi="Arial" w:cs="Arial"/>
          <w:sz w:val="24"/>
          <w:szCs w:val="24"/>
        </w:rPr>
        <w:t>Consejero (a) de Bienestar</w:t>
      </w:r>
      <w:r w:rsidR="00B7651D" w:rsidRPr="00792D20">
        <w:rPr>
          <w:rFonts w:ascii="Arial" w:hAnsi="Arial" w:cs="Arial"/>
          <w:sz w:val="24"/>
          <w:szCs w:val="24"/>
        </w:rPr>
        <w:t>, q</w:t>
      </w:r>
      <w:r w:rsidRPr="00792D20">
        <w:rPr>
          <w:rFonts w:ascii="Arial" w:hAnsi="Arial" w:cs="Arial"/>
          <w:sz w:val="24"/>
          <w:szCs w:val="24"/>
        </w:rPr>
        <w:t xml:space="preserve">uienes deben de cumplir con los requisitos que contempla la cláusula novena de los </w:t>
      </w:r>
      <w:r w:rsidR="00B7651D" w:rsidRPr="00792D20">
        <w:rPr>
          <w:rFonts w:ascii="Arial" w:hAnsi="Arial" w:cs="Arial"/>
          <w:i/>
          <w:iCs/>
          <w:sz w:val="24"/>
          <w:szCs w:val="24"/>
        </w:rPr>
        <w:t>E</w:t>
      </w:r>
      <w:r w:rsidRPr="00792D20">
        <w:rPr>
          <w:rFonts w:ascii="Arial" w:hAnsi="Arial" w:cs="Arial"/>
          <w:i/>
          <w:iCs/>
          <w:sz w:val="24"/>
          <w:szCs w:val="24"/>
        </w:rPr>
        <w:t>statutos</w:t>
      </w:r>
      <w:r w:rsidRPr="00792D20">
        <w:rPr>
          <w:rFonts w:ascii="Arial" w:hAnsi="Arial" w:cs="Arial"/>
          <w:sz w:val="24"/>
          <w:szCs w:val="24"/>
        </w:rPr>
        <w:t xml:space="preserve"> y los cuales deberán de ser ratificados por la Asamblea General.</w:t>
      </w:r>
    </w:p>
    <w:p w14:paraId="06F6A391" w14:textId="6A95423F" w:rsidR="00120060" w:rsidRPr="00792D20" w:rsidRDefault="00120060" w:rsidP="00665B8E">
      <w:pPr>
        <w:pStyle w:val="Sinespaciado"/>
        <w:numPr>
          <w:ilvl w:val="0"/>
          <w:numId w:val="11"/>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Las y los Con</w:t>
      </w:r>
      <w:r w:rsidR="00DC2E33" w:rsidRPr="00792D20">
        <w:rPr>
          <w:rFonts w:ascii="Arial" w:hAnsi="Arial" w:cs="Arial"/>
          <w:sz w:val="24"/>
          <w:szCs w:val="24"/>
        </w:rPr>
        <w:t>s</w:t>
      </w:r>
      <w:r w:rsidRPr="00792D20">
        <w:rPr>
          <w:rFonts w:ascii="Arial" w:hAnsi="Arial" w:cs="Arial"/>
          <w:sz w:val="24"/>
          <w:szCs w:val="24"/>
        </w:rPr>
        <w:t>ejeros durarán tres años en su encargo</w:t>
      </w:r>
      <w:r w:rsidR="006710AA" w:rsidRPr="00792D20">
        <w:rPr>
          <w:rFonts w:ascii="Arial" w:hAnsi="Arial" w:cs="Arial"/>
          <w:sz w:val="24"/>
          <w:szCs w:val="24"/>
        </w:rPr>
        <w:t>.</w:t>
      </w:r>
    </w:p>
    <w:p w14:paraId="3EEDA4C7" w14:textId="3F729245" w:rsidR="00120060" w:rsidRPr="00792D20" w:rsidRDefault="00120060" w:rsidP="00665B8E">
      <w:pPr>
        <w:pStyle w:val="Sinespaciado"/>
        <w:numPr>
          <w:ilvl w:val="0"/>
          <w:numId w:val="11"/>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Las y los Con</w:t>
      </w:r>
      <w:r w:rsidR="006710AA" w:rsidRPr="00792D20">
        <w:rPr>
          <w:rFonts w:ascii="Arial" w:hAnsi="Arial" w:cs="Arial"/>
          <w:sz w:val="24"/>
          <w:szCs w:val="24"/>
        </w:rPr>
        <w:t>s</w:t>
      </w:r>
      <w:r w:rsidRPr="00792D20">
        <w:rPr>
          <w:rFonts w:ascii="Arial" w:hAnsi="Arial" w:cs="Arial"/>
          <w:sz w:val="24"/>
          <w:szCs w:val="24"/>
        </w:rPr>
        <w:t>ejeros perderán su calidad de manera anticipada cuando renuncien o se separen voluntariamente, para lo que deberán hacer del conocimiento del Con</w:t>
      </w:r>
      <w:r w:rsidR="006710AA"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r w:rsidRPr="00792D20">
        <w:rPr>
          <w:rFonts w:ascii="Arial" w:hAnsi="Arial" w:cs="Arial"/>
          <w:sz w:val="24"/>
          <w:szCs w:val="24"/>
        </w:rPr>
        <w:t xml:space="preserve">o de la </w:t>
      </w:r>
      <w:r w:rsidR="006710AA" w:rsidRPr="00792D20">
        <w:rPr>
          <w:rFonts w:ascii="Arial" w:hAnsi="Arial" w:cs="Arial"/>
          <w:sz w:val="24"/>
          <w:szCs w:val="24"/>
        </w:rPr>
        <w:t>A</w:t>
      </w:r>
      <w:r w:rsidRPr="00792D20">
        <w:rPr>
          <w:rFonts w:ascii="Arial" w:hAnsi="Arial" w:cs="Arial"/>
          <w:sz w:val="24"/>
          <w:szCs w:val="24"/>
        </w:rPr>
        <w:t xml:space="preserve">samblea </w:t>
      </w:r>
      <w:r w:rsidR="006710AA" w:rsidRPr="00792D20">
        <w:rPr>
          <w:rFonts w:ascii="Arial" w:hAnsi="Arial" w:cs="Arial"/>
          <w:sz w:val="24"/>
          <w:szCs w:val="24"/>
        </w:rPr>
        <w:t>G</w:t>
      </w:r>
      <w:r w:rsidRPr="00792D20">
        <w:rPr>
          <w:rFonts w:ascii="Arial" w:hAnsi="Arial" w:cs="Arial"/>
          <w:sz w:val="24"/>
          <w:szCs w:val="24"/>
        </w:rPr>
        <w:t xml:space="preserve">eneral mediante escrito y podrá ser en cualquier momento; por exclusión, cuando incumplan o falten a sus obligaciones o acuerdos ya sea del propio </w:t>
      </w:r>
      <w:r w:rsidR="004F531D" w:rsidRPr="00792D20">
        <w:rPr>
          <w:rFonts w:ascii="Arial" w:hAnsi="Arial" w:cs="Arial"/>
          <w:sz w:val="24"/>
          <w:szCs w:val="24"/>
        </w:rPr>
        <w:t>C</w:t>
      </w:r>
      <w:r w:rsidRPr="00792D20">
        <w:rPr>
          <w:rFonts w:ascii="Arial" w:hAnsi="Arial" w:cs="Arial"/>
          <w:sz w:val="24"/>
          <w:szCs w:val="24"/>
        </w:rPr>
        <w:t>on</w:t>
      </w:r>
      <w:r w:rsidR="004F531D" w:rsidRPr="00792D20">
        <w:rPr>
          <w:rFonts w:ascii="Arial" w:hAnsi="Arial" w:cs="Arial"/>
          <w:sz w:val="24"/>
          <w:szCs w:val="24"/>
        </w:rPr>
        <w:t>s</w:t>
      </w:r>
      <w:r w:rsidRPr="00792D20">
        <w:rPr>
          <w:rFonts w:ascii="Arial" w:hAnsi="Arial" w:cs="Arial"/>
          <w:sz w:val="24"/>
          <w:szCs w:val="24"/>
        </w:rPr>
        <w:t xml:space="preserve">ejo o de la </w:t>
      </w:r>
      <w:r w:rsidR="004F531D" w:rsidRPr="00792D20">
        <w:rPr>
          <w:rFonts w:ascii="Arial" w:hAnsi="Arial" w:cs="Arial"/>
          <w:sz w:val="24"/>
          <w:szCs w:val="24"/>
        </w:rPr>
        <w:t>A</w:t>
      </w:r>
      <w:r w:rsidRPr="00792D20">
        <w:rPr>
          <w:rFonts w:ascii="Arial" w:hAnsi="Arial" w:cs="Arial"/>
          <w:sz w:val="24"/>
          <w:szCs w:val="24"/>
        </w:rPr>
        <w:t xml:space="preserve">samblea; o </w:t>
      </w:r>
      <w:r w:rsidR="004F531D" w:rsidRPr="00792D20">
        <w:rPr>
          <w:rFonts w:ascii="Arial" w:hAnsi="Arial" w:cs="Arial"/>
          <w:sz w:val="24"/>
          <w:szCs w:val="24"/>
        </w:rPr>
        <w:t xml:space="preserve">por </w:t>
      </w:r>
      <w:r w:rsidRPr="00792D20">
        <w:rPr>
          <w:rFonts w:ascii="Arial" w:hAnsi="Arial" w:cs="Arial"/>
          <w:sz w:val="24"/>
          <w:szCs w:val="24"/>
        </w:rPr>
        <w:t xml:space="preserve">defunción. </w:t>
      </w:r>
    </w:p>
    <w:p w14:paraId="3DD73B7D" w14:textId="5C0BD3F6" w:rsidR="00120060" w:rsidRPr="00792D20" w:rsidRDefault="00120060" w:rsidP="00665B8E">
      <w:pPr>
        <w:pStyle w:val="Sinespaciado"/>
        <w:numPr>
          <w:ilvl w:val="0"/>
          <w:numId w:val="11"/>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El Con</w:t>
      </w:r>
      <w:r w:rsidR="004F531D"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r w:rsidRPr="00792D20">
        <w:rPr>
          <w:rFonts w:ascii="Arial" w:hAnsi="Arial" w:cs="Arial"/>
          <w:sz w:val="24"/>
          <w:szCs w:val="24"/>
        </w:rPr>
        <w:t xml:space="preserve">será el ejecutor de las decisiones de la </w:t>
      </w:r>
      <w:r w:rsidR="0009244F" w:rsidRPr="00792D20">
        <w:rPr>
          <w:rFonts w:ascii="Arial" w:hAnsi="Arial" w:cs="Arial"/>
          <w:sz w:val="24"/>
          <w:szCs w:val="24"/>
        </w:rPr>
        <w:t>A</w:t>
      </w:r>
      <w:r w:rsidRPr="00792D20">
        <w:rPr>
          <w:rFonts w:ascii="Arial" w:hAnsi="Arial" w:cs="Arial"/>
          <w:sz w:val="24"/>
          <w:szCs w:val="24"/>
        </w:rPr>
        <w:t>samblea.</w:t>
      </w:r>
    </w:p>
    <w:p w14:paraId="0511F20C"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1C7F5C5A" w14:textId="675BF442" w:rsidR="00120060" w:rsidRPr="00792D20" w:rsidRDefault="00120060" w:rsidP="00665B8E">
      <w:pPr>
        <w:pStyle w:val="Sinespaciado"/>
        <w:numPr>
          <w:ilvl w:val="0"/>
          <w:numId w:val="31"/>
        </w:numPr>
        <w:shd w:val="clear" w:color="auto" w:fill="FFFFFF" w:themeFill="background1"/>
        <w:spacing w:line="360" w:lineRule="auto"/>
        <w:ind w:right="335"/>
        <w:jc w:val="both"/>
        <w:rPr>
          <w:rFonts w:ascii="Arial" w:hAnsi="Arial" w:cs="Arial"/>
          <w:b/>
          <w:bCs/>
          <w:sz w:val="24"/>
          <w:szCs w:val="24"/>
        </w:rPr>
      </w:pPr>
      <w:r w:rsidRPr="00792D20">
        <w:rPr>
          <w:rFonts w:ascii="Arial" w:hAnsi="Arial" w:cs="Arial"/>
          <w:b/>
          <w:bCs/>
          <w:sz w:val="24"/>
          <w:szCs w:val="24"/>
        </w:rPr>
        <w:t>De las</w:t>
      </w:r>
      <w:r w:rsidRPr="00792D20">
        <w:rPr>
          <w:rFonts w:ascii="Arial" w:hAnsi="Arial" w:cs="Arial"/>
          <w:b/>
          <w:bCs/>
          <w:i/>
          <w:iCs/>
          <w:sz w:val="24"/>
          <w:szCs w:val="24"/>
        </w:rPr>
        <w:t xml:space="preserve"> </w:t>
      </w:r>
      <w:r w:rsidR="0009244F" w:rsidRPr="00792D20">
        <w:rPr>
          <w:rFonts w:ascii="Arial" w:hAnsi="Arial" w:cs="Arial"/>
          <w:b/>
          <w:bCs/>
          <w:sz w:val="24"/>
          <w:szCs w:val="24"/>
        </w:rPr>
        <w:t>A</w:t>
      </w:r>
      <w:r w:rsidRPr="00792D20">
        <w:rPr>
          <w:rFonts w:ascii="Arial" w:hAnsi="Arial" w:cs="Arial"/>
          <w:b/>
          <w:bCs/>
          <w:sz w:val="24"/>
          <w:szCs w:val="24"/>
        </w:rPr>
        <w:t xml:space="preserve">sambleas </w:t>
      </w:r>
      <w:r w:rsidR="0009244F" w:rsidRPr="00792D20">
        <w:rPr>
          <w:rFonts w:ascii="Arial" w:hAnsi="Arial" w:cs="Arial"/>
          <w:b/>
          <w:bCs/>
          <w:sz w:val="24"/>
          <w:szCs w:val="24"/>
        </w:rPr>
        <w:t>G</w:t>
      </w:r>
      <w:r w:rsidRPr="00792D20">
        <w:rPr>
          <w:rFonts w:ascii="Arial" w:hAnsi="Arial" w:cs="Arial"/>
          <w:b/>
          <w:bCs/>
          <w:sz w:val="24"/>
          <w:szCs w:val="24"/>
        </w:rPr>
        <w:t>enerales relacionadas con el</w:t>
      </w:r>
      <w:r w:rsidRPr="00792D20">
        <w:rPr>
          <w:rFonts w:ascii="Arial" w:hAnsi="Arial" w:cs="Arial"/>
          <w:b/>
          <w:bCs/>
          <w:i/>
          <w:iCs/>
          <w:sz w:val="24"/>
          <w:szCs w:val="24"/>
        </w:rPr>
        <w:t xml:space="preserve"> </w:t>
      </w:r>
      <w:r w:rsidRPr="00792D20">
        <w:rPr>
          <w:rFonts w:ascii="Arial" w:hAnsi="Arial" w:cs="Arial"/>
          <w:b/>
          <w:bCs/>
          <w:sz w:val="24"/>
          <w:szCs w:val="24"/>
        </w:rPr>
        <w:t>Con</w:t>
      </w:r>
      <w:r w:rsidR="0009244F" w:rsidRPr="00792D20">
        <w:rPr>
          <w:rFonts w:ascii="Arial" w:hAnsi="Arial" w:cs="Arial"/>
          <w:b/>
          <w:bCs/>
          <w:sz w:val="24"/>
          <w:szCs w:val="24"/>
        </w:rPr>
        <w:t>s</w:t>
      </w:r>
      <w:r w:rsidRPr="00792D20">
        <w:rPr>
          <w:rFonts w:ascii="Arial" w:hAnsi="Arial" w:cs="Arial"/>
          <w:b/>
          <w:bCs/>
          <w:sz w:val="24"/>
          <w:szCs w:val="24"/>
        </w:rPr>
        <w:t>ejo Comunal</w:t>
      </w:r>
    </w:p>
    <w:p w14:paraId="5D069FB1"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b/>
          <w:bCs/>
          <w:i/>
          <w:iCs/>
          <w:sz w:val="24"/>
          <w:szCs w:val="24"/>
        </w:rPr>
      </w:pPr>
    </w:p>
    <w:p w14:paraId="01A7B39E" w14:textId="5D4C6082" w:rsidR="00276388" w:rsidRPr="00792D20" w:rsidRDefault="005E760B" w:rsidP="00276388">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Se convocarán con tres días naturales de anticipación, y también </w:t>
      </w:r>
      <w:r w:rsidR="0077797F" w:rsidRPr="00792D20">
        <w:rPr>
          <w:rFonts w:ascii="Arial" w:hAnsi="Arial" w:cs="Arial"/>
          <w:sz w:val="24"/>
          <w:szCs w:val="24"/>
        </w:rPr>
        <w:t>a través del altavoz del pueblo, el cual hará el Consejero Presidente, previo acuerdo con los integrantes del Consejo Comunal</w:t>
      </w:r>
      <w:r w:rsidR="00276388" w:rsidRPr="00792D20">
        <w:rPr>
          <w:rFonts w:ascii="Arial" w:hAnsi="Arial" w:cs="Arial"/>
          <w:sz w:val="24"/>
          <w:szCs w:val="24"/>
        </w:rPr>
        <w:t xml:space="preserve">, </w:t>
      </w:r>
      <w:r w:rsidR="00DC4372" w:rsidRPr="00792D20">
        <w:rPr>
          <w:rFonts w:ascii="Arial" w:hAnsi="Arial" w:cs="Arial"/>
          <w:sz w:val="24"/>
          <w:szCs w:val="24"/>
        </w:rPr>
        <w:t xml:space="preserve">mediante respectivo documento </w:t>
      </w:r>
      <w:r w:rsidR="00276388" w:rsidRPr="00792D20">
        <w:rPr>
          <w:rFonts w:ascii="Arial" w:hAnsi="Arial" w:cs="Arial"/>
          <w:sz w:val="24"/>
          <w:szCs w:val="24"/>
        </w:rPr>
        <w:t xml:space="preserve">escrito que deberá contener: </w:t>
      </w:r>
    </w:p>
    <w:p w14:paraId="19A26A6D" w14:textId="77777777" w:rsidR="00276388" w:rsidRPr="00792D20" w:rsidRDefault="00276388" w:rsidP="00DC4372">
      <w:pPr>
        <w:pStyle w:val="Sinespaciado"/>
        <w:numPr>
          <w:ilvl w:val="0"/>
          <w:numId w:val="40"/>
        </w:numPr>
        <w:shd w:val="clear" w:color="auto" w:fill="FFFFFF" w:themeFill="background1"/>
        <w:spacing w:line="360" w:lineRule="auto"/>
        <w:ind w:left="993" w:right="335"/>
        <w:jc w:val="both"/>
        <w:rPr>
          <w:rFonts w:ascii="Arial" w:hAnsi="Arial" w:cs="Arial"/>
          <w:sz w:val="24"/>
          <w:szCs w:val="24"/>
        </w:rPr>
      </w:pPr>
      <w:r w:rsidRPr="00792D20">
        <w:rPr>
          <w:rFonts w:ascii="Arial" w:hAnsi="Arial" w:cs="Arial"/>
          <w:sz w:val="24"/>
          <w:szCs w:val="24"/>
        </w:rPr>
        <w:t>Orden del día.</w:t>
      </w:r>
    </w:p>
    <w:p w14:paraId="06D989A8" w14:textId="77777777" w:rsidR="00276388" w:rsidRPr="00792D20" w:rsidRDefault="00276388" w:rsidP="00DC4372">
      <w:pPr>
        <w:pStyle w:val="Sinespaciado"/>
        <w:numPr>
          <w:ilvl w:val="0"/>
          <w:numId w:val="40"/>
        </w:numPr>
        <w:shd w:val="clear" w:color="auto" w:fill="FFFFFF" w:themeFill="background1"/>
        <w:spacing w:line="360" w:lineRule="auto"/>
        <w:ind w:left="993" w:right="335"/>
        <w:jc w:val="both"/>
        <w:rPr>
          <w:rFonts w:ascii="Arial" w:hAnsi="Arial" w:cs="Arial"/>
          <w:sz w:val="24"/>
          <w:szCs w:val="24"/>
        </w:rPr>
      </w:pPr>
      <w:r w:rsidRPr="00792D20">
        <w:rPr>
          <w:rFonts w:ascii="Arial" w:hAnsi="Arial" w:cs="Arial"/>
          <w:sz w:val="24"/>
          <w:szCs w:val="24"/>
        </w:rPr>
        <w:t>Lugar, fecha y hora de la reunión.</w:t>
      </w:r>
    </w:p>
    <w:p w14:paraId="1D33CACD" w14:textId="5470DE19" w:rsidR="005E760B" w:rsidRPr="00792D20" w:rsidRDefault="00276388" w:rsidP="00DC4372">
      <w:pPr>
        <w:pStyle w:val="Sinespaciado"/>
        <w:numPr>
          <w:ilvl w:val="0"/>
          <w:numId w:val="40"/>
        </w:numPr>
        <w:shd w:val="clear" w:color="auto" w:fill="FFFFFF" w:themeFill="background1"/>
        <w:spacing w:line="360" w:lineRule="auto"/>
        <w:ind w:left="993" w:right="335"/>
        <w:jc w:val="both"/>
        <w:rPr>
          <w:rFonts w:ascii="Arial" w:hAnsi="Arial" w:cs="Arial"/>
          <w:sz w:val="24"/>
          <w:szCs w:val="24"/>
        </w:rPr>
      </w:pPr>
      <w:r w:rsidRPr="00792D20">
        <w:rPr>
          <w:rFonts w:ascii="Arial" w:hAnsi="Arial" w:cs="Arial"/>
          <w:sz w:val="24"/>
          <w:szCs w:val="24"/>
        </w:rPr>
        <w:t>Emisión a la comunidad.</w:t>
      </w:r>
    </w:p>
    <w:p w14:paraId="62292F93" w14:textId="129396B7"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lastRenderedPageBreak/>
        <w:t>Será</w:t>
      </w:r>
      <w:r w:rsidR="0009244F" w:rsidRPr="00792D20">
        <w:rPr>
          <w:rFonts w:ascii="Arial" w:hAnsi="Arial" w:cs="Arial"/>
          <w:sz w:val="24"/>
          <w:szCs w:val="24"/>
        </w:rPr>
        <w:t>n</w:t>
      </w:r>
      <w:r w:rsidRPr="00792D20">
        <w:rPr>
          <w:rFonts w:ascii="Arial" w:hAnsi="Arial" w:cs="Arial"/>
          <w:sz w:val="24"/>
          <w:szCs w:val="24"/>
        </w:rPr>
        <w:t xml:space="preserve"> presidida</w:t>
      </w:r>
      <w:r w:rsidR="0009244F" w:rsidRPr="00792D20">
        <w:rPr>
          <w:rFonts w:ascii="Arial" w:hAnsi="Arial" w:cs="Arial"/>
          <w:sz w:val="24"/>
          <w:szCs w:val="24"/>
        </w:rPr>
        <w:t>s</w:t>
      </w:r>
      <w:r w:rsidRPr="00792D20">
        <w:rPr>
          <w:rFonts w:ascii="Arial" w:hAnsi="Arial" w:cs="Arial"/>
          <w:sz w:val="24"/>
          <w:szCs w:val="24"/>
        </w:rPr>
        <w:t xml:space="preserve"> por el </w:t>
      </w:r>
      <w:r w:rsidR="0009244F" w:rsidRPr="00792D20">
        <w:rPr>
          <w:rFonts w:ascii="Arial" w:hAnsi="Arial" w:cs="Arial"/>
          <w:sz w:val="24"/>
          <w:szCs w:val="24"/>
        </w:rPr>
        <w:t>C</w:t>
      </w:r>
      <w:r w:rsidRPr="00792D20">
        <w:rPr>
          <w:rFonts w:ascii="Arial" w:hAnsi="Arial" w:cs="Arial"/>
          <w:sz w:val="24"/>
          <w:szCs w:val="24"/>
        </w:rPr>
        <w:t xml:space="preserve">onsejero </w:t>
      </w:r>
      <w:r w:rsidR="0009244F" w:rsidRPr="00792D20">
        <w:rPr>
          <w:rFonts w:ascii="Arial" w:hAnsi="Arial" w:cs="Arial"/>
          <w:sz w:val="24"/>
          <w:szCs w:val="24"/>
        </w:rPr>
        <w:t>P</w:t>
      </w:r>
      <w:r w:rsidRPr="00792D20">
        <w:rPr>
          <w:rFonts w:ascii="Arial" w:hAnsi="Arial" w:cs="Arial"/>
          <w:sz w:val="24"/>
          <w:szCs w:val="24"/>
        </w:rPr>
        <w:t xml:space="preserve">residente y el </w:t>
      </w:r>
      <w:r w:rsidR="0009244F" w:rsidRPr="00792D20">
        <w:rPr>
          <w:rFonts w:ascii="Arial" w:hAnsi="Arial" w:cs="Arial"/>
          <w:sz w:val="24"/>
          <w:szCs w:val="24"/>
        </w:rPr>
        <w:t>C</w:t>
      </w:r>
      <w:r w:rsidRPr="00792D20">
        <w:rPr>
          <w:rFonts w:ascii="Arial" w:hAnsi="Arial" w:cs="Arial"/>
          <w:sz w:val="24"/>
          <w:szCs w:val="24"/>
        </w:rPr>
        <w:t xml:space="preserve">onsejero </w:t>
      </w:r>
      <w:r w:rsidR="0009244F" w:rsidRPr="00792D20">
        <w:rPr>
          <w:rFonts w:ascii="Arial" w:hAnsi="Arial" w:cs="Arial"/>
          <w:sz w:val="24"/>
          <w:szCs w:val="24"/>
        </w:rPr>
        <w:t>S</w:t>
      </w:r>
      <w:r w:rsidRPr="00792D20">
        <w:rPr>
          <w:rFonts w:ascii="Arial" w:hAnsi="Arial" w:cs="Arial"/>
          <w:sz w:val="24"/>
          <w:szCs w:val="24"/>
        </w:rPr>
        <w:t>ecretario del Con</w:t>
      </w:r>
      <w:r w:rsidR="006311D0"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p>
    <w:p w14:paraId="61131848" w14:textId="0D4B3F8B"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Se celebrarán en la jefatura de tenencia, o en su caso, dependiendo del número de comuneros, se realizará</w:t>
      </w:r>
      <w:r w:rsidR="00276388" w:rsidRPr="00792D20">
        <w:rPr>
          <w:rFonts w:ascii="Arial" w:hAnsi="Arial" w:cs="Arial"/>
          <w:sz w:val="24"/>
          <w:szCs w:val="24"/>
        </w:rPr>
        <w:t>n</w:t>
      </w:r>
      <w:r w:rsidRPr="00792D20">
        <w:rPr>
          <w:rFonts w:ascii="Arial" w:hAnsi="Arial" w:cs="Arial"/>
          <w:sz w:val="24"/>
          <w:szCs w:val="24"/>
        </w:rPr>
        <w:t xml:space="preserve"> en la cancha de basquetbol o en la explanada principal de la </w:t>
      </w:r>
      <w:r w:rsidRPr="00792D20">
        <w:rPr>
          <w:rFonts w:ascii="Arial" w:hAnsi="Arial" w:cs="Arial"/>
          <w:i/>
          <w:iCs/>
          <w:sz w:val="24"/>
          <w:szCs w:val="24"/>
        </w:rPr>
        <w:t>Comunidad</w:t>
      </w:r>
      <w:r w:rsidR="00276388" w:rsidRPr="00792D20">
        <w:rPr>
          <w:rFonts w:ascii="Arial" w:hAnsi="Arial" w:cs="Arial"/>
          <w:i/>
          <w:iCs/>
          <w:sz w:val="24"/>
          <w:szCs w:val="24"/>
        </w:rPr>
        <w:t xml:space="preserve"> Indígena</w:t>
      </w:r>
      <w:r w:rsidRPr="00792D20">
        <w:rPr>
          <w:rFonts w:ascii="Arial" w:hAnsi="Arial" w:cs="Arial"/>
          <w:i/>
          <w:iCs/>
          <w:sz w:val="24"/>
          <w:szCs w:val="24"/>
        </w:rPr>
        <w:t>.</w:t>
      </w:r>
    </w:p>
    <w:p w14:paraId="6F8D5066" w14:textId="7790C161"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Para que una </w:t>
      </w:r>
      <w:r w:rsidR="00660881" w:rsidRPr="00792D20">
        <w:rPr>
          <w:rFonts w:ascii="Arial" w:hAnsi="Arial" w:cs="Arial"/>
          <w:sz w:val="24"/>
          <w:szCs w:val="24"/>
        </w:rPr>
        <w:t>A</w:t>
      </w:r>
      <w:r w:rsidRPr="00792D20">
        <w:rPr>
          <w:rFonts w:ascii="Arial" w:hAnsi="Arial" w:cs="Arial"/>
          <w:sz w:val="24"/>
          <w:szCs w:val="24"/>
        </w:rPr>
        <w:t>samblea se considere legalmente instalada en virtud de una primera convocatoria, será necesario que estén presentes más de treinta comuneros.</w:t>
      </w:r>
    </w:p>
    <w:p w14:paraId="1B524CAC" w14:textId="49F1FF47"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Los acuerdos de la </w:t>
      </w:r>
      <w:r w:rsidR="00660881" w:rsidRPr="00792D20">
        <w:rPr>
          <w:rFonts w:ascii="Arial" w:hAnsi="Arial" w:cs="Arial"/>
          <w:sz w:val="24"/>
          <w:szCs w:val="24"/>
        </w:rPr>
        <w:t>A</w:t>
      </w:r>
      <w:r w:rsidRPr="00792D20">
        <w:rPr>
          <w:rFonts w:ascii="Arial" w:hAnsi="Arial" w:cs="Arial"/>
          <w:sz w:val="24"/>
          <w:szCs w:val="24"/>
        </w:rPr>
        <w:t>samblea se tomarán por mayoría de votos de las y los comuneros presentes, cada comunero gozará de un voto.</w:t>
      </w:r>
    </w:p>
    <w:p w14:paraId="3F542073" w14:textId="5ABD70B3"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De cada </w:t>
      </w:r>
      <w:r w:rsidR="00660881" w:rsidRPr="00792D20">
        <w:rPr>
          <w:rFonts w:ascii="Arial" w:hAnsi="Arial" w:cs="Arial"/>
          <w:sz w:val="24"/>
          <w:szCs w:val="24"/>
        </w:rPr>
        <w:t>A</w:t>
      </w:r>
      <w:r w:rsidRPr="00792D20">
        <w:rPr>
          <w:rFonts w:ascii="Arial" w:hAnsi="Arial" w:cs="Arial"/>
          <w:sz w:val="24"/>
          <w:szCs w:val="24"/>
        </w:rPr>
        <w:t>samblea se levantará un acta que deberá ser firmada por todos los integrantes del Con</w:t>
      </w:r>
      <w:r w:rsidR="00660881"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 xml:space="preserve"> </w:t>
      </w:r>
      <w:r w:rsidRPr="00792D20">
        <w:rPr>
          <w:rFonts w:ascii="Arial" w:hAnsi="Arial" w:cs="Arial"/>
          <w:sz w:val="24"/>
          <w:szCs w:val="24"/>
        </w:rPr>
        <w:t>y por todos los comuneros asistentes.</w:t>
      </w:r>
    </w:p>
    <w:p w14:paraId="196DBDF0" w14:textId="1BF09D23"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Las </w:t>
      </w:r>
      <w:r w:rsidR="00660881" w:rsidRPr="00792D20">
        <w:rPr>
          <w:rFonts w:ascii="Arial" w:hAnsi="Arial" w:cs="Arial"/>
          <w:sz w:val="24"/>
          <w:szCs w:val="24"/>
        </w:rPr>
        <w:t>A</w:t>
      </w:r>
      <w:r w:rsidRPr="00792D20">
        <w:rPr>
          <w:rFonts w:ascii="Arial" w:hAnsi="Arial" w:cs="Arial"/>
          <w:sz w:val="24"/>
          <w:szCs w:val="24"/>
        </w:rPr>
        <w:t xml:space="preserve">sambleas </w:t>
      </w:r>
      <w:r w:rsidR="00660881" w:rsidRPr="00792D20">
        <w:rPr>
          <w:rFonts w:ascii="Arial" w:hAnsi="Arial" w:cs="Arial"/>
          <w:sz w:val="24"/>
          <w:szCs w:val="24"/>
        </w:rPr>
        <w:t>E</w:t>
      </w:r>
      <w:r w:rsidRPr="00792D20">
        <w:rPr>
          <w:rFonts w:ascii="Arial" w:hAnsi="Arial" w:cs="Arial"/>
          <w:sz w:val="24"/>
          <w:szCs w:val="24"/>
        </w:rPr>
        <w:t xml:space="preserve">xtraordinarias se pueden realizar cuando su caso lo requiera, mediante asuntos exclusivos de la Asamblea General en sus atribuciones. </w:t>
      </w:r>
    </w:p>
    <w:p w14:paraId="221C51B8" w14:textId="77777777"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Es competencia exclusiva de la Asamblea General: </w:t>
      </w:r>
    </w:p>
    <w:p w14:paraId="3377B5CB" w14:textId="77777777" w:rsidR="00120060" w:rsidRPr="00792D20" w:rsidRDefault="00120060" w:rsidP="00665B8E">
      <w:pPr>
        <w:pStyle w:val="Sinespaciado"/>
        <w:numPr>
          <w:ilvl w:val="0"/>
          <w:numId w:val="14"/>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Nombrar y remover a las consejeras y a los consejeros.</w:t>
      </w:r>
    </w:p>
    <w:p w14:paraId="1285FE32" w14:textId="5344E25B" w:rsidR="00120060" w:rsidRPr="00792D20" w:rsidRDefault="00120060" w:rsidP="00665B8E">
      <w:pPr>
        <w:pStyle w:val="Sinespaciado"/>
        <w:numPr>
          <w:ilvl w:val="0"/>
          <w:numId w:val="14"/>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Modificar los </w:t>
      </w:r>
      <w:r w:rsidR="00660881" w:rsidRPr="00792D20">
        <w:rPr>
          <w:rFonts w:ascii="Arial" w:hAnsi="Arial" w:cs="Arial"/>
          <w:i/>
          <w:iCs/>
          <w:sz w:val="24"/>
          <w:szCs w:val="24"/>
        </w:rPr>
        <w:t>E</w:t>
      </w:r>
      <w:r w:rsidRPr="00792D20">
        <w:rPr>
          <w:rFonts w:ascii="Arial" w:hAnsi="Arial" w:cs="Arial"/>
          <w:i/>
          <w:iCs/>
          <w:sz w:val="24"/>
          <w:szCs w:val="24"/>
        </w:rPr>
        <w:t>statutos</w:t>
      </w:r>
      <w:r w:rsidRPr="00792D20">
        <w:rPr>
          <w:rFonts w:ascii="Arial" w:hAnsi="Arial" w:cs="Arial"/>
          <w:sz w:val="24"/>
          <w:szCs w:val="24"/>
        </w:rPr>
        <w:t xml:space="preserve">. </w:t>
      </w:r>
    </w:p>
    <w:p w14:paraId="397588A6" w14:textId="6B3436F9" w:rsidR="00120060" w:rsidRPr="00792D20" w:rsidRDefault="00120060" w:rsidP="00665B8E">
      <w:pPr>
        <w:pStyle w:val="Sinespaciado"/>
        <w:numPr>
          <w:ilvl w:val="0"/>
          <w:numId w:val="14"/>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Modificar el acta constitutiva o expedir reglamentos internos que rijan las actuaciones del Con</w:t>
      </w:r>
      <w:r w:rsidR="006B3B8E" w:rsidRPr="00792D20">
        <w:rPr>
          <w:rFonts w:ascii="Arial" w:hAnsi="Arial" w:cs="Arial"/>
          <w:sz w:val="24"/>
          <w:szCs w:val="24"/>
        </w:rPr>
        <w:t>s</w:t>
      </w:r>
      <w:r w:rsidRPr="00792D20">
        <w:rPr>
          <w:rFonts w:ascii="Arial" w:hAnsi="Arial" w:cs="Arial"/>
          <w:sz w:val="24"/>
          <w:szCs w:val="24"/>
        </w:rPr>
        <w:t>ejo Comunal</w:t>
      </w:r>
      <w:r w:rsidRPr="00792D20">
        <w:rPr>
          <w:rFonts w:ascii="Arial" w:hAnsi="Arial" w:cs="Arial"/>
          <w:i/>
          <w:iCs/>
          <w:sz w:val="24"/>
          <w:szCs w:val="24"/>
        </w:rPr>
        <w:t>.</w:t>
      </w:r>
    </w:p>
    <w:p w14:paraId="6D0822E4" w14:textId="6F2B39BE" w:rsidR="00120060" w:rsidRPr="00792D20" w:rsidRDefault="00120060" w:rsidP="00665B8E">
      <w:pPr>
        <w:pStyle w:val="Sinespaciado"/>
        <w:numPr>
          <w:ilvl w:val="0"/>
          <w:numId w:val="12"/>
        </w:numPr>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Los acuerdos de la </w:t>
      </w:r>
      <w:r w:rsidR="006B3B8E" w:rsidRPr="00792D20">
        <w:rPr>
          <w:rFonts w:ascii="Arial" w:hAnsi="Arial" w:cs="Arial"/>
          <w:sz w:val="24"/>
          <w:szCs w:val="24"/>
        </w:rPr>
        <w:t>A</w:t>
      </w:r>
      <w:r w:rsidRPr="00792D20">
        <w:rPr>
          <w:rFonts w:ascii="Arial" w:hAnsi="Arial" w:cs="Arial"/>
          <w:sz w:val="24"/>
          <w:szCs w:val="24"/>
        </w:rPr>
        <w:t>samblea serán v</w:t>
      </w:r>
      <w:r w:rsidR="006B3B8E" w:rsidRPr="00792D20">
        <w:rPr>
          <w:rFonts w:ascii="Arial" w:hAnsi="Arial" w:cs="Arial"/>
          <w:sz w:val="24"/>
          <w:szCs w:val="24"/>
        </w:rPr>
        <w:t>á</w:t>
      </w:r>
      <w:r w:rsidRPr="00792D20">
        <w:rPr>
          <w:rFonts w:ascii="Arial" w:hAnsi="Arial" w:cs="Arial"/>
          <w:sz w:val="24"/>
          <w:szCs w:val="24"/>
        </w:rPr>
        <w:t>lidos tanto para los presentes como ausentes y disidentes.</w:t>
      </w:r>
    </w:p>
    <w:p w14:paraId="6C2F75D1"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73C7CFD4" w14:textId="4B8E44BB" w:rsidR="00120060" w:rsidRPr="00792D20" w:rsidRDefault="009037C5" w:rsidP="00665B8E">
      <w:pPr>
        <w:pStyle w:val="Ttulo3"/>
        <w:spacing w:before="0" w:after="0" w:line="360" w:lineRule="auto"/>
        <w:rPr>
          <w:rFonts w:ascii="Arial" w:hAnsi="Arial" w:cs="Arial"/>
          <w:b/>
          <w:bCs/>
          <w:color w:val="auto"/>
          <w:sz w:val="24"/>
          <w:szCs w:val="24"/>
        </w:rPr>
      </w:pPr>
      <w:bookmarkStart w:id="51" w:name="_Toc157621904"/>
      <w:bookmarkStart w:id="52" w:name="_Toc157622231"/>
      <w:r w:rsidRPr="00792D20">
        <w:rPr>
          <w:rFonts w:ascii="Arial" w:hAnsi="Arial" w:cs="Arial"/>
          <w:b/>
          <w:bCs/>
          <w:color w:val="auto"/>
          <w:sz w:val="24"/>
          <w:szCs w:val="24"/>
        </w:rPr>
        <w:t>7</w:t>
      </w:r>
      <w:r w:rsidR="00120060" w:rsidRPr="00792D20">
        <w:rPr>
          <w:rFonts w:ascii="Arial" w:hAnsi="Arial" w:cs="Arial"/>
          <w:b/>
          <w:bCs/>
          <w:color w:val="auto"/>
          <w:sz w:val="24"/>
          <w:szCs w:val="24"/>
        </w:rPr>
        <w:t>.</w:t>
      </w:r>
      <w:r w:rsidR="006B3B8E" w:rsidRPr="00792D20">
        <w:rPr>
          <w:rFonts w:ascii="Arial" w:hAnsi="Arial" w:cs="Arial"/>
          <w:b/>
          <w:bCs/>
          <w:color w:val="auto"/>
          <w:sz w:val="24"/>
          <w:szCs w:val="24"/>
        </w:rPr>
        <w:t>1.</w:t>
      </w:r>
      <w:r w:rsidR="00120060" w:rsidRPr="00792D20">
        <w:rPr>
          <w:rFonts w:ascii="Arial" w:hAnsi="Arial" w:cs="Arial"/>
          <w:b/>
          <w:bCs/>
          <w:color w:val="auto"/>
          <w:sz w:val="24"/>
          <w:szCs w:val="24"/>
        </w:rPr>
        <w:t>3</w:t>
      </w:r>
      <w:r w:rsidR="006B3B8E" w:rsidRPr="00792D20">
        <w:rPr>
          <w:rFonts w:ascii="Arial" w:hAnsi="Arial" w:cs="Arial"/>
          <w:b/>
          <w:bCs/>
          <w:color w:val="auto"/>
          <w:sz w:val="24"/>
          <w:szCs w:val="24"/>
        </w:rPr>
        <w:t>.</w:t>
      </w:r>
      <w:r w:rsidR="00120060" w:rsidRPr="00792D20">
        <w:rPr>
          <w:rFonts w:ascii="Arial" w:hAnsi="Arial" w:cs="Arial"/>
          <w:b/>
          <w:bCs/>
          <w:color w:val="auto"/>
          <w:sz w:val="24"/>
          <w:szCs w:val="24"/>
        </w:rPr>
        <w:t xml:space="preserve"> Marco normativo del tipo de controversia comunitaria.</w:t>
      </w:r>
      <w:bookmarkEnd w:id="51"/>
      <w:bookmarkEnd w:id="52"/>
      <w:r w:rsidR="00120060" w:rsidRPr="00792D20">
        <w:rPr>
          <w:rFonts w:ascii="Arial" w:hAnsi="Arial" w:cs="Arial"/>
          <w:b/>
          <w:bCs/>
          <w:color w:val="auto"/>
          <w:sz w:val="24"/>
          <w:szCs w:val="24"/>
        </w:rPr>
        <w:t xml:space="preserve"> </w:t>
      </w:r>
    </w:p>
    <w:p w14:paraId="537CF06D"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7B205B8A"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Como se señaló anteriormente, es indispensable que se determine el tipo de conflicto que está sometido a los órganos jurisdiccionales para poder resolverlo atendiendo a una perspectiva intercultural.</w:t>
      </w:r>
    </w:p>
    <w:p w14:paraId="2364A416"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66F7A9A5"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En este tipo de casos, la </w:t>
      </w:r>
      <w:r w:rsidRPr="00792D20">
        <w:rPr>
          <w:rFonts w:ascii="Arial" w:hAnsi="Arial" w:cs="Arial"/>
          <w:i/>
          <w:iCs/>
          <w:sz w:val="24"/>
          <w:szCs w:val="24"/>
        </w:rPr>
        <w:t>Sala Superior</w:t>
      </w:r>
      <w:r w:rsidRPr="00792D20">
        <w:rPr>
          <w:rFonts w:ascii="Arial" w:hAnsi="Arial" w:cs="Arial"/>
          <w:sz w:val="24"/>
          <w:szCs w:val="24"/>
        </w:rPr>
        <w:t xml:space="preserve"> ha seguido una línea jurisprudencial fuerte en el sentido de reconocer límites a la autonomía de las comunidades indígenas en los derechos fundamentales de sus individuos y protegerlos frente a intervenciones no justificadas que comentan las comunidades en su perjuicio.</w:t>
      </w:r>
    </w:p>
    <w:p w14:paraId="46340DFC"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56095DBA" w14:textId="6E5521E6" w:rsidR="00120060" w:rsidRPr="00792D20" w:rsidRDefault="00120060" w:rsidP="00665B8E">
      <w:pPr>
        <w:shd w:val="clear" w:color="auto" w:fill="FFFFFF" w:themeFill="background1"/>
        <w:spacing w:after="0" w:line="360" w:lineRule="auto"/>
        <w:ind w:right="335"/>
        <w:jc w:val="both"/>
        <w:rPr>
          <w:rFonts w:ascii="Arial" w:hAnsi="Arial" w:cs="Arial"/>
          <w:sz w:val="24"/>
          <w:szCs w:val="24"/>
          <w:lang w:eastAsia="es-MX"/>
        </w:rPr>
      </w:pPr>
      <w:r w:rsidRPr="00792D20">
        <w:rPr>
          <w:rFonts w:ascii="Arial" w:hAnsi="Arial" w:cs="Arial"/>
          <w:sz w:val="24"/>
          <w:szCs w:val="24"/>
        </w:rPr>
        <w:t>Así, e</w:t>
      </w:r>
      <w:r w:rsidRPr="00792D20">
        <w:rPr>
          <w:rFonts w:ascii="Arial" w:hAnsi="Arial" w:cs="Arial"/>
          <w:sz w:val="24"/>
          <w:szCs w:val="24"/>
          <w:lang w:eastAsia="es-MX"/>
        </w:rPr>
        <w:t xml:space="preserve">n la jurisprudencia 18/2018, de rubro: </w:t>
      </w:r>
      <w:r w:rsidRPr="00792D20">
        <w:rPr>
          <w:rFonts w:ascii="Arial" w:hAnsi="Arial" w:cs="Arial"/>
          <w:i/>
          <w:iCs/>
          <w:sz w:val="24"/>
          <w:szCs w:val="24"/>
          <w:lang w:eastAsia="es-MX"/>
        </w:rPr>
        <w:t>“</w:t>
      </w:r>
      <w:r w:rsidRPr="00792D20">
        <w:rPr>
          <w:rFonts w:ascii="Arial" w:hAnsi="Arial" w:cs="Arial"/>
          <w:b/>
          <w:i/>
          <w:iCs/>
          <w:sz w:val="24"/>
          <w:szCs w:val="24"/>
          <w:lang w:eastAsia="es-MX"/>
        </w:rPr>
        <w:t xml:space="preserve">COMUNIDADES INDÍGENAS. DEBER DE IDENTIFICAR EL TIPO DE LA CONTROVERSIA PARA JUZGAR </w:t>
      </w:r>
      <w:r w:rsidRPr="00792D20">
        <w:rPr>
          <w:rFonts w:ascii="Arial" w:hAnsi="Arial" w:cs="Arial"/>
          <w:b/>
          <w:i/>
          <w:iCs/>
          <w:sz w:val="24"/>
          <w:szCs w:val="24"/>
          <w:lang w:eastAsia="es-MX"/>
        </w:rPr>
        <w:lastRenderedPageBreak/>
        <w:t>CON PERSPECTIVA INTERCULTURAL, A FIN DE MAXIMIZAR O PONDERAR LOS DERECHOS QUE CORRESPONDAN</w:t>
      </w:r>
      <w:r w:rsidRPr="00792D20">
        <w:rPr>
          <w:rFonts w:ascii="Arial" w:hAnsi="Arial" w:cs="Arial"/>
          <w:i/>
          <w:iCs/>
          <w:sz w:val="24"/>
          <w:szCs w:val="24"/>
          <w:lang w:eastAsia="es-MX"/>
        </w:rPr>
        <w:t>”,</w:t>
      </w:r>
      <w:r w:rsidRPr="00792D20">
        <w:rPr>
          <w:rFonts w:ascii="Arial" w:hAnsi="Arial" w:cs="Arial"/>
          <w:sz w:val="24"/>
          <w:szCs w:val="24"/>
          <w:lang w:eastAsia="es-MX"/>
        </w:rPr>
        <w:t xml:space="preserve"> </w:t>
      </w:r>
      <w:r w:rsidRPr="00792D20">
        <w:rPr>
          <w:rFonts w:ascii="Arial" w:hAnsi="Arial" w:cs="Arial"/>
          <w:i/>
          <w:iCs/>
          <w:sz w:val="24"/>
          <w:szCs w:val="24"/>
          <w:lang w:eastAsia="es-MX"/>
        </w:rPr>
        <w:t xml:space="preserve">Sala </w:t>
      </w:r>
      <w:r w:rsidR="00C1256C" w:rsidRPr="00792D20">
        <w:rPr>
          <w:rFonts w:ascii="Arial" w:hAnsi="Arial" w:cs="Arial"/>
          <w:i/>
          <w:iCs/>
          <w:sz w:val="24"/>
          <w:szCs w:val="24"/>
          <w:lang w:eastAsia="es-MX"/>
        </w:rPr>
        <w:t>S</w:t>
      </w:r>
      <w:r w:rsidRPr="00792D20">
        <w:rPr>
          <w:rFonts w:ascii="Arial" w:hAnsi="Arial" w:cs="Arial"/>
          <w:i/>
          <w:iCs/>
          <w:sz w:val="24"/>
          <w:szCs w:val="24"/>
          <w:lang w:eastAsia="es-MX"/>
        </w:rPr>
        <w:t>uperior</w:t>
      </w:r>
      <w:r w:rsidRPr="00792D20">
        <w:rPr>
          <w:rFonts w:ascii="Arial" w:hAnsi="Arial" w:cs="Arial"/>
          <w:sz w:val="24"/>
          <w:szCs w:val="24"/>
          <w:lang w:eastAsia="es-MX"/>
        </w:rPr>
        <w:t xml:space="preserve"> dispuso que las autoridades impartidoras de justicia </w:t>
      </w:r>
      <w:r w:rsidRPr="00792D20">
        <w:rPr>
          <w:rFonts w:ascii="Arial" w:hAnsi="Arial" w:cs="Arial"/>
          <w:b/>
          <w:bCs/>
          <w:sz w:val="24"/>
          <w:szCs w:val="24"/>
          <w:lang w:eastAsia="es-MX"/>
        </w:rPr>
        <w:t>tienen el deber de identificar claramente el tipo de controversias comunitarias sometidas a su consideración</w:t>
      </w:r>
      <w:r w:rsidRPr="00792D20">
        <w:rPr>
          <w:rFonts w:ascii="Arial"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p>
    <w:p w14:paraId="060F86DE" w14:textId="77777777" w:rsidR="009834F7" w:rsidRPr="00792D20" w:rsidRDefault="009834F7" w:rsidP="00665B8E">
      <w:pPr>
        <w:shd w:val="clear" w:color="auto" w:fill="FFFFFF" w:themeFill="background1"/>
        <w:spacing w:after="0" w:line="360" w:lineRule="auto"/>
        <w:ind w:right="335"/>
        <w:jc w:val="both"/>
        <w:rPr>
          <w:rFonts w:ascii="Arial" w:hAnsi="Arial" w:cs="Arial"/>
          <w:sz w:val="24"/>
          <w:szCs w:val="24"/>
          <w:u w:color="000000"/>
          <w:bdr w:val="nil"/>
        </w:rPr>
      </w:pPr>
    </w:p>
    <w:p w14:paraId="405D98F7" w14:textId="77777777" w:rsidR="00120060" w:rsidRPr="00792D20" w:rsidRDefault="00120060" w:rsidP="00665B8E">
      <w:pPr>
        <w:shd w:val="clear" w:color="auto" w:fill="FFFFFF" w:themeFill="background1"/>
        <w:spacing w:after="0" w:line="360" w:lineRule="auto"/>
        <w:jc w:val="both"/>
        <w:rPr>
          <w:rFonts w:ascii="Arial" w:hAnsi="Arial" w:cs="Arial"/>
          <w:sz w:val="24"/>
          <w:szCs w:val="24"/>
          <w:lang w:eastAsia="es-MX"/>
        </w:rPr>
      </w:pPr>
      <w:r w:rsidRPr="00792D20">
        <w:rPr>
          <w:rFonts w:ascii="Arial" w:hAnsi="Arial" w:cs="Arial"/>
          <w:sz w:val="24"/>
          <w:szCs w:val="24"/>
          <w:lang w:eastAsia="es-MX"/>
        </w:rPr>
        <w:t xml:space="preserve">En ese sentido, atendiendo a la naturaleza de los conflictos, </w:t>
      </w:r>
      <w:r w:rsidRPr="00792D20">
        <w:rPr>
          <w:rFonts w:ascii="Arial" w:hAnsi="Arial" w:cs="Arial"/>
          <w:i/>
          <w:iCs/>
          <w:sz w:val="24"/>
          <w:szCs w:val="24"/>
          <w:lang w:eastAsia="es-MX"/>
        </w:rPr>
        <w:t xml:space="preserve">Sala Superior </w:t>
      </w:r>
      <w:r w:rsidRPr="00792D20">
        <w:rPr>
          <w:rFonts w:ascii="Arial" w:hAnsi="Arial" w:cs="Arial"/>
          <w:sz w:val="24"/>
          <w:szCs w:val="24"/>
          <w:lang w:eastAsia="es-MX"/>
        </w:rPr>
        <w:t>identificó que tales controversias, pueden ser de tres tipos: intracomunitarias, extracomunitarias e intercomunitarias.</w:t>
      </w:r>
    </w:p>
    <w:p w14:paraId="00D81E1C" w14:textId="77777777" w:rsidR="009834F7" w:rsidRPr="00792D20" w:rsidRDefault="009834F7" w:rsidP="00665B8E">
      <w:pPr>
        <w:shd w:val="clear" w:color="auto" w:fill="FFFFFF" w:themeFill="background1"/>
        <w:spacing w:after="0" w:line="360" w:lineRule="auto"/>
        <w:jc w:val="both"/>
        <w:rPr>
          <w:rFonts w:ascii="Arial" w:hAnsi="Arial" w:cs="Arial"/>
          <w:sz w:val="24"/>
          <w:szCs w:val="24"/>
          <w:u w:color="000000"/>
          <w:bdr w:val="nil"/>
        </w:rPr>
      </w:pPr>
    </w:p>
    <w:p w14:paraId="61C200E3" w14:textId="77777777" w:rsidR="00120060" w:rsidRPr="00792D20" w:rsidRDefault="00120060" w:rsidP="00665B8E">
      <w:pPr>
        <w:pStyle w:val="Prrafodelista"/>
        <w:numPr>
          <w:ilvl w:val="0"/>
          <w:numId w:val="15"/>
        </w:numPr>
        <w:shd w:val="clear" w:color="auto" w:fill="FFFFFF" w:themeFill="background1"/>
        <w:spacing w:after="0" w:line="360" w:lineRule="auto"/>
        <w:jc w:val="both"/>
        <w:rPr>
          <w:rFonts w:ascii="Arial" w:hAnsi="Arial" w:cs="Arial"/>
          <w:sz w:val="24"/>
          <w:szCs w:val="24"/>
          <w:u w:color="000000"/>
          <w:bdr w:val="nil"/>
        </w:rPr>
      </w:pPr>
      <w:r w:rsidRPr="00792D20">
        <w:rPr>
          <w:rFonts w:ascii="Arial" w:hAnsi="Arial" w:cs="Arial"/>
          <w:sz w:val="24"/>
          <w:szCs w:val="24"/>
          <w:lang w:eastAsia="es-MX"/>
        </w:rPr>
        <w:t>Las primeras (</w:t>
      </w:r>
      <w:r w:rsidRPr="00792D20">
        <w:rPr>
          <w:rFonts w:ascii="Arial" w:hAnsi="Arial" w:cs="Arial"/>
          <w:b/>
          <w:bCs/>
          <w:sz w:val="24"/>
          <w:szCs w:val="24"/>
          <w:lang w:eastAsia="es-MX"/>
        </w:rPr>
        <w:t>intracomunitarias</w:t>
      </w:r>
      <w:r w:rsidRPr="00792D20">
        <w:rPr>
          <w:rFonts w:ascii="Arial" w:hAnsi="Arial" w:cs="Arial"/>
          <w:sz w:val="24"/>
          <w:szCs w:val="24"/>
          <w:lang w:eastAsia="es-MX"/>
        </w:rPr>
        <w:t>) existen cuando la autonomía de las comunidades se refleja en “restricciones internas” a sus propios miembros, esto es, cuando tal autonomía se contrapone a éstos. En esa clase de conflictos, se deben ponderar los derechos de la comunidad frente a los derechos de los individuos o los grupos que cuestionen la aplicación de las normas consuetudinarias.</w:t>
      </w:r>
    </w:p>
    <w:p w14:paraId="6AA8F767" w14:textId="77777777" w:rsidR="00120060" w:rsidRPr="00792D20" w:rsidRDefault="00120060" w:rsidP="00665B8E">
      <w:pPr>
        <w:pStyle w:val="Prrafodelista"/>
        <w:numPr>
          <w:ilvl w:val="0"/>
          <w:numId w:val="15"/>
        </w:numPr>
        <w:shd w:val="clear" w:color="auto" w:fill="FFFFFF" w:themeFill="background1"/>
        <w:spacing w:after="0" w:line="360" w:lineRule="auto"/>
        <w:jc w:val="both"/>
        <w:rPr>
          <w:rFonts w:ascii="Arial" w:hAnsi="Arial" w:cs="Arial"/>
          <w:sz w:val="24"/>
          <w:szCs w:val="24"/>
          <w:u w:color="000000"/>
          <w:bdr w:val="nil"/>
        </w:rPr>
      </w:pPr>
      <w:r w:rsidRPr="00792D20">
        <w:rPr>
          <w:rFonts w:ascii="Arial" w:hAnsi="Arial" w:cs="Arial"/>
          <w:sz w:val="24"/>
          <w:szCs w:val="24"/>
          <w:lang w:eastAsia="es-MX"/>
        </w:rPr>
        <w:t>Las segundas (</w:t>
      </w:r>
      <w:r w:rsidRPr="00792D20">
        <w:rPr>
          <w:rFonts w:ascii="Arial" w:hAnsi="Arial" w:cs="Arial"/>
          <w:b/>
          <w:bCs/>
          <w:sz w:val="24"/>
          <w:szCs w:val="24"/>
          <w:lang w:eastAsia="es-MX"/>
        </w:rPr>
        <w:t>extracomunitarias</w:t>
      </w:r>
      <w:r w:rsidRPr="00792D20">
        <w:rPr>
          <w:rFonts w:ascii="Arial" w:hAnsi="Arial" w:cs="Arial"/>
          <w:sz w:val="24"/>
          <w:szCs w:val="24"/>
          <w:lang w:eastAsia="es-MX"/>
        </w:rPr>
        <w:t>)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6F281CAE" w14:textId="77777777" w:rsidR="00120060" w:rsidRPr="00792D20" w:rsidRDefault="00120060" w:rsidP="00665B8E">
      <w:pPr>
        <w:pStyle w:val="Prrafodelista"/>
        <w:numPr>
          <w:ilvl w:val="0"/>
          <w:numId w:val="15"/>
        </w:numPr>
        <w:shd w:val="clear" w:color="auto" w:fill="FFFFFF" w:themeFill="background1"/>
        <w:spacing w:after="0" w:line="360" w:lineRule="auto"/>
        <w:jc w:val="both"/>
        <w:rPr>
          <w:rFonts w:ascii="Arial" w:hAnsi="Arial" w:cs="Arial"/>
          <w:sz w:val="24"/>
          <w:szCs w:val="24"/>
          <w:u w:color="000000"/>
          <w:bdr w:val="nil"/>
        </w:rPr>
      </w:pPr>
      <w:r w:rsidRPr="00792D20">
        <w:rPr>
          <w:rFonts w:ascii="Arial" w:hAnsi="Arial" w:cs="Arial"/>
          <w:sz w:val="24"/>
          <w:szCs w:val="24"/>
          <w:lang w:eastAsia="es-MX"/>
        </w:rPr>
        <w:t>Finalmente, las terceras (</w:t>
      </w:r>
      <w:r w:rsidRPr="00792D20">
        <w:rPr>
          <w:rFonts w:ascii="Arial" w:hAnsi="Arial" w:cs="Arial"/>
          <w:b/>
          <w:bCs/>
          <w:sz w:val="24"/>
          <w:szCs w:val="24"/>
          <w:lang w:eastAsia="es-MX"/>
        </w:rPr>
        <w:t>intercomunitarias</w:t>
      </w:r>
      <w:r w:rsidRPr="00792D20">
        <w:rPr>
          <w:rFonts w:ascii="Arial" w:hAnsi="Arial" w:cs="Arial"/>
          <w:sz w:val="24"/>
          <w:szCs w:val="24"/>
          <w:lang w:eastAsia="es-MX"/>
        </w:rPr>
        <w:t>)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1E2C8056" w14:textId="77777777" w:rsidR="00C1256C" w:rsidRPr="00792D20" w:rsidRDefault="00C1256C" w:rsidP="00665B8E">
      <w:pPr>
        <w:shd w:val="clear" w:color="auto" w:fill="FFFFFF" w:themeFill="background1"/>
        <w:spacing w:after="0" w:line="360" w:lineRule="auto"/>
        <w:jc w:val="both"/>
        <w:rPr>
          <w:rFonts w:ascii="Arial" w:hAnsi="Arial" w:cs="Arial"/>
          <w:sz w:val="24"/>
          <w:szCs w:val="24"/>
        </w:rPr>
      </w:pPr>
    </w:p>
    <w:p w14:paraId="70E13F7C" w14:textId="3F6926E4" w:rsidR="00120060" w:rsidRPr="00792D20" w:rsidRDefault="00120060" w:rsidP="00665B8E">
      <w:pPr>
        <w:shd w:val="clear" w:color="auto" w:fill="FFFFFF" w:themeFill="background1"/>
        <w:spacing w:after="0" w:line="360" w:lineRule="auto"/>
        <w:jc w:val="both"/>
        <w:rPr>
          <w:rFonts w:ascii="Arial" w:hAnsi="Arial" w:cs="Arial"/>
          <w:sz w:val="24"/>
          <w:szCs w:val="24"/>
        </w:rPr>
      </w:pPr>
      <w:r w:rsidRPr="00792D20">
        <w:rPr>
          <w:rFonts w:ascii="Arial" w:hAnsi="Arial" w:cs="Arial"/>
          <w:sz w:val="24"/>
          <w:szCs w:val="24"/>
        </w:rPr>
        <w:t xml:space="preserve">Con lo anterior, las autoridades </w:t>
      </w:r>
      <w:r w:rsidR="007E19F0" w:rsidRPr="00792D20">
        <w:rPr>
          <w:rFonts w:ascii="Arial" w:hAnsi="Arial" w:cs="Arial"/>
          <w:sz w:val="24"/>
          <w:szCs w:val="24"/>
        </w:rPr>
        <w:t>propician y participan</w:t>
      </w:r>
      <w:r w:rsidRPr="00792D20">
        <w:rPr>
          <w:rFonts w:ascii="Arial" w:hAnsi="Arial" w:cs="Arial"/>
          <w:sz w:val="24"/>
          <w:szCs w:val="24"/>
        </w:rPr>
        <w:t xml:space="preserve"> en la solución de la controversia, con un enfoque distinto a la concepción tradicional de la jurisdicción entendida como la función de un tercero imparcial desvinculado de la problemática.</w:t>
      </w:r>
    </w:p>
    <w:p w14:paraId="0C4D770E" w14:textId="77777777" w:rsidR="00120060" w:rsidRPr="00792D20" w:rsidRDefault="00120060" w:rsidP="00665B8E">
      <w:pPr>
        <w:shd w:val="clear" w:color="auto" w:fill="FFFFFF" w:themeFill="background1"/>
        <w:spacing w:after="0" w:line="360" w:lineRule="auto"/>
        <w:jc w:val="both"/>
        <w:rPr>
          <w:rFonts w:ascii="Arial" w:hAnsi="Arial" w:cs="Arial"/>
          <w:sz w:val="24"/>
          <w:szCs w:val="24"/>
        </w:rPr>
      </w:pPr>
    </w:p>
    <w:p w14:paraId="12DD0312" w14:textId="77777777" w:rsidR="00120060" w:rsidRPr="00792D20" w:rsidRDefault="00120060" w:rsidP="00EB1C27">
      <w:pPr>
        <w:spacing w:after="0" w:line="360" w:lineRule="auto"/>
        <w:jc w:val="center"/>
        <w:rPr>
          <w:rFonts w:ascii="Arial" w:eastAsia="Times New Roman" w:hAnsi="Arial" w:cs="Arial"/>
          <w:b/>
          <w:bCs/>
          <w:sz w:val="24"/>
          <w:szCs w:val="24"/>
          <w:lang w:eastAsia="es-ES"/>
        </w:rPr>
      </w:pPr>
      <w:bookmarkStart w:id="53" w:name="_Toc157621905"/>
      <w:bookmarkStart w:id="54" w:name="_Toc157622232"/>
      <w:r w:rsidRPr="00792D20">
        <w:rPr>
          <w:rFonts w:ascii="Arial" w:eastAsia="Times New Roman" w:hAnsi="Arial" w:cs="Arial"/>
          <w:b/>
          <w:bCs/>
          <w:sz w:val="24"/>
          <w:szCs w:val="24"/>
          <w:lang w:eastAsia="es-ES"/>
        </w:rPr>
        <w:t>XI. CASO CONCRETO</w:t>
      </w:r>
      <w:bookmarkEnd w:id="53"/>
      <w:bookmarkEnd w:id="54"/>
    </w:p>
    <w:p w14:paraId="43CB78BE"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b/>
          <w:bCs/>
          <w:sz w:val="24"/>
          <w:szCs w:val="24"/>
          <w:lang w:val="es-ES"/>
        </w:rPr>
      </w:pPr>
    </w:p>
    <w:p w14:paraId="6FE3FB7E" w14:textId="77777777" w:rsidR="00120060" w:rsidRPr="00792D20" w:rsidRDefault="00120060" w:rsidP="00665B8E">
      <w:pPr>
        <w:pStyle w:val="Ttulo2"/>
        <w:spacing w:before="0" w:after="0" w:line="360" w:lineRule="auto"/>
        <w:rPr>
          <w:rFonts w:ascii="Arial" w:hAnsi="Arial" w:cs="Arial"/>
          <w:b/>
          <w:bCs/>
          <w:color w:val="auto"/>
          <w:sz w:val="24"/>
          <w:szCs w:val="24"/>
          <w:lang w:val="es-ES"/>
        </w:rPr>
      </w:pPr>
      <w:bookmarkStart w:id="55" w:name="_Toc157621906"/>
      <w:bookmarkStart w:id="56" w:name="_Toc157622233"/>
      <w:r w:rsidRPr="00792D20">
        <w:rPr>
          <w:rFonts w:ascii="Arial" w:hAnsi="Arial" w:cs="Arial"/>
          <w:b/>
          <w:bCs/>
          <w:color w:val="auto"/>
          <w:sz w:val="24"/>
          <w:szCs w:val="24"/>
          <w:lang w:val="es-ES"/>
        </w:rPr>
        <w:t>1. Decisión sobre el tipo de conflicto.</w:t>
      </w:r>
      <w:bookmarkEnd w:id="55"/>
      <w:bookmarkEnd w:id="56"/>
    </w:p>
    <w:p w14:paraId="18341540"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211FF11F" w14:textId="035660BC"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De lo antes expuesto, el </w:t>
      </w:r>
      <w:r w:rsidR="000B61F9" w:rsidRPr="00792D20">
        <w:rPr>
          <w:rFonts w:ascii="Arial" w:hAnsi="Arial" w:cs="Arial"/>
          <w:i/>
          <w:iCs/>
          <w:sz w:val="24"/>
          <w:szCs w:val="24"/>
        </w:rPr>
        <w:t>Tribunal Electoral</w:t>
      </w:r>
      <w:r w:rsidRPr="00792D20">
        <w:rPr>
          <w:rFonts w:ascii="Arial" w:hAnsi="Arial" w:cs="Arial"/>
          <w:i/>
          <w:iCs/>
          <w:sz w:val="24"/>
          <w:szCs w:val="24"/>
        </w:rPr>
        <w:t xml:space="preserve"> </w:t>
      </w:r>
      <w:r w:rsidRPr="00792D20">
        <w:rPr>
          <w:rFonts w:ascii="Arial" w:hAnsi="Arial" w:cs="Arial"/>
          <w:sz w:val="24"/>
          <w:szCs w:val="24"/>
        </w:rPr>
        <w:t xml:space="preserve">advierte que nos encontramos ante un </w:t>
      </w:r>
      <w:r w:rsidRPr="00792D20">
        <w:rPr>
          <w:rFonts w:ascii="Arial" w:hAnsi="Arial" w:cs="Arial"/>
          <w:b/>
          <w:bCs/>
          <w:sz w:val="24"/>
          <w:szCs w:val="24"/>
        </w:rPr>
        <w:t xml:space="preserve">conflicto intracomunitario </w:t>
      </w:r>
      <w:r w:rsidRPr="00792D20">
        <w:rPr>
          <w:rFonts w:ascii="Arial" w:hAnsi="Arial" w:cs="Arial"/>
          <w:sz w:val="24"/>
          <w:szCs w:val="24"/>
        </w:rPr>
        <w:t xml:space="preserve">ya que, dentro de la </w:t>
      </w:r>
      <w:r w:rsidRPr="00792D20">
        <w:rPr>
          <w:rFonts w:ascii="Arial" w:hAnsi="Arial" w:cs="Arial"/>
          <w:i/>
          <w:iCs/>
          <w:sz w:val="24"/>
          <w:szCs w:val="24"/>
        </w:rPr>
        <w:t>Comunidad</w:t>
      </w:r>
      <w:r w:rsidR="000B61F9" w:rsidRPr="00792D20">
        <w:rPr>
          <w:rFonts w:ascii="Arial" w:hAnsi="Arial" w:cs="Arial"/>
          <w:i/>
          <w:iCs/>
          <w:sz w:val="24"/>
          <w:szCs w:val="24"/>
        </w:rPr>
        <w:t xml:space="preserve"> Indígena</w:t>
      </w:r>
      <w:r w:rsidRPr="00792D20">
        <w:rPr>
          <w:rFonts w:ascii="Arial" w:hAnsi="Arial" w:cs="Arial"/>
          <w:i/>
          <w:iCs/>
          <w:sz w:val="24"/>
          <w:szCs w:val="24"/>
        </w:rPr>
        <w:t xml:space="preserve"> </w:t>
      </w:r>
      <w:r w:rsidRPr="00792D20">
        <w:rPr>
          <w:rFonts w:ascii="Arial" w:hAnsi="Arial" w:cs="Arial"/>
          <w:sz w:val="24"/>
          <w:szCs w:val="24"/>
        </w:rPr>
        <w:t xml:space="preserve">a la cual se autoadscribe </w:t>
      </w:r>
      <w:r w:rsidR="000B61F9" w:rsidRPr="00792D20">
        <w:rPr>
          <w:rFonts w:ascii="Arial" w:hAnsi="Arial" w:cs="Arial"/>
          <w:sz w:val="24"/>
          <w:szCs w:val="24"/>
        </w:rPr>
        <w:t>el</w:t>
      </w:r>
      <w:r w:rsidRPr="00792D20">
        <w:rPr>
          <w:rFonts w:ascii="Arial" w:hAnsi="Arial" w:cs="Arial"/>
          <w:sz w:val="24"/>
          <w:szCs w:val="24"/>
        </w:rPr>
        <w:t xml:space="preserve"> </w:t>
      </w:r>
      <w:r w:rsidRPr="00792D20">
        <w:rPr>
          <w:rFonts w:ascii="Arial" w:hAnsi="Arial" w:cs="Arial"/>
          <w:i/>
          <w:iCs/>
          <w:sz w:val="24"/>
          <w:szCs w:val="24"/>
        </w:rPr>
        <w:t>Actor</w:t>
      </w:r>
      <w:r w:rsidRPr="00792D20">
        <w:rPr>
          <w:rFonts w:ascii="Arial" w:hAnsi="Arial" w:cs="Arial"/>
          <w:sz w:val="24"/>
          <w:szCs w:val="24"/>
        </w:rPr>
        <w:t>, existen inconformidades por parte de dos sectores, respecto a la elección o cambio</w:t>
      </w:r>
      <w:r w:rsidR="00681019" w:rsidRPr="00792D20">
        <w:rPr>
          <w:rFonts w:ascii="Arial" w:hAnsi="Arial" w:cs="Arial"/>
          <w:sz w:val="24"/>
          <w:szCs w:val="24"/>
        </w:rPr>
        <w:t xml:space="preserve"> de sus autoridades tradicionales, como lo son, </w:t>
      </w:r>
      <w:r w:rsidR="00E41C71" w:rsidRPr="00792D20">
        <w:rPr>
          <w:rFonts w:ascii="Arial" w:hAnsi="Arial" w:cs="Arial"/>
          <w:sz w:val="24"/>
          <w:szCs w:val="24"/>
        </w:rPr>
        <w:t>de los integrantes de su Consejo Comunal</w:t>
      </w:r>
      <w:r w:rsidRPr="00792D20">
        <w:rPr>
          <w:rFonts w:ascii="Arial" w:hAnsi="Arial" w:cs="Arial"/>
          <w:i/>
          <w:iCs/>
          <w:sz w:val="24"/>
          <w:szCs w:val="24"/>
        </w:rPr>
        <w:t>.</w:t>
      </w:r>
    </w:p>
    <w:p w14:paraId="617206EE"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287C764E" w14:textId="7DB831FF" w:rsidR="00681019"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Es así, porque se observa que, por un lado, del conflicto, </w:t>
      </w:r>
      <w:r w:rsidR="00681019" w:rsidRPr="00792D20">
        <w:rPr>
          <w:rFonts w:ascii="Arial" w:hAnsi="Arial" w:cs="Arial"/>
          <w:sz w:val="24"/>
          <w:szCs w:val="24"/>
        </w:rPr>
        <w:t xml:space="preserve">el </w:t>
      </w:r>
      <w:r w:rsidR="00681019" w:rsidRPr="00792D20">
        <w:rPr>
          <w:rFonts w:ascii="Arial" w:hAnsi="Arial" w:cs="Arial"/>
          <w:i/>
          <w:iCs/>
          <w:sz w:val="24"/>
          <w:szCs w:val="24"/>
        </w:rPr>
        <w:t>Actor</w:t>
      </w:r>
      <w:r w:rsidR="00681019" w:rsidRPr="00792D20">
        <w:rPr>
          <w:rFonts w:ascii="Arial" w:hAnsi="Arial" w:cs="Arial"/>
          <w:sz w:val="24"/>
          <w:szCs w:val="24"/>
        </w:rPr>
        <w:t xml:space="preserve"> refiere la organización y celebración de una Asamblea General en la cual se </w:t>
      </w:r>
      <w:r w:rsidR="0061550D" w:rsidRPr="00792D20">
        <w:rPr>
          <w:rFonts w:ascii="Arial" w:hAnsi="Arial" w:cs="Arial"/>
          <w:sz w:val="24"/>
          <w:szCs w:val="24"/>
        </w:rPr>
        <w:t xml:space="preserve">aprobó la terminación anticipada de quienes fungían como integrantes del Consejo Comunal, modificaciones a los </w:t>
      </w:r>
      <w:r w:rsidR="0061550D" w:rsidRPr="00792D20">
        <w:rPr>
          <w:rFonts w:ascii="Arial" w:hAnsi="Arial" w:cs="Arial"/>
          <w:i/>
          <w:iCs/>
          <w:sz w:val="24"/>
          <w:szCs w:val="24"/>
        </w:rPr>
        <w:t xml:space="preserve">Estatutos </w:t>
      </w:r>
      <w:r w:rsidR="0061550D" w:rsidRPr="00792D20">
        <w:rPr>
          <w:rFonts w:ascii="Arial" w:hAnsi="Arial" w:cs="Arial"/>
          <w:sz w:val="24"/>
          <w:szCs w:val="24"/>
        </w:rPr>
        <w:t>y elección de la nueva integración de dicho Consejo Comunal</w:t>
      </w:r>
      <w:r w:rsidR="00E96855" w:rsidRPr="00792D20">
        <w:rPr>
          <w:rFonts w:ascii="Arial" w:hAnsi="Arial" w:cs="Arial"/>
          <w:sz w:val="24"/>
          <w:szCs w:val="24"/>
        </w:rPr>
        <w:t xml:space="preserve">, así como la falta de cumplimiento de las determinaciones ahí realizadas por parte de la </w:t>
      </w:r>
      <w:r w:rsidR="00E96855" w:rsidRPr="00792D20">
        <w:rPr>
          <w:rFonts w:ascii="Arial" w:hAnsi="Arial" w:cs="Arial"/>
          <w:i/>
          <w:iCs/>
          <w:sz w:val="24"/>
          <w:szCs w:val="24"/>
        </w:rPr>
        <w:t>Autoridad responsable</w:t>
      </w:r>
      <w:r w:rsidR="00E96855" w:rsidRPr="00792D20">
        <w:rPr>
          <w:rFonts w:ascii="Arial" w:hAnsi="Arial" w:cs="Arial"/>
          <w:sz w:val="24"/>
          <w:szCs w:val="24"/>
        </w:rPr>
        <w:t>.</w:t>
      </w:r>
      <w:r w:rsidR="0061550D" w:rsidRPr="00792D20">
        <w:rPr>
          <w:rFonts w:ascii="Arial" w:hAnsi="Arial" w:cs="Arial"/>
          <w:sz w:val="24"/>
          <w:szCs w:val="24"/>
        </w:rPr>
        <w:t xml:space="preserve"> </w:t>
      </w:r>
    </w:p>
    <w:p w14:paraId="5BBAB4D5"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24B82A1E" w14:textId="0574145C"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En contrario, </w:t>
      </w:r>
      <w:r w:rsidR="00587111" w:rsidRPr="00792D20">
        <w:rPr>
          <w:rFonts w:ascii="Arial" w:hAnsi="Arial" w:cs="Arial"/>
          <w:sz w:val="24"/>
          <w:szCs w:val="24"/>
        </w:rPr>
        <w:t xml:space="preserve">la </w:t>
      </w:r>
      <w:r w:rsidR="00587111" w:rsidRPr="00792D20">
        <w:rPr>
          <w:rFonts w:ascii="Arial" w:hAnsi="Arial" w:cs="Arial"/>
          <w:i/>
          <w:iCs/>
          <w:sz w:val="24"/>
          <w:szCs w:val="24"/>
        </w:rPr>
        <w:t>Autoridad responsable</w:t>
      </w:r>
      <w:r w:rsidR="005B715D" w:rsidRPr="00792D20">
        <w:rPr>
          <w:rFonts w:ascii="Arial" w:hAnsi="Arial" w:cs="Arial"/>
          <w:sz w:val="24"/>
          <w:szCs w:val="24"/>
        </w:rPr>
        <w:t xml:space="preserve">, </w:t>
      </w:r>
      <w:r w:rsidR="00DD4F72" w:rsidRPr="00792D20">
        <w:rPr>
          <w:rFonts w:ascii="Arial" w:hAnsi="Arial" w:cs="Arial"/>
          <w:sz w:val="24"/>
          <w:szCs w:val="24"/>
        </w:rPr>
        <w:t xml:space="preserve">califica </w:t>
      </w:r>
      <w:r w:rsidR="005B715D" w:rsidRPr="00792D20">
        <w:rPr>
          <w:rFonts w:ascii="Arial" w:hAnsi="Arial" w:cs="Arial"/>
          <w:sz w:val="24"/>
          <w:szCs w:val="24"/>
        </w:rPr>
        <w:t xml:space="preserve">de inexistente </w:t>
      </w:r>
      <w:r w:rsidR="0025729C" w:rsidRPr="00792D20">
        <w:rPr>
          <w:rFonts w:ascii="Arial" w:hAnsi="Arial" w:cs="Arial"/>
          <w:sz w:val="24"/>
          <w:szCs w:val="24"/>
        </w:rPr>
        <w:t>e inválida la referida Asamblea General, dad</w:t>
      </w:r>
      <w:r w:rsidR="00587111" w:rsidRPr="00792D20">
        <w:rPr>
          <w:rFonts w:ascii="Arial" w:hAnsi="Arial" w:cs="Arial"/>
          <w:sz w:val="24"/>
          <w:szCs w:val="24"/>
        </w:rPr>
        <w:t xml:space="preserve">o que la misma no fue realizada de conformidad con los </w:t>
      </w:r>
      <w:r w:rsidR="00E17D4A" w:rsidRPr="00792D20">
        <w:rPr>
          <w:rFonts w:ascii="Arial" w:hAnsi="Arial" w:cs="Arial"/>
          <w:i/>
          <w:iCs/>
          <w:sz w:val="24"/>
          <w:szCs w:val="24"/>
        </w:rPr>
        <w:t>Estatutos</w:t>
      </w:r>
      <w:r w:rsidR="00E17D4A" w:rsidRPr="00792D20">
        <w:rPr>
          <w:rFonts w:ascii="Arial" w:hAnsi="Arial" w:cs="Arial"/>
          <w:sz w:val="24"/>
          <w:szCs w:val="24"/>
        </w:rPr>
        <w:t xml:space="preserve"> </w:t>
      </w:r>
      <w:r w:rsidR="000E4A76" w:rsidRPr="00792D20">
        <w:rPr>
          <w:rFonts w:ascii="Arial" w:hAnsi="Arial" w:cs="Arial"/>
          <w:sz w:val="24"/>
          <w:szCs w:val="24"/>
        </w:rPr>
        <w:t>y,</w:t>
      </w:r>
      <w:r w:rsidR="00E17D4A" w:rsidRPr="00792D20">
        <w:rPr>
          <w:rFonts w:ascii="Arial" w:hAnsi="Arial" w:cs="Arial"/>
          <w:sz w:val="24"/>
          <w:szCs w:val="24"/>
        </w:rPr>
        <w:t xml:space="preserve"> por lo tanto</w:t>
      </w:r>
      <w:r w:rsidRPr="00792D20">
        <w:rPr>
          <w:rFonts w:ascii="Arial" w:hAnsi="Arial" w:cs="Arial"/>
          <w:sz w:val="24"/>
          <w:szCs w:val="24"/>
        </w:rPr>
        <w:t>, desconoc</w:t>
      </w:r>
      <w:r w:rsidR="00E17D4A" w:rsidRPr="00792D20">
        <w:rPr>
          <w:rFonts w:ascii="Arial" w:hAnsi="Arial" w:cs="Arial"/>
          <w:sz w:val="24"/>
          <w:szCs w:val="24"/>
        </w:rPr>
        <w:t>en</w:t>
      </w:r>
      <w:r w:rsidRPr="00792D20">
        <w:rPr>
          <w:rFonts w:ascii="Arial" w:hAnsi="Arial" w:cs="Arial"/>
          <w:sz w:val="24"/>
          <w:szCs w:val="24"/>
        </w:rPr>
        <w:t xml:space="preserve"> de facto </w:t>
      </w:r>
      <w:r w:rsidR="00E17D4A" w:rsidRPr="00792D20">
        <w:rPr>
          <w:rFonts w:ascii="Arial" w:hAnsi="Arial" w:cs="Arial"/>
          <w:sz w:val="24"/>
          <w:szCs w:val="24"/>
        </w:rPr>
        <w:t>lo supuestamente aprobado en la misma</w:t>
      </w:r>
      <w:r w:rsidR="000E4A76" w:rsidRPr="00792D20">
        <w:rPr>
          <w:rFonts w:ascii="Arial" w:hAnsi="Arial" w:cs="Arial"/>
          <w:sz w:val="24"/>
          <w:szCs w:val="24"/>
        </w:rPr>
        <w:t xml:space="preserve">, argumentando que no cuenta con efectos vinculatorios que los obliguen a apegarse o cumplir lo ahí </w:t>
      </w:r>
      <w:r w:rsidR="00ED461E" w:rsidRPr="00792D20">
        <w:rPr>
          <w:rFonts w:ascii="Arial" w:hAnsi="Arial" w:cs="Arial"/>
          <w:sz w:val="24"/>
          <w:szCs w:val="24"/>
        </w:rPr>
        <w:t>determinado</w:t>
      </w:r>
      <w:r w:rsidR="000E4A76" w:rsidRPr="00792D20">
        <w:rPr>
          <w:rFonts w:ascii="Arial" w:hAnsi="Arial" w:cs="Arial"/>
          <w:sz w:val="24"/>
          <w:szCs w:val="24"/>
        </w:rPr>
        <w:t>.</w:t>
      </w:r>
    </w:p>
    <w:p w14:paraId="48349977"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24F03888" w14:textId="2E58DB4C"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r w:rsidRPr="00792D20">
        <w:rPr>
          <w:rFonts w:ascii="Arial" w:hAnsi="Arial" w:cs="Arial"/>
          <w:sz w:val="24"/>
          <w:szCs w:val="24"/>
        </w:rPr>
        <w:t xml:space="preserve">Por ello, el </w:t>
      </w:r>
      <w:r w:rsidR="002553BF" w:rsidRPr="00792D20">
        <w:rPr>
          <w:rFonts w:ascii="Arial" w:hAnsi="Arial" w:cs="Arial"/>
          <w:i/>
          <w:iCs/>
          <w:sz w:val="24"/>
          <w:szCs w:val="24"/>
        </w:rPr>
        <w:t>Tribunal Electoral</w:t>
      </w:r>
      <w:r w:rsidRPr="00792D20">
        <w:rPr>
          <w:rFonts w:ascii="Arial" w:hAnsi="Arial" w:cs="Arial"/>
          <w:sz w:val="24"/>
          <w:szCs w:val="24"/>
        </w:rPr>
        <w:t xml:space="preserve">, analizará la presente controversia considerándola como intracomunitaria en términos de lo razonado, </w:t>
      </w:r>
      <w:r w:rsidRPr="00792D20">
        <w:rPr>
          <w:rFonts w:ascii="Arial" w:hAnsi="Arial" w:cs="Arial"/>
          <w:b/>
          <w:bCs/>
          <w:sz w:val="24"/>
          <w:szCs w:val="24"/>
        </w:rPr>
        <w:t xml:space="preserve">de tal forma que se buscará en todo momento privilegiar los derechos de la </w:t>
      </w:r>
      <w:r w:rsidRPr="00792D20">
        <w:rPr>
          <w:rFonts w:ascii="Arial" w:hAnsi="Arial" w:cs="Arial"/>
          <w:b/>
          <w:bCs/>
          <w:i/>
          <w:iCs/>
          <w:sz w:val="24"/>
          <w:szCs w:val="24"/>
        </w:rPr>
        <w:t>Comunidad</w:t>
      </w:r>
      <w:r w:rsidR="002553BF" w:rsidRPr="00792D20">
        <w:rPr>
          <w:rFonts w:ascii="Arial" w:hAnsi="Arial" w:cs="Arial"/>
          <w:b/>
          <w:bCs/>
          <w:i/>
          <w:iCs/>
          <w:sz w:val="24"/>
          <w:szCs w:val="24"/>
        </w:rPr>
        <w:t xml:space="preserve"> Indígena</w:t>
      </w:r>
      <w:r w:rsidRPr="00792D20">
        <w:rPr>
          <w:rFonts w:ascii="Arial" w:hAnsi="Arial" w:cs="Arial"/>
          <w:b/>
          <w:i/>
          <w:sz w:val="24"/>
          <w:szCs w:val="24"/>
        </w:rPr>
        <w:t xml:space="preserve"> </w:t>
      </w:r>
      <w:r w:rsidRPr="00792D20">
        <w:rPr>
          <w:rFonts w:ascii="Arial" w:hAnsi="Arial" w:cs="Arial"/>
          <w:b/>
          <w:bCs/>
          <w:sz w:val="24"/>
          <w:szCs w:val="24"/>
        </w:rPr>
        <w:t>frente a los individuales o de grupo que cuestionen su normativa interna</w:t>
      </w:r>
      <w:r w:rsidRPr="00792D20">
        <w:rPr>
          <w:rFonts w:ascii="Arial" w:hAnsi="Arial" w:cs="Arial"/>
          <w:sz w:val="24"/>
          <w:szCs w:val="24"/>
        </w:rPr>
        <w:t xml:space="preserve"> de conformidad con lo establecido en la jurisprudencia 18/2018.</w:t>
      </w:r>
    </w:p>
    <w:p w14:paraId="2EB58C21"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i/>
          <w:iCs/>
          <w:sz w:val="24"/>
          <w:szCs w:val="24"/>
        </w:rPr>
      </w:pPr>
    </w:p>
    <w:p w14:paraId="05CD95D9" w14:textId="77777777" w:rsidR="00120060" w:rsidRPr="00792D20" w:rsidRDefault="00120060" w:rsidP="00665B8E">
      <w:pPr>
        <w:pStyle w:val="Ttulo2"/>
        <w:spacing w:before="0" w:after="0" w:line="360" w:lineRule="auto"/>
        <w:ind w:right="333"/>
        <w:rPr>
          <w:rFonts w:ascii="Arial" w:hAnsi="Arial" w:cs="Arial"/>
          <w:b/>
          <w:bCs/>
          <w:color w:val="auto"/>
          <w:sz w:val="24"/>
          <w:szCs w:val="24"/>
        </w:rPr>
      </w:pPr>
      <w:bookmarkStart w:id="57" w:name="_Toc157621907"/>
      <w:bookmarkStart w:id="58" w:name="_Toc157622234"/>
      <w:r w:rsidRPr="00792D20">
        <w:rPr>
          <w:rFonts w:ascii="Arial" w:hAnsi="Arial" w:cs="Arial"/>
          <w:b/>
          <w:bCs/>
          <w:color w:val="auto"/>
          <w:sz w:val="24"/>
          <w:szCs w:val="24"/>
        </w:rPr>
        <w:t>2. Revisión de las garantías procedimentales de certeza para llevar a cabo la elección de terminación anticipada cuestionada.</w:t>
      </w:r>
      <w:bookmarkEnd w:id="57"/>
      <w:bookmarkEnd w:id="58"/>
    </w:p>
    <w:p w14:paraId="3AFA60BA" w14:textId="77777777" w:rsidR="00120060" w:rsidRPr="00792D20" w:rsidRDefault="00120060" w:rsidP="00665B8E">
      <w:pPr>
        <w:pStyle w:val="Sinespaciado"/>
        <w:shd w:val="clear" w:color="auto" w:fill="FFFFFF" w:themeFill="background1"/>
        <w:spacing w:line="360" w:lineRule="auto"/>
        <w:ind w:right="335"/>
        <w:jc w:val="both"/>
        <w:rPr>
          <w:rFonts w:ascii="Arial" w:hAnsi="Arial" w:cs="Arial"/>
          <w:sz w:val="24"/>
          <w:szCs w:val="24"/>
        </w:rPr>
      </w:pPr>
    </w:p>
    <w:p w14:paraId="325D9092" w14:textId="1B13BF55" w:rsidR="00120060" w:rsidRPr="00792D20" w:rsidRDefault="00E94EEB" w:rsidP="00665B8E">
      <w:pPr>
        <w:spacing w:after="0" w:line="360" w:lineRule="auto"/>
        <w:ind w:right="335"/>
        <w:jc w:val="both"/>
        <w:rPr>
          <w:rFonts w:ascii="Arial" w:eastAsia="Times New Roman" w:hAnsi="Arial" w:cs="Arial"/>
          <w:sz w:val="24"/>
          <w:szCs w:val="24"/>
          <w:lang w:eastAsia="es-MX"/>
        </w:rPr>
      </w:pPr>
      <w:r w:rsidRPr="00792D20">
        <w:rPr>
          <w:rFonts w:ascii="Arial" w:hAnsi="Arial" w:cs="Arial"/>
          <w:sz w:val="24"/>
          <w:szCs w:val="24"/>
        </w:rPr>
        <w:t xml:space="preserve">Como se mencionó, para determinar si los actos atribuidos a la </w:t>
      </w:r>
      <w:r w:rsidRPr="00792D20">
        <w:rPr>
          <w:rFonts w:ascii="Arial" w:hAnsi="Arial" w:cs="Arial"/>
          <w:i/>
          <w:iCs/>
          <w:sz w:val="24"/>
          <w:szCs w:val="24"/>
        </w:rPr>
        <w:t>Autoridad responsable</w:t>
      </w:r>
      <w:r w:rsidRPr="00792D20">
        <w:rPr>
          <w:rFonts w:ascii="Arial" w:hAnsi="Arial" w:cs="Arial"/>
          <w:sz w:val="24"/>
          <w:szCs w:val="24"/>
        </w:rPr>
        <w:t>, son existentes y que, en su caso, los mismo</w:t>
      </w:r>
      <w:r w:rsidR="000B6F25" w:rsidRPr="00792D20">
        <w:rPr>
          <w:rFonts w:ascii="Arial" w:hAnsi="Arial" w:cs="Arial"/>
          <w:sz w:val="24"/>
          <w:szCs w:val="24"/>
        </w:rPr>
        <w:t>s</w:t>
      </w:r>
      <w:r w:rsidRPr="00792D20">
        <w:rPr>
          <w:rFonts w:ascii="Arial" w:hAnsi="Arial" w:cs="Arial"/>
          <w:sz w:val="24"/>
          <w:szCs w:val="24"/>
        </w:rPr>
        <w:t xml:space="preserve">, configuren la vulneración al derecho político-electoral de ser votado en la vertiente del ejercicio del cargo del </w:t>
      </w:r>
      <w:r w:rsidRPr="00792D20">
        <w:rPr>
          <w:rFonts w:ascii="Arial" w:hAnsi="Arial" w:cs="Arial"/>
          <w:i/>
          <w:iCs/>
          <w:sz w:val="24"/>
          <w:szCs w:val="24"/>
        </w:rPr>
        <w:t>Actor,</w:t>
      </w:r>
      <w:r w:rsidRPr="00792D20">
        <w:rPr>
          <w:rFonts w:ascii="Arial" w:hAnsi="Arial" w:cs="Arial"/>
          <w:sz w:val="24"/>
          <w:szCs w:val="24"/>
        </w:rPr>
        <w:t xml:space="preserve"> primeramente, es necesar</w:t>
      </w:r>
      <w:r w:rsidR="00BC5C25" w:rsidRPr="00792D20">
        <w:rPr>
          <w:rFonts w:ascii="Arial" w:hAnsi="Arial" w:cs="Arial"/>
          <w:sz w:val="24"/>
          <w:szCs w:val="24"/>
        </w:rPr>
        <w:t xml:space="preserve">io, establecer la validez de la </w:t>
      </w:r>
      <w:r w:rsidR="00BC5C25" w:rsidRPr="00792D20">
        <w:rPr>
          <w:rFonts w:ascii="Arial" w:hAnsi="Arial" w:cs="Arial"/>
          <w:i/>
          <w:iCs/>
          <w:sz w:val="24"/>
          <w:szCs w:val="24"/>
        </w:rPr>
        <w:t>Asamblea General</w:t>
      </w:r>
      <w:r w:rsidR="00BC5C25" w:rsidRPr="00792D20">
        <w:rPr>
          <w:rFonts w:ascii="Arial" w:hAnsi="Arial" w:cs="Arial"/>
          <w:sz w:val="24"/>
          <w:szCs w:val="24"/>
        </w:rPr>
        <w:t xml:space="preserve"> de diecinueve de marzo del año en curso, </w:t>
      </w:r>
      <w:r w:rsidR="00561431" w:rsidRPr="00792D20">
        <w:rPr>
          <w:rFonts w:ascii="Arial" w:hAnsi="Arial" w:cs="Arial"/>
          <w:sz w:val="24"/>
          <w:szCs w:val="24"/>
        </w:rPr>
        <w:t>realizando un</w:t>
      </w:r>
      <w:r w:rsidR="00120060" w:rsidRPr="00792D20">
        <w:rPr>
          <w:rFonts w:ascii="Arial" w:eastAsia="Times New Roman" w:hAnsi="Arial" w:cs="Arial"/>
          <w:sz w:val="24"/>
          <w:szCs w:val="24"/>
          <w:lang w:eastAsia="es-MX"/>
        </w:rPr>
        <w:t xml:space="preserve"> estudio </w:t>
      </w:r>
      <w:r w:rsidR="00561431" w:rsidRPr="00792D20">
        <w:rPr>
          <w:rFonts w:ascii="Arial" w:eastAsia="Times New Roman" w:hAnsi="Arial" w:cs="Arial"/>
          <w:sz w:val="24"/>
          <w:szCs w:val="24"/>
          <w:lang w:eastAsia="es-MX"/>
        </w:rPr>
        <w:t>que deberá</w:t>
      </w:r>
      <w:r w:rsidR="00120060" w:rsidRPr="00792D20">
        <w:rPr>
          <w:rFonts w:ascii="Arial" w:eastAsia="Times New Roman" w:hAnsi="Arial" w:cs="Arial"/>
          <w:sz w:val="24"/>
          <w:szCs w:val="24"/>
          <w:lang w:eastAsia="es-MX"/>
        </w:rPr>
        <w:t xml:space="preserve"> contar con una visión de </w:t>
      </w:r>
      <w:r w:rsidR="00120060" w:rsidRPr="00792D20">
        <w:rPr>
          <w:rFonts w:ascii="Arial" w:eastAsia="Times New Roman" w:hAnsi="Arial" w:cs="Arial"/>
          <w:b/>
          <w:sz w:val="24"/>
          <w:szCs w:val="24"/>
          <w:lang w:eastAsia="es-MX"/>
        </w:rPr>
        <w:t xml:space="preserve">impartición de justicia con </w:t>
      </w:r>
      <w:r w:rsidR="00120060" w:rsidRPr="00792D20">
        <w:rPr>
          <w:rFonts w:ascii="Arial" w:eastAsia="Times New Roman" w:hAnsi="Arial" w:cs="Arial"/>
          <w:b/>
          <w:sz w:val="24"/>
          <w:szCs w:val="24"/>
          <w:lang w:eastAsia="es-MX"/>
        </w:rPr>
        <w:lastRenderedPageBreak/>
        <w:t xml:space="preserve">perspectiva intercultural, </w:t>
      </w:r>
      <w:r w:rsidR="00120060" w:rsidRPr="00792D20">
        <w:rPr>
          <w:rFonts w:ascii="Arial" w:eastAsia="Times New Roman" w:hAnsi="Arial" w:cs="Arial"/>
          <w:bCs/>
          <w:sz w:val="24"/>
          <w:szCs w:val="24"/>
          <w:lang w:eastAsia="es-MX"/>
        </w:rPr>
        <w:t>que privilegie la resolución integral de los conflictos antes que las formalidades procedimentales,</w:t>
      </w:r>
      <w:r w:rsidR="00120060" w:rsidRPr="00792D20">
        <w:rPr>
          <w:rFonts w:ascii="Arial" w:eastAsia="Times New Roman" w:hAnsi="Arial" w:cs="Arial"/>
          <w:b/>
          <w:sz w:val="24"/>
          <w:szCs w:val="24"/>
          <w:lang w:eastAsia="es-MX"/>
        </w:rPr>
        <w:t xml:space="preserve"> </w:t>
      </w:r>
      <w:r w:rsidR="00120060" w:rsidRPr="00792D20">
        <w:rPr>
          <w:rFonts w:ascii="Arial" w:eastAsia="Times New Roman" w:hAnsi="Arial" w:cs="Arial"/>
          <w:sz w:val="24"/>
          <w:szCs w:val="24"/>
          <w:lang w:eastAsia="es-MX"/>
        </w:rPr>
        <w:t xml:space="preserve">debiendo tomar en cuenta </w:t>
      </w:r>
      <w:r w:rsidR="00120060" w:rsidRPr="00792D20">
        <w:rPr>
          <w:rFonts w:ascii="Arial" w:eastAsia="Times New Roman" w:hAnsi="Arial" w:cs="Arial"/>
          <w:b/>
          <w:sz w:val="24"/>
          <w:szCs w:val="24"/>
          <w:lang w:eastAsia="es-MX"/>
        </w:rPr>
        <w:t xml:space="preserve">los principios fundamentales siguientes: </w:t>
      </w:r>
    </w:p>
    <w:p w14:paraId="4A7FF214" w14:textId="77777777" w:rsidR="00120060" w:rsidRPr="00792D20" w:rsidRDefault="00120060" w:rsidP="00665B8E">
      <w:pPr>
        <w:spacing w:after="0" w:line="360" w:lineRule="auto"/>
        <w:ind w:right="335"/>
        <w:jc w:val="both"/>
        <w:rPr>
          <w:rFonts w:ascii="Arial" w:eastAsia="Times New Roman" w:hAnsi="Arial" w:cs="Arial"/>
          <w:sz w:val="24"/>
          <w:szCs w:val="24"/>
          <w:lang w:eastAsia="es-MX"/>
        </w:rPr>
      </w:pPr>
    </w:p>
    <w:p w14:paraId="2976B638" w14:textId="77777777" w:rsidR="00120060" w:rsidRPr="00792D20" w:rsidRDefault="00120060" w:rsidP="00665B8E">
      <w:pPr>
        <w:pStyle w:val="Prrafodelista"/>
        <w:widowControl w:val="0"/>
        <w:numPr>
          <w:ilvl w:val="2"/>
          <w:numId w:val="6"/>
        </w:numPr>
        <w:autoSpaceDE w:val="0"/>
        <w:autoSpaceDN w:val="0"/>
        <w:spacing w:after="0" w:line="360" w:lineRule="auto"/>
        <w:ind w:left="1134" w:right="335" w:hanging="708"/>
        <w:contextualSpacing w:val="0"/>
        <w:jc w:val="both"/>
        <w:rPr>
          <w:rFonts w:ascii="Arial" w:eastAsia="Times New Roman" w:hAnsi="Arial" w:cs="Arial"/>
          <w:sz w:val="24"/>
          <w:szCs w:val="24"/>
          <w:lang w:eastAsia="es-MX"/>
        </w:rPr>
      </w:pPr>
      <w:r w:rsidRPr="00792D20">
        <w:rPr>
          <w:rFonts w:ascii="Arial" w:eastAsia="Times New Roman" w:hAnsi="Arial" w:cs="Arial"/>
          <w:b/>
          <w:sz w:val="24"/>
          <w:szCs w:val="24"/>
          <w:lang w:eastAsia="es-MX"/>
        </w:rPr>
        <w:t xml:space="preserve">Principio de mínima intervención: </w:t>
      </w:r>
      <w:r w:rsidRPr="00792D20">
        <w:rPr>
          <w:rFonts w:ascii="Arial" w:eastAsia="Times New Roman" w:hAnsi="Arial" w:cs="Arial"/>
          <w:sz w:val="24"/>
          <w:szCs w:val="24"/>
          <w:lang w:eastAsia="es-MX"/>
        </w:rPr>
        <w:t>Que consiste en la búsqueda del ejercicio efectivo a la autodeterminación y a la autonomía de los pueblos y comunidades indígenas a través de un diálogo intercultural y haciendo uso de medios alternativos de solución de conflictos como la conciliación con la participación de las autoridades administrativas en calidad de coadyuvantes en el desarrollo de dichos procedimientos.</w:t>
      </w:r>
    </w:p>
    <w:p w14:paraId="4A394AB9" w14:textId="15EE6885" w:rsidR="00120060" w:rsidRPr="00792D20" w:rsidRDefault="00120060" w:rsidP="00665B8E">
      <w:pPr>
        <w:pStyle w:val="Prrafodelista"/>
        <w:widowControl w:val="0"/>
        <w:numPr>
          <w:ilvl w:val="2"/>
          <w:numId w:val="6"/>
        </w:numPr>
        <w:autoSpaceDE w:val="0"/>
        <w:autoSpaceDN w:val="0"/>
        <w:spacing w:after="0" w:line="360" w:lineRule="auto"/>
        <w:ind w:left="1134" w:right="335" w:hanging="708"/>
        <w:contextualSpacing w:val="0"/>
        <w:jc w:val="both"/>
        <w:rPr>
          <w:rFonts w:ascii="Arial" w:eastAsia="Times New Roman" w:hAnsi="Arial" w:cs="Arial"/>
          <w:color w:val="000000"/>
          <w:sz w:val="24"/>
          <w:szCs w:val="24"/>
          <w:lang w:eastAsia="es-MX"/>
        </w:rPr>
      </w:pPr>
      <w:r w:rsidRPr="00792D20">
        <w:rPr>
          <w:rFonts w:ascii="Arial" w:eastAsia="Times New Roman" w:hAnsi="Arial" w:cs="Arial"/>
          <w:b/>
          <w:sz w:val="24"/>
          <w:szCs w:val="24"/>
          <w:lang w:eastAsia="es-ES"/>
        </w:rPr>
        <w:t xml:space="preserve">Principio de maximización del derecho de autodeterminación de las comunidades indígenas. </w:t>
      </w:r>
      <w:r w:rsidRPr="00792D20">
        <w:rPr>
          <w:rFonts w:ascii="Arial" w:eastAsia="Times New Roman" w:hAnsi="Arial" w:cs="Arial"/>
          <w:sz w:val="24"/>
          <w:szCs w:val="24"/>
          <w:lang w:eastAsia="es-ES"/>
        </w:rPr>
        <w:t>Que se traduce en la obligación de las autoridades de</w:t>
      </w:r>
      <w:r w:rsidRPr="00792D20">
        <w:rPr>
          <w:rFonts w:ascii="Arial" w:eastAsia="Times New Roman" w:hAnsi="Arial" w:cs="Arial"/>
          <w:b/>
          <w:sz w:val="24"/>
          <w:szCs w:val="24"/>
          <w:lang w:eastAsia="es-ES"/>
        </w:rPr>
        <w:t xml:space="preserve"> </w:t>
      </w:r>
      <w:r w:rsidRPr="00792D20">
        <w:rPr>
          <w:rFonts w:ascii="Arial" w:eastAsia="Times New Roman" w:hAnsi="Arial" w:cs="Arial"/>
          <w:color w:val="000000"/>
          <w:sz w:val="24"/>
          <w:szCs w:val="24"/>
          <w:lang w:eastAsia="es-MX"/>
        </w:rPr>
        <w:t>evitar afectaciones e interferencias injustificadas en la forma de decidir los procesos electivos de sus autoridades</w:t>
      </w:r>
      <w:r w:rsidR="000B6F25" w:rsidRPr="00792D20">
        <w:rPr>
          <w:rFonts w:ascii="Arial" w:eastAsia="Times New Roman" w:hAnsi="Arial" w:cs="Arial"/>
          <w:color w:val="000000"/>
          <w:sz w:val="24"/>
          <w:szCs w:val="24"/>
          <w:lang w:eastAsia="es-MX"/>
        </w:rPr>
        <w:t>,</w:t>
      </w:r>
      <w:r w:rsidRPr="00792D20">
        <w:rPr>
          <w:rFonts w:ascii="Arial" w:eastAsia="Times New Roman" w:hAnsi="Arial" w:cs="Arial"/>
          <w:color w:val="000000"/>
          <w:sz w:val="24"/>
          <w:szCs w:val="24"/>
          <w:lang w:eastAsia="es-MX"/>
        </w:rPr>
        <w:t xml:space="preserve"> de ahí que, se deben generar las condiciones que propicien el ejercicio de la autonomía, siempre que sea el resultado de un consenso legítimo.</w:t>
      </w:r>
    </w:p>
    <w:p w14:paraId="443FE474" w14:textId="77777777" w:rsidR="00634438" w:rsidRPr="00792D20" w:rsidRDefault="00634438" w:rsidP="00665B8E">
      <w:pPr>
        <w:spacing w:after="0" w:line="360" w:lineRule="auto"/>
        <w:ind w:right="335"/>
        <w:jc w:val="both"/>
        <w:rPr>
          <w:rFonts w:ascii="Arial" w:eastAsia="Times New Roman" w:hAnsi="Arial" w:cs="Arial"/>
          <w:color w:val="000000"/>
          <w:sz w:val="24"/>
          <w:szCs w:val="24"/>
          <w:lang w:eastAsia="es-MX"/>
        </w:rPr>
      </w:pPr>
    </w:p>
    <w:p w14:paraId="12F486E2" w14:textId="4989BDB7" w:rsidR="00120060" w:rsidRPr="00792D20" w:rsidRDefault="00120060" w:rsidP="00665B8E">
      <w:pPr>
        <w:spacing w:after="0" w:line="360" w:lineRule="auto"/>
        <w:ind w:right="335"/>
        <w:jc w:val="both"/>
        <w:rPr>
          <w:rFonts w:ascii="Arial" w:eastAsia="Times New Roman" w:hAnsi="Arial" w:cs="Arial"/>
          <w:bCs/>
          <w:color w:val="000000"/>
          <w:sz w:val="24"/>
          <w:szCs w:val="24"/>
          <w:lang w:eastAsia="es-MX"/>
        </w:rPr>
      </w:pPr>
      <w:r w:rsidRPr="00792D20">
        <w:rPr>
          <w:rFonts w:ascii="Arial" w:eastAsia="Times New Roman" w:hAnsi="Arial" w:cs="Arial"/>
          <w:color w:val="000000"/>
          <w:sz w:val="24"/>
          <w:szCs w:val="24"/>
          <w:lang w:eastAsia="es-MX"/>
        </w:rPr>
        <w:t xml:space="preserve">Lo anterior, bajo la concepción de que la solución a una problemática intercomunitaria integral y auténtica supone la </w:t>
      </w:r>
      <w:r w:rsidRPr="00792D20">
        <w:rPr>
          <w:rFonts w:ascii="Arial" w:eastAsia="Times New Roman" w:hAnsi="Arial" w:cs="Arial"/>
          <w:bCs/>
          <w:color w:val="000000"/>
          <w:sz w:val="24"/>
          <w:szCs w:val="24"/>
          <w:lang w:eastAsia="es-MX"/>
        </w:rPr>
        <w:t>existencia de un acuerdo adoptado por las partes en controversia</w:t>
      </w:r>
      <w:r w:rsidRPr="00792D20">
        <w:rPr>
          <w:rFonts w:ascii="Arial" w:eastAsia="Times New Roman" w:hAnsi="Arial" w:cs="Arial"/>
          <w:b/>
          <w:color w:val="000000"/>
          <w:sz w:val="24"/>
          <w:szCs w:val="24"/>
          <w:lang w:eastAsia="es-MX"/>
        </w:rPr>
        <w:t xml:space="preserve">, que garantice un respeto máximo a su derecho de autodeterminación, en armonía con la vigencia de otros derechos humanos, </w:t>
      </w:r>
      <w:r w:rsidRPr="00792D20">
        <w:rPr>
          <w:rFonts w:ascii="Arial" w:eastAsia="Times New Roman" w:hAnsi="Arial" w:cs="Arial"/>
          <w:bCs/>
          <w:color w:val="000000"/>
          <w:sz w:val="24"/>
          <w:szCs w:val="24"/>
          <w:lang w:eastAsia="es-MX"/>
        </w:rPr>
        <w:t>así como el respeto a las tradiciones ancestrales.</w:t>
      </w:r>
    </w:p>
    <w:p w14:paraId="38672B6A" w14:textId="77777777" w:rsidR="00367A94" w:rsidRPr="00792D20" w:rsidRDefault="00367A94" w:rsidP="00665B8E">
      <w:pPr>
        <w:spacing w:after="0" w:line="360" w:lineRule="auto"/>
        <w:ind w:right="335"/>
        <w:jc w:val="both"/>
        <w:rPr>
          <w:rFonts w:ascii="Arial" w:eastAsia="Times New Roman" w:hAnsi="Arial" w:cs="Arial"/>
          <w:bCs/>
          <w:color w:val="000000"/>
          <w:sz w:val="24"/>
          <w:szCs w:val="24"/>
          <w:lang w:eastAsia="es-MX"/>
        </w:rPr>
      </w:pPr>
    </w:p>
    <w:p w14:paraId="49E74040" w14:textId="5DD754E4"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b/>
          <w:bCs/>
          <w:sz w:val="24"/>
          <w:szCs w:val="24"/>
          <w:lang w:eastAsia="es-MX"/>
        </w:rPr>
      </w:pPr>
      <w:r w:rsidRPr="00792D20">
        <w:rPr>
          <w:rFonts w:ascii="Arial" w:eastAsia="Times New Roman" w:hAnsi="Arial" w:cs="Arial"/>
          <w:sz w:val="24"/>
          <w:szCs w:val="24"/>
          <w:lang w:eastAsia="es-MX"/>
        </w:rPr>
        <w:t xml:space="preserve">Ahora bien, ante la presencia de un </w:t>
      </w:r>
      <w:r w:rsidRPr="00792D20">
        <w:rPr>
          <w:rFonts w:ascii="Arial" w:eastAsia="Times New Roman" w:hAnsi="Arial" w:cs="Arial"/>
          <w:b/>
          <w:sz w:val="24"/>
          <w:szCs w:val="24"/>
          <w:lang w:eastAsia="es-MX"/>
        </w:rPr>
        <w:t>conflicto intracomunitario</w:t>
      </w:r>
      <w:r w:rsidRPr="00792D20">
        <w:rPr>
          <w:rFonts w:ascii="Arial" w:eastAsia="Times New Roman" w:hAnsi="Arial" w:cs="Arial"/>
          <w:sz w:val="24"/>
          <w:szCs w:val="24"/>
          <w:lang w:eastAsia="es-MX"/>
        </w:rPr>
        <w:t xml:space="preserve">, </w:t>
      </w:r>
      <w:r w:rsidR="00367A94" w:rsidRPr="00792D20">
        <w:rPr>
          <w:rFonts w:ascii="Arial" w:eastAsia="Times New Roman" w:hAnsi="Arial" w:cs="Arial"/>
          <w:sz w:val="24"/>
          <w:szCs w:val="24"/>
          <w:lang w:eastAsia="es-MX"/>
        </w:rPr>
        <w:t>este Órgano Jurisdiccional</w:t>
      </w:r>
      <w:r w:rsidRPr="00792D20">
        <w:rPr>
          <w:rFonts w:ascii="Arial" w:eastAsia="Times New Roman" w:hAnsi="Arial" w:cs="Arial"/>
          <w:sz w:val="24"/>
          <w:szCs w:val="24"/>
          <w:lang w:eastAsia="es-MX"/>
        </w:rPr>
        <w:t xml:space="preserve"> debe privilegiar la observancia del principio de maximización de la autonomía, salvaguardando y protegiendo el sistema normativo interno que rige a la </w:t>
      </w:r>
      <w:r w:rsidRPr="00792D20">
        <w:rPr>
          <w:rFonts w:ascii="Arial" w:eastAsia="Times New Roman" w:hAnsi="Arial" w:cs="Arial"/>
          <w:i/>
          <w:iCs/>
          <w:sz w:val="24"/>
          <w:szCs w:val="24"/>
          <w:lang w:eastAsia="es-MX"/>
        </w:rPr>
        <w:t>Comunidad</w:t>
      </w:r>
      <w:r w:rsidR="00367A94"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lo anterior, </w:t>
      </w:r>
      <w:r w:rsidRPr="00792D20">
        <w:rPr>
          <w:rFonts w:ascii="Arial" w:eastAsia="Times New Roman" w:hAnsi="Arial" w:cs="Arial"/>
          <w:b/>
          <w:bCs/>
          <w:sz w:val="24"/>
          <w:szCs w:val="24"/>
          <w:lang w:eastAsia="es-MX"/>
        </w:rPr>
        <w:t xml:space="preserve">siempre y cuando sean respetados los derechos humanos. </w:t>
      </w:r>
    </w:p>
    <w:p w14:paraId="4798C146"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A3B7518" w14:textId="5C3DF496"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Así, el </w:t>
      </w:r>
      <w:r w:rsidR="008F064E" w:rsidRPr="00792D20">
        <w:rPr>
          <w:rFonts w:ascii="Arial" w:eastAsia="Times New Roman" w:hAnsi="Arial" w:cs="Arial"/>
          <w:i/>
          <w:iCs/>
          <w:sz w:val="24"/>
          <w:szCs w:val="24"/>
          <w:lang w:eastAsia="es-MX"/>
        </w:rPr>
        <w:t>Tribunal Electoral</w:t>
      </w:r>
      <w:r w:rsidRPr="00792D20">
        <w:rPr>
          <w:rFonts w:ascii="Arial" w:eastAsia="Times New Roman" w:hAnsi="Arial" w:cs="Arial"/>
          <w:i/>
          <w:iCs/>
          <w:sz w:val="24"/>
          <w:szCs w:val="24"/>
          <w:lang w:eastAsia="es-MX"/>
        </w:rPr>
        <w:t xml:space="preserve"> </w:t>
      </w:r>
      <w:r w:rsidRPr="00792D20">
        <w:rPr>
          <w:rFonts w:ascii="Arial" w:eastAsia="Times New Roman" w:hAnsi="Arial" w:cs="Arial"/>
          <w:sz w:val="24"/>
          <w:szCs w:val="24"/>
          <w:lang w:eastAsia="es-MX"/>
        </w:rPr>
        <w:t xml:space="preserve">da cuenta de diversas irregularidades que se llevaron a cabo, previo, durante y posterior al desarrollo del proceso electivo para </w:t>
      </w:r>
      <w:r w:rsidR="00E06189" w:rsidRPr="00792D20">
        <w:rPr>
          <w:rFonts w:ascii="Arial" w:eastAsia="Times New Roman" w:hAnsi="Arial" w:cs="Arial"/>
          <w:sz w:val="24"/>
          <w:szCs w:val="24"/>
          <w:lang w:eastAsia="es-MX"/>
        </w:rPr>
        <w:t xml:space="preserve">sustituir a los </w:t>
      </w:r>
      <w:r w:rsidR="004709DC" w:rsidRPr="00792D20">
        <w:rPr>
          <w:rFonts w:ascii="Arial" w:eastAsia="Times New Roman" w:hAnsi="Arial" w:cs="Arial"/>
          <w:sz w:val="24"/>
          <w:szCs w:val="24"/>
          <w:lang w:eastAsia="es-MX"/>
        </w:rPr>
        <w:t xml:space="preserve">ciudadanos Prisciliano Rodríguez Morales, Lourdes Silva Hernández, Félix Pascual Ramos, Emma Mintsita Estrada Velázquez, Bertha Estrada Huipe, Salvador Tomás Ramos, Plácida Ramos Morales y Salvador Tomás Silva, en </w:t>
      </w:r>
      <w:r w:rsidR="006C5445" w:rsidRPr="00792D20">
        <w:rPr>
          <w:rFonts w:ascii="Arial" w:eastAsia="Times New Roman" w:hAnsi="Arial" w:cs="Arial"/>
          <w:sz w:val="24"/>
          <w:szCs w:val="24"/>
          <w:lang w:eastAsia="es-MX"/>
        </w:rPr>
        <w:t>sus cargos como</w:t>
      </w:r>
      <w:r w:rsidR="004709DC" w:rsidRPr="00792D20">
        <w:rPr>
          <w:rFonts w:ascii="Arial" w:eastAsia="Times New Roman" w:hAnsi="Arial" w:cs="Arial"/>
          <w:sz w:val="24"/>
          <w:szCs w:val="24"/>
          <w:lang w:eastAsia="es-MX"/>
        </w:rPr>
        <w:t xml:space="preserve"> Presidente, Secretaria, Tesorero, Consejera de Educación y Deporte, Consejera de Cultura, Consejero de Seguridad, Consejera del DIF y </w:t>
      </w:r>
      <w:r w:rsidR="004709DC" w:rsidRPr="00792D20">
        <w:rPr>
          <w:rFonts w:ascii="Arial" w:eastAsia="Times New Roman" w:hAnsi="Arial" w:cs="Arial"/>
          <w:sz w:val="24"/>
          <w:szCs w:val="24"/>
          <w:lang w:eastAsia="es-MX"/>
        </w:rPr>
        <w:lastRenderedPageBreak/>
        <w:t xml:space="preserve">Consejero de Bienestar, </w:t>
      </w:r>
      <w:r w:rsidR="006C5445" w:rsidRPr="00792D20">
        <w:rPr>
          <w:rFonts w:ascii="Arial" w:eastAsia="Times New Roman" w:hAnsi="Arial" w:cs="Arial"/>
          <w:sz w:val="24"/>
          <w:szCs w:val="24"/>
          <w:lang w:eastAsia="es-MX"/>
        </w:rPr>
        <w:t xml:space="preserve">respectivamente, </w:t>
      </w:r>
      <w:r w:rsidR="004709DC" w:rsidRPr="00792D20">
        <w:rPr>
          <w:rFonts w:ascii="Arial" w:eastAsia="Times New Roman" w:hAnsi="Arial" w:cs="Arial"/>
          <w:sz w:val="24"/>
          <w:szCs w:val="24"/>
          <w:lang w:eastAsia="es-MX"/>
        </w:rPr>
        <w:t xml:space="preserve">todas y todos integrantes del Consejo Comunal de la </w:t>
      </w:r>
      <w:r w:rsidR="004709DC" w:rsidRPr="00792D20">
        <w:rPr>
          <w:rFonts w:ascii="Arial" w:eastAsia="Times New Roman" w:hAnsi="Arial" w:cs="Arial"/>
          <w:i/>
          <w:iCs/>
          <w:sz w:val="24"/>
          <w:szCs w:val="24"/>
          <w:lang w:eastAsia="es-MX"/>
        </w:rPr>
        <w:t>Comunidad Indígena</w:t>
      </w:r>
      <w:r w:rsidR="00E06189" w:rsidRPr="00792D20">
        <w:rPr>
          <w:rFonts w:ascii="Arial" w:eastAsia="Times New Roman" w:hAnsi="Arial" w:cs="Arial"/>
          <w:sz w:val="24"/>
          <w:szCs w:val="24"/>
          <w:lang w:eastAsia="es-MX"/>
        </w:rPr>
        <w:t>.</w:t>
      </w:r>
      <w:r w:rsidR="00A171CB" w:rsidRPr="00792D20">
        <w:rPr>
          <w:rStyle w:val="Refdenotaalpie"/>
          <w:rFonts w:ascii="Arial" w:eastAsia="Times New Roman" w:hAnsi="Arial" w:cs="Arial"/>
          <w:sz w:val="24"/>
          <w:szCs w:val="24"/>
          <w:lang w:eastAsia="es-MX"/>
        </w:rPr>
        <w:footnoteReference w:id="94"/>
      </w:r>
    </w:p>
    <w:p w14:paraId="6607EB50"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8DB54D9" w14:textId="58D160D9"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De inicio, se sostiene que dicha elección no puede ser considerada de carácter ordinario, puesto que no se encuentra agotada la temporalidad del ejercicio de gestión por parte d</w:t>
      </w:r>
      <w:r w:rsidR="008B67B6" w:rsidRPr="00792D20">
        <w:rPr>
          <w:rFonts w:ascii="Arial" w:eastAsia="Times New Roman" w:hAnsi="Arial" w:cs="Arial"/>
          <w:sz w:val="24"/>
          <w:szCs w:val="24"/>
          <w:lang w:eastAsia="es-MX"/>
        </w:rPr>
        <w:t xml:space="preserve">e los ciudadanos </w:t>
      </w:r>
      <w:r w:rsidR="00212431" w:rsidRPr="00792D20">
        <w:rPr>
          <w:rFonts w:ascii="Arial" w:eastAsia="Times New Roman" w:hAnsi="Arial" w:cs="Arial"/>
          <w:sz w:val="24"/>
          <w:szCs w:val="24"/>
          <w:lang w:eastAsia="es-MX"/>
        </w:rPr>
        <w:t>mencionados</w:t>
      </w:r>
      <w:r w:rsidRPr="00792D20">
        <w:rPr>
          <w:rFonts w:ascii="Arial" w:eastAsia="Times New Roman" w:hAnsi="Arial" w:cs="Arial"/>
          <w:sz w:val="24"/>
          <w:szCs w:val="24"/>
          <w:lang w:eastAsia="es-MX"/>
        </w:rPr>
        <w:t xml:space="preserve">, de conformidad con lo establecido en la </w:t>
      </w:r>
      <w:r w:rsidR="008B7157"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láusula </w:t>
      </w:r>
      <w:r w:rsidR="008B7157" w:rsidRPr="00792D20">
        <w:rPr>
          <w:rFonts w:ascii="Arial" w:eastAsia="Times New Roman" w:hAnsi="Arial" w:cs="Arial"/>
          <w:sz w:val="24"/>
          <w:szCs w:val="24"/>
          <w:lang w:eastAsia="es-MX"/>
        </w:rPr>
        <w:t>O</w:t>
      </w:r>
      <w:r w:rsidRPr="00792D20">
        <w:rPr>
          <w:rFonts w:ascii="Arial" w:eastAsia="Times New Roman" w:hAnsi="Arial" w:cs="Arial"/>
          <w:sz w:val="24"/>
          <w:szCs w:val="24"/>
          <w:lang w:eastAsia="es-MX"/>
        </w:rPr>
        <w:t>ctava</w:t>
      </w:r>
      <w:r w:rsidRPr="00792D20">
        <w:rPr>
          <w:rStyle w:val="Refdenotaalpie"/>
          <w:rFonts w:ascii="Arial" w:eastAsia="Times New Roman" w:hAnsi="Arial" w:cs="Arial"/>
          <w:sz w:val="24"/>
          <w:szCs w:val="24"/>
          <w:lang w:eastAsia="es-MX"/>
        </w:rPr>
        <w:footnoteReference w:id="95"/>
      </w:r>
      <w:r w:rsidRPr="00792D20">
        <w:rPr>
          <w:rFonts w:ascii="Arial" w:eastAsia="Times New Roman" w:hAnsi="Arial" w:cs="Arial"/>
          <w:sz w:val="24"/>
          <w:szCs w:val="24"/>
          <w:lang w:eastAsia="es-MX"/>
        </w:rPr>
        <w:t xml:space="preserve"> de los propios </w:t>
      </w:r>
      <w:r w:rsidRPr="00792D20">
        <w:rPr>
          <w:rFonts w:ascii="Arial" w:eastAsia="Times New Roman" w:hAnsi="Arial" w:cs="Arial"/>
          <w:i/>
          <w:iCs/>
          <w:sz w:val="24"/>
          <w:szCs w:val="24"/>
          <w:lang w:eastAsia="es-MX"/>
        </w:rPr>
        <w:t>Estatutos</w:t>
      </w:r>
      <w:r w:rsidRPr="00792D20">
        <w:rPr>
          <w:rFonts w:ascii="Arial" w:eastAsia="Times New Roman" w:hAnsi="Arial" w:cs="Arial"/>
          <w:sz w:val="24"/>
          <w:szCs w:val="24"/>
          <w:lang w:eastAsia="es-MX"/>
        </w:rPr>
        <w:t>.</w:t>
      </w:r>
    </w:p>
    <w:p w14:paraId="7152DB2D"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2AF3F18" w14:textId="4C8AC5D6"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efecto, es un hecho no controvertido, que en ejercicio de su autodeterminación mediante </w:t>
      </w:r>
      <w:r w:rsidR="00B802CA"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cta de </w:t>
      </w:r>
      <w:r w:rsidR="00B802CA"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samblea </w:t>
      </w:r>
      <w:r w:rsidR="00B802CA" w:rsidRPr="00792D20">
        <w:rPr>
          <w:rFonts w:ascii="Arial" w:eastAsia="Times New Roman" w:hAnsi="Arial" w:cs="Arial"/>
          <w:sz w:val="24"/>
          <w:szCs w:val="24"/>
          <w:lang w:eastAsia="es-MX"/>
        </w:rPr>
        <w:t>G</w:t>
      </w:r>
      <w:r w:rsidRPr="00792D20">
        <w:rPr>
          <w:rFonts w:ascii="Arial" w:eastAsia="Times New Roman" w:hAnsi="Arial" w:cs="Arial"/>
          <w:sz w:val="24"/>
          <w:szCs w:val="24"/>
          <w:lang w:eastAsia="es-MX"/>
        </w:rPr>
        <w:t xml:space="preserve">eneral de siete de julio, y publicado el diecisiete siguiente en el </w:t>
      </w:r>
      <w:r w:rsidRPr="00792D20">
        <w:rPr>
          <w:rFonts w:ascii="Arial" w:eastAsia="Times New Roman" w:hAnsi="Arial" w:cs="Arial"/>
          <w:i/>
          <w:iCs/>
          <w:sz w:val="24"/>
          <w:szCs w:val="24"/>
          <w:lang w:eastAsia="es-MX"/>
        </w:rPr>
        <w:t>Periódico Oficial</w:t>
      </w:r>
      <w:r w:rsidRPr="00792D20">
        <w:rPr>
          <w:rFonts w:ascii="Arial" w:eastAsia="Times New Roman" w:hAnsi="Arial" w:cs="Arial"/>
          <w:sz w:val="24"/>
          <w:szCs w:val="24"/>
          <w:lang w:eastAsia="es-MX"/>
        </w:rPr>
        <w:t xml:space="preserve">, la </w:t>
      </w:r>
      <w:r w:rsidRPr="00792D20">
        <w:rPr>
          <w:rFonts w:ascii="Arial" w:eastAsia="Times New Roman" w:hAnsi="Arial" w:cs="Arial"/>
          <w:i/>
          <w:iCs/>
          <w:sz w:val="24"/>
          <w:szCs w:val="24"/>
          <w:lang w:eastAsia="es-MX"/>
        </w:rPr>
        <w:t>Comunidad</w:t>
      </w:r>
      <w:r w:rsidR="00B802CA" w:rsidRPr="00792D20">
        <w:rPr>
          <w:rFonts w:ascii="Arial" w:eastAsia="Times New Roman" w:hAnsi="Arial" w:cs="Arial"/>
          <w:i/>
          <w:iCs/>
          <w:sz w:val="24"/>
          <w:szCs w:val="24"/>
          <w:lang w:eastAsia="es-MX"/>
        </w:rPr>
        <w:t xml:space="preserve"> Indígena</w:t>
      </w:r>
      <w:r w:rsidRPr="00792D20">
        <w:rPr>
          <w:rFonts w:ascii="Arial" w:eastAsia="Times New Roman" w:hAnsi="Arial" w:cs="Arial"/>
          <w:sz w:val="24"/>
          <w:szCs w:val="24"/>
          <w:lang w:eastAsia="es-MX"/>
        </w:rPr>
        <w:t xml:space="preserve"> aprobó los </w:t>
      </w:r>
      <w:r w:rsidRPr="00792D20">
        <w:rPr>
          <w:rFonts w:ascii="Arial" w:eastAsia="Times New Roman" w:hAnsi="Arial" w:cs="Arial"/>
          <w:i/>
          <w:iCs/>
          <w:sz w:val="24"/>
          <w:szCs w:val="24"/>
          <w:lang w:eastAsia="es-MX"/>
        </w:rPr>
        <w:t>Estatutos</w:t>
      </w:r>
      <w:r w:rsidRPr="00792D20">
        <w:rPr>
          <w:rFonts w:ascii="Arial" w:eastAsia="Times New Roman" w:hAnsi="Arial" w:cs="Arial"/>
          <w:sz w:val="24"/>
          <w:szCs w:val="24"/>
          <w:lang w:eastAsia="es-MX"/>
        </w:rPr>
        <w:t xml:space="preserve"> como norma básica de actuación de sus autoridades tradicionales, como lo son el </w:t>
      </w:r>
      <w:r w:rsidRPr="00792D20">
        <w:rPr>
          <w:rFonts w:ascii="Arial" w:eastAsia="Times New Roman" w:hAnsi="Arial" w:cs="Arial"/>
          <w:iCs/>
          <w:sz w:val="24"/>
          <w:szCs w:val="24"/>
          <w:lang w:eastAsia="es-MX"/>
        </w:rPr>
        <w:t>Consejo Comunal</w:t>
      </w:r>
      <w:r w:rsidRPr="00792D20">
        <w:rPr>
          <w:rFonts w:ascii="Arial" w:eastAsia="Times New Roman" w:hAnsi="Arial" w:cs="Arial"/>
          <w:sz w:val="24"/>
          <w:szCs w:val="24"/>
          <w:lang w:eastAsia="es-MX"/>
        </w:rPr>
        <w:t xml:space="preserve"> y la </w:t>
      </w:r>
      <w:r w:rsidR="003C390F"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samblea </w:t>
      </w:r>
      <w:r w:rsidR="003C390F" w:rsidRPr="00792D20">
        <w:rPr>
          <w:rFonts w:ascii="Arial" w:eastAsia="Times New Roman" w:hAnsi="Arial" w:cs="Arial"/>
          <w:sz w:val="24"/>
          <w:szCs w:val="24"/>
          <w:lang w:eastAsia="es-MX"/>
        </w:rPr>
        <w:t>G</w:t>
      </w:r>
      <w:r w:rsidRPr="00792D20">
        <w:rPr>
          <w:rFonts w:ascii="Arial" w:eastAsia="Times New Roman" w:hAnsi="Arial" w:cs="Arial"/>
          <w:sz w:val="24"/>
          <w:szCs w:val="24"/>
          <w:lang w:eastAsia="es-MX"/>
        </w:rPr>
        <w:t xml:space="preserve">eneral, de los cuales, como se advirtió del marco normativo plasmado anteriormente, dichos órganos tradicionales llevan a cabo el proceso electivo, de conformación y establecimiento de las facultades propias de dichos entes. </w:t>
      </w:r>
    </w:p>
    <w:p w14:paraId="68142501"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F59F3AB" w14:textId="61869F1D" w:rsidR="003C390F" w:rsidRPr="00792D20" w:rsidRDefault="003C390F"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En el mismo sentido, se encuentra</w:t>
      </w:r>
      <w:r w:rsidR="00AF6AF7" w:rsidRPr="00792D20">
        <w:rPr>
          <w:rFonts w:ascii="Arial" w:eastAsia="Times New Roman" w:hAnsi="Arial" w:cs="Arial"/>
          <w:sz w:val="24"/>
          <w:szCs w:val="24"/>
          <w:lang w:eastAsia="es-MX"/>
        </w:rPr>
        <w:t>n</w:t>
      </w:r>
      <w:r w:rsidRPr="00792D20">
        <w:rPr>
          <w:rFonts w:ascii="Arial" w:eastAsia="Times New Roman" w:hAnsi="Arial" w:cs="Arial"/>
          <w:sz w:val="24"/>
          <w:szCs w:val="24"/>
          <w:lang w:eastAsia="es-MX"/>
        </w:rPr>
        <w:t xml:space="preserve"> </w:t>
      </w:r>
      <w:r w:rsidR="00AF6AF7" w:rsidRPr="00792D20">
        <w:rPr>
          <w:rFonts w:ascii="Arial" w:eastAsia="Times New Roman" w:hAnsi="Arial" w:cs="Arial"/>
          <w:sz w:val="24"/>
          <w:szCs w:val="24"/>
          <w:lang w:eastAsia="es-MX"/>
        </w:rPr>
        <w:t xml:space="preserve">como actos no controvertidos, la realización de las Asambleas Generales de dieciséis y veinte de marzo de dos mil veinticuatro, llevadas a cabo en cumplimiento </w:t>
      </w:r>
      <w:r w:rsidR="00E009AE" w:rsidRPr="00792D20">
        <w:rPr>
          <w:rFonts w:ascii="Arial" w:eastAsia="Times New Roman" w:hAnsi="Arial" w:cs="Arial"/>
          <w:sz w:val="24"/>
          <w:szCs w:val="24"/>
          <w:lang w:eastAsia="es-MX"/>
        </w:rPr>
        <w:t>a lo ordenado en la Sentencia TEEM-JDC-060/2023, en la</w:t>
      </w:r>
      <w:r w:rsidR="000B6F25" w:rsidRPr="00792D20">
        <w:rPr>
          <w:rFonts w:ascii="Arial" w:eastAsia="Times New Roman" w:hAnsi="Arial" w:cs="Arial"/>
          <w:sz w:val="24"/>
          <w:szCs w:val="24"/>
          <w:lang w:eastAsia="es-MX"/>
        </w:rPr>
        <w:t xml:space="preserve"> </w:t>
      </w:r>
      <w:r w:rsidR="00E009AE" w:rsidRPr="00792D20">
        <w:rPr>
          <w:rFonts w:ascii="Arial" w:eastAsia="Times New Roman" w:hAnsi="Arial" w:cs="Arial"/>
          <w:sz w:val="24"/>
          <w:szCs w:val="24"/>
          <w:lang w:eastAsia="es-MX"/>
        </w:rPr>
        <w:t>que se determinó sobre la terminación anticipada del entonces Presiente del Consejo Comunal</w:t>
      </w:r>
      <w:r w:rsidR="00BC2F52" w:rsidRPr="00792D20">
        <w:rPr>
          <w:rFonts w:ascii="Arial" w:eastAsia="Times New Roman" w:hAnsi="Arial" w:cs="Arial"/>
          <w:sz w:val="24"/>
          <w:szCs w:val="24"/>
          <w:lang w:eastAsia="es-MX"/>
        </w:rPr>
        <w:t xml:space="preserve">, la modificación de los </w:t>
      </w:r>
      <w:r w:rsidR="00BC2F52" w:rsidRPr="00792D20">
        <w:rPr>
          <w:rFonts w:ascii="Arial" w:eastAsia="Times New Roman" w:hAnsi="Arial" w:cs="Arial"/>
          <w:i/>
          <w:iCs/>
          <w:sz w:val="24"/>
          <w:szCs w:val="24"/>
          <w:lang w:eastAsia="es-MX"/>
        </w:rPr>
        <w:t>Estatutos</w:t>
      </w:r>
      <w:r w:rsidR="00BC2F52" w:rsidRPr="00792D20">
        <w:rPr>
          <w:rFonts w:ascii="Arial" w:eastAsia="Times New Roman" w:hAnsi="Arial" w:cs="Arial"/>
          <w:sz w:val="24"/>
          <w:szCs w:val="24"/>
          <w:lang w:eastAsia="es-MX"/>
        </w:rPr>
        <w:t xml:space="preserve"> </w:t>
      </w:r>
      <w:r w:rsidR="00EA15B8" w:rsidRPr="00792D20">
        <w:rPr>
          <w:rFonts w:ascii="Arial" w:eastAsia="Times New Roman" w:hAnsi="Arial" w:cs="Arial"/>
          <w:sz w:val="24"/>
          <w:szCs w:val="24"/>
          <w:lang w:eastAsia="es-MX"/>
        </w:rPr>
        <w:t xml:space="preserve">respecto de la duración del cargo de los integrantes del Consejo Comunal y de su propia integración mediante el aumento de tres consejerías, </w:t>
      </w:r>
      <w:r w:rsidR="00BA5346" w:rsidRPr="00792D20">
        <w:rPr>
          <w:rFonts w:ascii="Arial" w:eastAsia="Times New Roman" w:hAnsi="Arial" w:cs="Arial"/>
          <w:sz w:val="24"/>
          <w:szCs w:val="24"/>
          <w:lang w:eastAsia="es-MX"/>
        </w:rPr>
        <w:t>así como</w:t>
      </w:r>
      <w:r w:rsidR="00962659" w:rsidRPr="00792D20">
        <w:rPr>
          <w:rFonts w:ascii="Arial" w:eastAsia="Times New Roman" w:hAnsi="Arial" w:cs="Arial"/>
          <w:sz w:val="24"/>
          <w:szCs w:val="24"/>
          <w:lang w:eastAsia="es-MX"/>
        </w:rPr>
        <w:t xml:space="preserve"> elección de</w:t>
      </w:r>
      <w:r w:rsidR="00BA5346" w:rsidRPr="00792D20">
        <w:rPr>
          <w:rFonts w:ascii="Arial" w:eastAsia="Times New Roman" w:hAnsi="Arial" w:cs="Arial"/>
          <w:sz w:val="24"/>
          <w:szCs w:val="24"/>
          <w:lang w:eastAsia="es-MX"/>
        </w:rPr>
        <w:t xml:space="preserve"> la nueva integración </w:t>
      </w:r>
      <w:r w:rsidR="00962659" w:rsidRPr="00792D20">
        <w:rPr>
          <w:rFonts w:ascii="Arial" w:eastAsia="Times New Roman" w:hAnsi="Arial" w:cs="Arial"/>
          <w:sz w:val="24"/>
          <w:szCs w:val="24"/>
          <w:lang w:eastAsia="es-MX"/>
        </w:rPr>
        <w:t>del Consejo Comunal en los siguientes términos:</w:t>
      </w:r>
    </w:p>
    <w:p w14:paraId="2134605F" w14:textId="77777777" w:rsidR="008219A9" w:rsidRPr="00792D20" w:rsidRDefault="008219A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03C4635" w14:textId="19BD07C0" w:rsidR="00BA5346" w:rsidRPr="00792D20" w:rsidRDefault="00721FE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hAnsi="Arial" w:cs="Arial"/>
          <w:noProof/>
          <w:sz w:val="24"/>
          <w:szCs w:val="24"/>
        </w:rPr>
        <w:drawing>
          <wp:anchor distT="0" distB="0" distL="114300" distR="114300" simplePos="0" relativeHeight="251665408" behindDoc="0" locked="0" layoutInCell="1" allowOverlap="1" wp14:anchorId="1358F087" wp14:editId="740CAF48">
            <wp:simplePos x="0" y="0"/>
            <wp:positionH relativeFrom="column">
              <wp:posOffset>981075</wp:posOffset>
            </wp:positionH>
            <wp:positionV relativeFrom="paragraph">
              <wp:posOffset>29845</wp:posOffset>
            </wp:positionV>
            <wp:extent cx="3800475" cy="1792094"/>
            <wp:effectExtent l="76200" t="76200" r="123825" b="132080"/>
            <wp:wrapNone/>
            <wp:docPr id="1611642271"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922759" name="Imagen 1" descr="Tabla&#10;&#10;Descripción generada automáticamente"/>
                    <pic:cNvPicPr/>
                  </pic:nvPicPr>
                  <pic:blipFill>
                    <a:blip r:embed="rId14"/>
                    <a:stretch>
                      <a:fillRect/>
                    </a:stretch>
                  </pic:blipFill>
                  <pic:spPr>
                    <a:xfrm>
                      <a:off x="0" y="0"/>
                      <a:ext cx="3800475" cy="179209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207C227F" w14:textId="62555A28" w:rsidR="00BA5346" w:rsidRPr="00792D20" w:rsidRDefault="00BA5346"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C5D71C7" w14:textId="3CBF80CD" w:rsidR="003C390F" w:rsidRPr="00792D20" w:rsidRDefault="003C390F"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18BAC04" w14:textId="77777777" w:rsidR="003C390F" w:rsidRPr="00792D20" w:rsidRDefault="003C390F"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EB4AB1B" w14:textId="77777777" w:rsidR="00721FE9" w:rsidRPr="00792D20" w:rsidRDefault="00721FE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177D2FC" w14:textId="77777777" w:rsidR="00721FE9" w:rsidRPr="00792D20" w:rsidRDefault="00721FE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74CFC48" w14:textId="77777777" w:rsidR="00721FE9" w:rsidRPr="00792D20" w:rsidRDefault="00721FE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61998A55"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1530648" w14:textId="2C1C8457" w:rsidR="00F635ED" w:rsidRPr="00792D20" w:rsidRDefault="00F635ED"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Con lo cual se tiene certeza de que los </w:t>
      </w:r>
      <w:r w:rsidR="00430425" w:rsidRPr="00792D20">
        <w:rPr>
          <w:rFonts w:ascii="Arial" w:eastAsia="Times New Roman" w:hAnsi="Arial" w:cs="Arial"/>
          <w:i/>
          <w:iCs/>
          <w:sz w:val="24"/>
          <w:szCs w:val="24"/>
          <w:lang w:eastAsia="es-MX"/>
        </w:rPr>
        <w:t>I</w:t>
      </w:r>
      <w:r w:rsidRPr="00792D20">
        <w:rPr>
          <w:rFonts w:ascii="Arial" w:eastAsia="Times New Roman" w:hAnsi="Arial" w:cs="Arial"/>
          <w:i/>
          <w:iCs/>
          <w:sz w:val="24"/>
          <w:szCs w:val="24"/>
          <w:lang w:eastAsia="es-MX"/>
        </w:rPr>
        <w:t>ntegrantes del Consejo Comunal</w:t>
      </w:r>
      <w:r w:rsidRPr="00792D20">
        <w:rPr>
          <w:rFonts w:ascii="Arial" w:eastAsia="Times New Roman" w:hAnsi="Arial" w:cs="Arial"/>
          <w:sz w:val="24"/>
          <w:szCs w:val="24"/>
          <w:lang w:eastAsia="es-MX"/>
        </w:rPr>
        <w:t xml:space="preserve">, fueron nombrados </w:t>
      </w:r>
      <w:r w:rsidR="00430425" w:rsidRPr="00792D20">
        <w:rPr>
          <w:rFonts w:ascii="Arial" w:eastAsia="Times New Roman" w:hAnsi="Arial" w:cs="Arial"/>
          <w:sz w:val="24"/>
          <w:szCs w:val="24"/>
          <w:lang w:eastAsia="es-MX"/>
        </w:rPr>
        <w:t>por un periodo de tres años</w:t>
      </w:r>
      <w:r w:rsidR="00F70421" w:rsidRPr="00792D20">
        <w:rPr>
          <w:rFonts w:ascii="Arial" w:eastAsia="Times New Roman" w:hAnsi="Arial" w:cs="Arial"/>
          <w:sz w:val="24"/>
          <w:szCs w:val="24"/>
          <w:lang w:eastAsia="es-MX"/>
        </w:rPr>
        <w:t xml:space="preserve"> en ejercicio del cargo, iniciando su gestión del veinte de marzo de dos mil veinticuatro al veinte de marzo de dos mil veintisiete. </w:t>
      </w:r>
    </w:p>
    <w:p w14:paraId="36182F20"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8D49CF7" w14:textId="4EB4A5F0"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Por lo tanto, si la fecha en que se desahogó la </w:t>
      </w:r>
      <w:r w:rsidRPr="00792D20">
        <w:rPr>
          <w:rFonts w:ascii="Arial" w:eastAsia="Times New Roman" w:hAnsi="Arial" w:cs="Arial"/>
          <w:i/>
          <w:iCs/>
          <w:sz w:val="24"/>
          <w:szCs w:val="24"/>
          <w:lang w:eastAsia="es-MX"/>
        </w:rPr>
        <w:t>Asamblea General</w:t>
      </w:r>
      <w:r w:rsidRPr="00792D20">
        <w:rPr>
          <w:rFonts w:ascii="Arial" w:eastAsia="Times New Roman" w:hAnsi="Arial" w:cs="Arial"/>
          <w:sz w:val="24"/>
          <w:szCs w:val="24"/>
          <w:lang w:eastAsia="es-MX"/>
        </w:rPr>
        <w:t xml:space="preserve"> fue </w:t>
      </w:r>
      <w:r w:rsidR="00170891" w:rsidRPr="00792D20">
        <w:rPr>
          <w:rFonts w:ascii="Arial" w:eastAsia="Times New Roman" w:hAnsi="Arial" w:cs="Arial"/>
          <w:sz w:val="24"/>
          <w:szCs w:val="24"/>
          <w:lang w:eastAsia="es-MX"/>
        </w:rPr>
        <w:t>el diecinueve de diciembre de dos mil veinticuatro</w:t>
      </w:r>
      <w:r w:rsidRPr="00792D20">
        <w:rPr>
          <w:rFonts w:ascii="Arial" w:eastAsia="Times New Roman" w:hAnsi="Arial" w:cs="Arial"/>
          <w:sz w:val="24"/>
          <w:szCs w:val="24"/>
          <w:lang w:eastAsia="es-MX"/>
        </w:rPr>
        <w:t xml:space="preserve">, es evidente que no se cumple con la normatividad sobre la vigencia en la temporalidad de la gestión de los </w:t>
      </w:r>
      <w:r w:rsidR="00185BBE" w:rsidRPr="00792D20">
        <w:rPr>
          <w:rFonts w:ascii="Arial" w:eastAsia="Times New Roman" w:hAnsi="Arial" w:cs="Arial"/>
          <w:i/>
          <w:iCs/>
          <w:sz w:val="24"/>
          <w:szCs w:val="24"/>
          <w:lang w:eastAsia="es-MX"/>
        </w:rPr>
        <w:t>Integrantes del Consejo Comunal</w:t>
      </w:r>
      <w:r w:rsidRPr="00792D20">
        <w:rPr>
          <w:rFonts w:ascii="Arial" w:eastAsia="Times New Roman" w:hAnsi="Arial" w:cs="Arial"/>
          <w:sz w:val="24"/>
          <w:szCs w:val="24"/>
          <w:lang w:eastAsia="es-MX"/>
        </w:rPr>
        <w:t>, traduciéndose en un proceso de terminación anticipada.</w:t>
      </w:r>
    </w:p>
    <w:p w14:paraId="6F968E5D"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7DE06F6E" w14:textId="4E40A885"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tal sentido, </w:t>
      </w:r>
      <w:r w:rsidR="006174D6" w:rsidRPr="00792D20">
        <w:rPr>
          <w:rFonts w:ascii="Arial" w:eastAsia="Times New Roman" w:hAnsi="Arial" w:cs="Arial"/>
          <w:sz w:val="24"/>
          <w:szCs w:val="24"/>
          <w:lang w:eastAsia="es-MX"/>
        </w:rPr>
        <w:t>al existir</w:t>
      </w:r>
      <w:r w:rsidRPr="00792D20">
        <w:rPr>
          <w:rFonts w:ascii="Arial" w:eastAsia="Times New Roman" w:hAnsi="Arial" w:cs="Arial"/>
          <w:sz w:val="24"/>
          <w:szCs w:val="24"/>
          <w:lang w:eastAsia="es-MX"/>
        </w:rPr>
        <w:t xml:space="preserve"> reglamentación sobre el periodo de ejercicio de las funciones de</w:t>
      </w:r>
      <w:r w:rsidR="006174D6"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l</w:t>
      </w:r>
      <w:r w:rsidR="006174D6" w:rsidRPr="00792D20">
        <w:rPr>
          <w:rFonts w:ascii="Arial" w:eastAsia="Times New Roman" w:hAnsi="Arial" w:cs="Arial"/>
          <w:sz w:val="24"/>
          <w:szCs w:val="24"/>
          <w:lang w:eastAsia="es-MX"/>
        </w:rPr>
        <w:t>os</w:t>
      </w:r>
      <w:r w:rsidRPr="00792D20">
        <w:rPr>
          <w:rFonts w:ascii="Arial" w:eastAsia="Times New Roman" w:hAnsi="Arial" w:cs="Arial"/>
          <w:sz w:val="24"/>
          <w:szCs w:val="24"/>
          <w:lang w:eastAsia="es-MX"/>
        </w:rPr>
        <w:t xml:space="preserve"> cargo</w:t>
      </w:r>
      <w:r w:rsidR="006174D6"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 </w:t>
      </w:r>
      <w:r w:rsidR="006174D6" w:rsidRPr="00792D20">
        <w:rPr>
          <w:rFonts w:ascii="Arial" w:eastAsia="Times New Roman" w:hAnsi="Arial" w:cs="Arial"/>
          <w:sz w:val="24"/>
          <w:szCs w:val="24"/>
          <w:lang w:eastAsia="es-MX"/>
        </w:rPr>
        <w:t>sustituidos</w:t>
      </w:r>
      <w:r w:rsidRPr="00792D20">
        <w:rPr>
          <w:rFonts w:ascii="Arial" w:eastAsia="Times New Roman" w:hAnsi="Arial" w:cs="Arial"/>
          <w:sz w:val="24"/>
          <w:szCs w:val="24"/>
          <w:lang w:eastAsia="es-MX"/>
        </w:rPr>
        <w:t xml:space="preserve">, su observancia </w:t>
      </w:r>
      <w:r w:rsidR="00E008C9" w:rsidRPr="00792D20">
        <w:rPr>
          <w:rFonts w:ascii="Arial" w:eastAsia="Times New Roman" w:hAnsi="Arial" w:cs="Arial"/>
          <w:sz w:val="24"/>
          <w:szCs w:val="24"/>
          <w:lang w:eastAsia="es-MX"/>
        </w:rPr>
        <w:t>es obligatoria</w:t>
      </w:r>
      <w:r w:rsidR="00150C84" w:rsidRPr="00792D20">
        <w:rPr>
          <w:rFonts w:ascii="Arial" w:eastAsia="Times New Roman" w:hAnsi="Arial" w:cs="Arial"/>
          <w:sz w:val="24"/>
          <w:szCs w:val="24"/>
          <w:lang w:eastAsia="es-MX"/>
        </w:rPr>
        <w:t>, tanto</w:t>
      </w:r>
      <w:r w:rsidR="00E008C9"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 xml:space="preserve">por parte de los ciudadanos de </w:t>
      </w:r>
      <w:r w:rsidR="00150C84" w:rsidRPr="00792D20">
        <w:rPr>
          <w:rFonts w:ascii="Arial" w:eastAsia="Times New Roman" w:hAnsi="Arial" w:cs="Arial"/>
          <w:sz w:val="24"/>
          <w:szCs w:val="24"/>
          <w:lang w:eastAsia="es-MX"/>
        </w:rPr>
        <w:t>la</w:t>
      </w:r>
      <w:r w:rsidRPr="00792D20">
        <w:rPr>
          <w:rFonts w:ascii="Arial" w:eastAsia="Times New Roman" w:hAnsi="Arial" w:cs="Arial"/>
          <w:sz w:val="24"/>
          <w:szCs w:val="24"/>
          <w:lang w:eastAsia="es-MX"/>
        </w:rPr>
        <w:t xml:space="preserve"> </w:t>
      </w:r>
      <w:r w:rsidR="00150C84" w:rsidRPr="00792D20">
        <w:rPr>
          <w:rFonts w:ascii="Arial" w:eastAsia="Times New Roman" w:hAnsi="Arial" w:cs="Arial"/>
          <w:i/>
          <w:iCs/>
          <w:sz w:val="24"/>
          <w:szCs w:val="24"/>
          <w:lang w:eastAsia="es-MX"/>
        </w:rPr>
        <w:t>C</w:t>
      </w:r>
      <w:r w:rsidRPr="00792D20">
        <w:rPr>
          <w:rFonts w:ascii="Arial" w:eastAsia="Times New Roman" w:hAnsi="Arial" w:cs="Arial"/>
          <w:i/>
          <w:iCs/>
          <w:sz w:val="24"/>
          <w:szCs w:val="24"/>
          <w:lang w:eastAsia="es-MX"/>
        </w:rPr>
        <w:t>omunidad</w:t>
      </w:r>
      <w:r w:rsidR="00150C84" w:rsidRPr="00792D20">
        <w:rPr>
          <w:rFonts w:ascii="Arial" w:eastAsia="Times New Roman" w:hAnsi="Arial" w:cs="Arial"/>
          <w:i/>
          <w:iCs/>
          <w:sz w:val="24"/>
          <w:szCs w:val="24"/>
          <w:lang w:eastAsia="es-MX"/>
        </w:rPr>
        <w:t xml:space="preserve"> Indígena</w:t>
      </w:r>
      <w:r w:rsidR="00150C84" w:rsidRPr="00792D20">
        <w:rPr>
          <w:rFonts w:ascii="Arial" w:eastAsia="Times New Roman" w:hAnsi="Arial" w:cs="Arial"/>
          <w:sz w:val="24"/>
          <w:szCs w:val="24"/>
          <w:lang w:eastAsia="es-MX"/>
        </w:rPr>
        <w:t xml:space="preserve">, como </w:t>
      </w:r>
      <w:r w:rsidRPr="00792D20">
        <w:rPr>
          <w:rFonts w:ascii="Arial" w:eastAsia="Times New Roman" w:hAnsi="Arial" w:cs="Arial"/>
          <w:sz w:val="24"/>
          <w:szCs w:val="24"/>
          <w:lang w:eastAsia="es-MX"/>
        </w:rPr>
        <w:t>por parte de esta autoridad jurisdiccional.</w:t>
      </w:r>
    </w:p>
    <w:p w14:paraId="261FD3A9"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E07C83F" w14:textId="0C7C396C"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Ahora bien, no escapa a la vista del </w:t>
      </w:r>
      <w:r w:rsidR="00AE37B2" w:rsidRPr="00792D20">
        <w:rPr>
          <w:rFonts w:ascii="Arial" w:eastAsia="Times New Roman" w:hAnsi="Arial" w:cs="Arial"/>
          <w:i/>
          <w:iCs/>
          <w:sz w:val="24"/>
          <w:szCs w:val="24"/>
          <w:lang w:eastAsia="es-MX"/>
        </w:rPr>
        <w:t>Tribunal Electoral</w:t>
      </w:r>
      <w:r w:rsidRPr="00792D20">
        <w:rPr>
          <w:rFonts w:ascii="Arial" w:eastAsia="Times New Roman" w:hAnsi="Arial" w:cs="Arial"/>
          <w:i/>
          <w:iCs/>
          <w:sz w:val="24"/>
          <w:szCs w:val="24"/>
          <w:lang w:eastAsia="es-MX"/>
        </w:rPr>
        <w:t xml:space="preserve"> </w:t>
      </w:r>
      <w:r w:rsidRPr="00792D20">
        <w:rPr>
          <w:rFonts w:ascii="Arial" w:eastAsia="Times New Roman" w:hAnsi="Arial" w:cs="Arial"/>
          <w:sz w:val="24"/>
          <w:szCs w:val="24"/>
          <w:lang w:eastAsia="es-MX"/>
        </w:rPr>
        <w:t>que, si bien es cierto se encuentra previsto un periodo determinado de ejercicio de</w:t>
      </w:r>
      <w:r w:rsidR="00AE37B2"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l</w:t>
      </w:r>
      <w:r w:rsidR="00AE37B2" w:rsidRPr="00792D20">
        <w:rPr>
          <w:rFonts w:ascii="Arial" w:eastAsia="Times New Roman" w:hAnsi="Arial" w:cs="Arial"/>
          <w:sz w:val="24"/>
          <w:szCs w:val="24"/>
          <w:lang w:eastAsia="es-MX"/>
        </w:rPr>
        <w:t>os</w:t>
      </w:r>
      <w:r w:rsidRPr="00792D20">
        <w:rPr>
          <w:rFonts w:ascii="Arial" w:eastAsia="Times New Roman" w:hAnsi="Arial" w:cs="Arial"/>
          <w:sz w:val="24"/>
          <w:szCs w:val="24"/>
          <w:lang w:eastAsia="es-MX"/>
        </w:rPr>
        <w:t xml:space="preserve"> cargo</w:t>
      </w:r>
      <w:r w:rsidR="00AE37B2"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 </w:t>
      </w:r>
      <w:r w:rsidR="00AE37B2" w:rsidRPr="00792D20">
        <w:rPr>
          <w:rFonts w:ascii="Arial" w:eastAsia="Times New Roman" w:hAnsi="Arial" w:cs="Arial"/>
          <w:sz w:val="24"/>
          <w:szCs w:val="24"/>
          <w:lang w:eastAsia="es-MX"/>
        </w:rPr>
        <w:t>referidos</w:t>
      </w:r>
      <w:r w:rsidRPr="00792D20">
        <w:rPr>
          <w:rFonts w:ascii="Arial" w:eastAsia="Times New Roman" w:hAnsi="Arial" w:cs="Arial"/>
          <w:sz w:val="24"/>
          <w:szCs w:val="24"/>
          <w:lang w:eastAsia="es-MX"/>
        </w:rPr>
        <w:t xml:space="preserve">, también lo es que la misma normatividad tradicional estipula en sus </w:t>
      </w:r>
      <w:r w:rsidR="00AE37B2"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láusulas </w:t>
      </w:r>
      <w:r w:rsidR="00AE37B2" w:rsidRPr="00792D20">
        <w:rPr>
          <w:rFonts w:ascii="Arial" w:eastAsia="Times New Roman" w:hAnsi="Arial" w:cs="Arial"/>
          <w:sz w:val="24"/>
          <w:szCs w:val="24"/>
          <w:lang w:eastAsia="es-MX"/>
        </w:rPr>
        <w:t>D</w:t>
      </w:r>
      <w:r w:rsidRPr="00792D20">
        <w:rPr>
          <w:rFonts w:ascii="Arial" w:eastAsia="Times New Roman" w:hAnsi="Arial" w:cs="Arial"/>
          <w:sz w:val="24"/>
          <w:szCs w:val="24"/>
          <w:lang w:eastAsia="es-MX"/>
        </w:rPr>
        <w:t xml:space="preserve">écima </w:t>
      </w:r>
      <w:r w:rsidR="00AE37B2" w:rsidRPr="00792D20">
        <w:rPr>
          <w:rFonts w:ascii="Arial" w:eastAsia="Times New Roman" w:hAnsi="Arial" w:cs="Arial"/>
          <w:sz w:val="24"/>
          <w:szCs w:val="24"/>
          <w:lang w:eastAsia="es-MX"/>
        </w:rPr>
        <w:t>P</w:t>
      </w:r>
      <w:r w:rsidRPr="00792D20">
        <w:rPr>
          <w:rFonts w:ascii="Arial" w:eastAsia="Times New Roman" w:hAnsi="Arial" w:cs="Arial"/>
          <w:sz w:val="24"/>
          <w:szCs w:val="24"/>
          <w:lang w:eastAsia="es-MX"/>
        </w:rPr>
        <w:t xml:space="preserve">rimera y </w:t>
      </w:r>
      <w:r w:rsidR="00AE37B2" w:rsidRPr="00792D20">
        <w:rPr>
          <w:rFonts w:ascii="Arial" w:eastAsia="Times New Roman" w:hAnsi="Arial" w:cs="Arial"/>
          <w:sz w:val="24"/>
          <w:szCs w:val="24"/>
          <w:lang w:eastAsia="es-MX"/>
        </w:rPr>
        <w:t>D</w:t>
      </w:r>
      <w:r w:rsidRPr="00792D20">
        <w:rPr>
          <w:rFonts w:ascii="Arial" w:eastAsia="Times New Roman" w:hAnsi="Arial" w:cs="Arial"/>
          <w:sz w:val="24"/>
          <w:szCs w:val="24"/>
          <w:lang w:eastAsia="es-MX"/>
        </w:rPr>
        <w:t xml:space="preserve">écima </w:t>
      </w:r>
      <w:r w:rsidR="00AE37B2"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 xml:space="preserve">egunda, las causas para la perdida de la calidad como consejera o consejero, dejando la facultad exclusiva en la </w:t>
      </w:r>
      <w:r w:rsidR="00AE37B2" w:rsidRPr="00792D20">
        <w:rPr>
          <w:rFonts w:ascii="Arial" w:eastAsia="Times New Roman" w:hAnsi="Arial" w:cs="Arial"/>
          <w:sz w:val="24"/>
          <w:szCs w:val="24"/>
          <w:lang w:eastAsia="es-MX"/>
        </w:rPr>
        <w:t>A</w:t>
      </w:r>
      <w:r w:rsidRPr="00792D20">
        <w:rPr>
          <w:rFonts w:ascii="Arial" w:eastAsia="Times New Roman" w:hAnsi="Arial" w:cs="Arial"/>
          <w:sz w:val="24"/>
          <w:szCs w:val="24"/>
          <w:lang w:eastAsia="es-MX"/>
        </w:rPr>
        <w:t xml:space="preserve">samblea </w:t>
      </w:r>
      <w:r w:rsidR="00AE37B2" w:rsidRPr="00792D20">
        <w:rPr>
          <w:rFonts w:ascii="Arial" w:eastAsia="Times New Roman" w:hAnsi="Arial" w:cs="Arial"/>
          <w:sz w:val="24"/>
          <w:szCs w:val="24"/>
          <w:lang w:eastAsia="es-MX"/>
        </w:rPr>
        <w:t>G</w:t>
      </w:r>
      <w:r w:rsidRPr="00792D20">
        <w:rPr>
          <w:rFonts w:ascii="Arial" w:eastAsia="Times New Roman" w:hAnsi="Arial" w:cs="Arial"/>
          <w:sz w:val="24"/>
          <w:szCs w:val="24"/>
          <w:lang w:eastAsia="es-MX"/>
        </w:rPr>
        <w:t>eneral de justificar la exclusión en su caso.</w:t>
      </w:r>
    </w:p>
    <w:p w14:paraId="7B99E828"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A6C4D7A" w14:textId="778F3CFD"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Cabe referir, que desde una perspectiva intercultural no es necesaria la configuración de un procedimiento desarrollado de manera específica para llevar a cabo una elección derivada de la actualización de una causal de separación, exclusión o renuncia de uno de los integrantes del </w:t>
      </w:r>
      <w:r w:rsidR="000122B4"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on</w:t>
      </w:r>
      <w:r w:rsidR="000122B4" w:rsidRPr="00792D20">
        <w:rPr>
          <w:rFonts w:ascii="Arial" w:eastAsia="Times New Roman" w:hAnsi="Arial" w:cs="Arial"/>
          <w:sz w:val="24"/>
          <w:szCs w:val="24"/>
          <w:lang w:eastAsia="es-MX"/>
        </w:rPr>
        <w:t>s</w:t>
      </w:r>
      <w:r w:rsidRPr="00792D20">
        <w:rPr>
          <w:rFonts w:ascii="Arial" w:eastAsia="Times New Roman" w:hAnsi="Arial" w:cs="Arial"/>
          <w:sz w:val="24"/>
          <w:szCs w:val="24"/>
          <w:lang w:eastAsia="es-MX"/>
        </w:rPr>
        <w:t>ejo, pues los órganos jurisdiccionales únicamente debe</w:t>
      </w:r>
      <w:r w:rsidR="00590ECA" w:rsidRPr="00792D20">
        <w:rPr>
          <w:rFonts w:ascii="Arial" w:eastAsia="Times New Roman" w:hAnsi="Arial" w:cs="Arial"/>
          <w:sz w:val="24"/>
          <w:szCs w:val="24"/>
          <w:lang w:eastAsia="es-MX"/>
        </w:rPr>
        <w:t>n</w:t>
      </w:r>
      <w:r w:rsidRPr="00792D20">
        <w:rPr>
          <w:rFonts w:ascii="Arial" w:eastAsia="Times New Roman" w:hAnsi="Arial" w:cs="Arial"/>
          <w:sz w:val="24"/>
          <w:szCs w:val="24"/>
          <w:lang w:eastAsia="es-MX"/>
        </w:rPr>
        <w:t xml:space="preserve"> observar que la normativa de la comunidad no rebase los límites del respeto a derechos fundamentales de los involucrados en los procesos electivos, es decir, no tendrían que seguirse escrupulosamente los principios rectores y organizacionales de los comicios constitucionales.</w:t>
      </w:r>
    </w:p>
    <w:p w14:paraId="07E52068"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7C18FC83"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De manera que, se reconoce el derecho que tiene la comunidad de contar o crear mecanismos propios que hagan efectiva la participación ciudadana para revocar el mandato de sus autoridades.</w:t>
      </w:r>
    </w:p>
    <w:p w14:paraId="659C1969"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087B9AC" w14:textId="6EE79744" w:rsidR="00120060" w:rsidRPr="00792D20" w:rsidRDefault="0060144C"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Sin embargo</w:t>
      </w:r>
      <w:r w:rsidR="00120060" w:rsidRPr="00792D20">
        <w:rPr>
          <w:rFonts w:ascii="Arial" w:eastAsia="Times New Roman" w:hAnsi="Arial" w:cs="Arial"/>
          <w:sz w:val="24"/>
          <w:szCs w:val="24"/>
          <w:lang w:eastAsia="es-MX"/>
        </w:rPr>
        <w:t xml:space="preserve">, haciendo un análisis de los actos llevados para el desarrollo de la elección en la Asamblea General </w:t>
      </w:r>
      <w:r w:rsidRPr="00792D20">
        <w:rPr>
          <w:rFonts w:ascii="Arial" w:eastAsia="Times New Roman" w:hAnsi="Arial" w:cs="Arial"/>
          <w:sz w:val="24"/>
          <w:szCs w:val="24"/>
          <w:lang w:eastAsia="es-MX"/>
        </w:rPr>
        <w:t>referida</w:t>
      </w:r>
      <w:r w:rsidR="00120060" w:rsidRPr="00792D20">
        <w:rPr>
          <w:rFonts w:ascii="Arial" w:eastAsia="Times New Roman" w:hAnsi="Arial" w:cs="Arial"/>
          <w:sz w:val="24"/>
          <w:szCs w:val="24"/>
          <w:lang w:eastAsia="es-MX"/>
        </w:rPr>
        <w:t>, se puede observar que los mismos carecen de validez estatutaria y no cumplen con el derecho de audiencia y garantías mínimas para que la</w:t>
      </w:r>
      <w:r w:rsidR="003F55AA" w:rsidRPr="00792D20">
        <w:rPr>
          <w:rFonts w:ascii="Arial" w:eastAsia="Times New Roman" w:hAnsi="Arial" w:cs="Arial"/>
          <w:sz w:val="24"/>
          <w:szCs w:val="24"/>
          <w:lang w:eastAsia="es-MX"/>
        </w:rPr>
        <w:t>s</w:t>
      </w:r>
      <w:r w:rsidR="00120060" w:rsidRPr="00792D20">
        <w:rPr>
          <w:rFonts w:ascii="Arial" w:eastAsia="Times New Roman" w:hAnsi="Arial" w:cs="Arial"/>
          <w:sz w:val="24"/>
          <w:szCs w:val="24"/>
          <w:lang w:eastAsia="es-MX"/>
        </w:rPr>
        <w:t xml:space="preserve"> persona</w:t>
      </w:r>
      <w:r w:rsidR="003F55AA" w:rsidRPr="00792D20">
        <w:rPr>
          <w:rFonts w:ascii="Arial" w:eastAsia="Times New Roman" w:hAnsi="Arial" w:cs="Arial"/>
          <w:sz w:val="24"/>
          <w:szCs w:val="24"/>
          <w:lang w:eastAsia="es-MX"/>
        </w:rPr>
        <w:t>s</w:t>
      </w:r>
      <w:r w:rsidR="00120060" w:rsidRPr="00792D20">
        <w:rPr>
          <w:rFonts w:ascii="Arial" w:eastAsia="Times New Roman" w:hAnsi="Arial" w:cs="Arial"/>
          <w:sz w:val="24"/>
          <w:szCs w:val="24"/>
          <w:lang w:eastAsia="es-MX"/>
        </w:rPr>
        <w:t xml:space="preserve"> que pudiera</w:t>
      </w:r>
      <w:r w:rsidR="003F55AA" w:rsidRPr="00792D20">
        <w:rPr>
          <w:rFonts w:ascii="Arial" w:eastAsia="Times New Roman" w:hAnsi="Arial" w:cs="Arial"/>
          <w:sz w:val="24"/>
          <w:szCs w:val="24"/>
          <w:lang w:eastAsia="es-MX"/>
        </w:rPr>
        <w:t>n</w:t>
      </w:r>
      <w:r w:rsidR="00120060" w:rsidRPr="00792D20">
        <w:rPr>
          <w:rFonts w:ascii="Arial" w:eastAsia="Times New Roman" w:hAnsi="Arial" w:cs="Arial"/>
          <w:sz w:val="24"/>
          <w:szCs w:val="24"/>
          <w:lang w:eastAsia="es-MX"/>
        </w:rPr>
        <w:t xml:space="preserve"> revocarse o dar por terminado su</w:t>
      </w:r>
      <w:r w:rsidR="003F55AA" w:rsidRPr="00792D20">
        <w:rPr>
          <w:rFonts w:ascii="Arial" w:eastAsia="Times New Roman" w:hAnsi="Arial" w:cs="Arial"/>
          <w:sz w:val="24"/>
          <w:szCs w:val="24"/>
          <w:lang w:eastAsia="es-MX"/>
        </w:rPr>
        <w:t>s</w:t>
      </w:r>
      <w:r w:rsidR="00120060" w:rsidRPr="00792D20">
        <w:rPr>
          <w:rFonts w:ascii="Arial" w:eastAsia="Times New Roman" w:hAnsi="Arial" w:cs="Arial"/>
          <w:sz w:val="24"/>
          <w:szCs w:val="24"/>
          <w:lang w:eastAsia="es-MX"/>
        </w:rPr>
        <w:t xml:space="preserve"> mandato</w:t>
      </w:r>
      <w:r w:rsidR="003F55AA" w:rsidRPr="00792D20">
        <w:rPr>
          <w:rFonts w:ascii="Arial" w:eastAsia="Times New Roman" w:hAnsi="Arial" w:cs="Arial"/>
          <w:sz w:val="24"/>
          <w:szCs w:val="24"/>
          <w:lang w:eastAsia="es-MX"/>
        </w:rPr>
        <w:t>s</w:t>
      </w:r>
      <w:r w:rsidR="00120060" w:rsidRPr="00792D20">
        <w:rPr>
          <w:rFonts w:ascii="Arial" w:eastAsia="Times New Roman" w:hAnsi="Arial" w:cs="Arial"/>
          <w:sz w:val="24"/>
          <w:szCs w:val="24"/>
          <w:lang w:eastAsia="es-MX"/>
        </w:rPr>
        <w:t>, exponga</w:t>
      </w:r>
      <w:r w:rsidR="003F55AA" w:rsidRPr="00792D20">
        <w:rPr>
          <w:rFonts w:ascii="Arial" w:eastAsia="Times New Roman" w:hAnsi="Arial" w:cs="Arial"/>
          <w:sz w:val="24"/>
          <w:szCs w:val="24"/>
          <w:lang w:eastAsia="es-MX"/>
        </w:rPr>
        <w:t>n</w:t>
      </w:r>
      <w:r w:rsidR="00120060" w:rsidRPr="00792D20">
        <w:rPr>
          <w:rFonts w:ascii="Arial" w:eastAsia="Times New Roman" w:hAnsi="Arial" w:cs="Arial"/>
          <w:sz w:val="24"/>
          <w:szCs w:val="24"/>
          <w:lang w:eastAsia="es-MX"/>
        </w:rPr>
        <w:t xml:space="preserve"> su postura y la exprese</w:t>
      </w:r>
      <w:r w:rsidR="003F55AA" w:rsidRPr="00792D20">
        <w:rPr>
          <w:rFonts w:ascii="Arial" w:eastAsia="Times New Roman" w:hAnsi="Arial" w:cs="Arial"/>
          <w:sz w:val="24"/>
          <w:szCs w:val="24"/>
          <w:lang w:eastAsia="es-MX"/>
        </w:rPr>
        <w:t>n</w:t>
      </w:r>
      <w:r w:rsidR="00120060" w:rsidRPr="00792D20">
        <w:rPr>
          <w:rFonts w:ascii="Arial" w:eastAsia="Times New Roman" w:hAnsi="Arial" w:cs="Arial"/>
          <w:sz w:val="24"/>
          <w:szCs w:val="24"/>
          <w:lang w:eastAsia="es-MX"/>
        </w:rPr>
        <w:t xml:space="preserve"> frente a la comunidad, como se observa a continuación.</w:t>
      </w:r>
    </w:p>
    <w:p w14:paraId="61EABDDE"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57A5FEB" w14:textId="20DB4549" w:rsidR="00D34B6C" w:rsidRPr="00792D20" w:rsidRDefault="00D34B6C" w:rsidP="00665B8E">
      <w:pPr>
        <w:shd w:val="clear" w:color="auto" w:fill="FFFFFF" w:themeFill="background1"/>
        <w:tabs>
          <w:tab w:val="left" w:pos="3794"/>
        </w:tabs>
        <w:spacing w:after="0" w:line="360" w:lineRule="auto"/>
        <w:ind w:right="335"/>
        <w:jc w:val="both"/>
        <w:rPr>
          <w:rFonts w:ascii="Arial" w:hAnsi="Arial" w:cs="Arial"/>
          <w:sz w:val="24"/>
          <w:szCs w:val="24"/>
        </w:rPr>
      </w:pPr>
      <w:r w:rsidRPr="00792D20">
        <w:rPr>
          <w:rFonts w:ascii="Arial" w:eastAsia="Times New Roman" w:hAnsi="Arial" w:cs="Arial"/>
          <w:sz w:val="24"/>
          <w:szCs w:val="24"/>
          <w:lang w:eastAsia="es-MX"/>
        </w:rPr>
        <w:t xml:space="preserve">De lo narrado por el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se tiene como primer acto </w:t>
      </w:r>
      <w:r w:rsidR="00D640FA" w:rsidRPr="00792D20">
        <w:rPr>
          <w:rFonts w:ascii="Arial" w:eastAsia="Times New Roman" w:hAnsi="Arial" w:cs="Arial"/>
          <w:sz w:val="24"/>
          <w:szCs w:val="24"/>
          <w:lang w:eastAsia="es-MX"/>
        </w:rPr>
        <w:t xml:space="preserve">realizado por el mismo, la solicitud verbal </w:t>
      </w:r>
      <w:r w:rsidR="001F336D" w:rsidRPr="00792D20">
        <w:rPr>
          <w:rFonts w:ascii="Arial" w:eastAsia="Times New Roman" w:hAnsi="Arial" w:cs="Arial"/>
          <w:sz w:val="24"/>
          <w:szCs w:val="24"/>
          <w:lang w:eastAsia="es-MX"/>
        </w:rPr>
        <w:t xml:space="preserve">a los </w:t>
      </w:r>
      <w:r w:rsidR="001F336D" w:rsidRPr="00792D20">
        <w:rPr>
          <w:rFonts w:ascii="Arial" w:eastAsia="Times New Roman" w:hAnsi="Arial" w:cs="Arial"/>
          <w:i/>
          <w:iCs/>
          <w:sz w:val="24"/>
          <w:szCs w:val="24"/>
          <w:lang w:eastAsia="es-MX"/>
        </w:rPr>
        <w:t>Integrantes del Consejo Comunal,</w:t>
      </w:r>
      <w:r w:rsidR="001F336D" w:rsidRPr="00792D20">
        <w:rPr>
          <w:rFonts w:ascii="Arial" w:eastAsia="Times New Roman" w:hAnsi="Arial" w:cs="Arial"/>
          <w:sz w:val="24"/>
          <w:szCs w:val="24"/>
          <w:lang w:eastAsia="es-MX"/>
        </w:rPr>
        <w:t xml:space="preserve"> el día catorce de diciembre de dos mil veinticuatro, a fin de que se convocara a Asamblea General para tratar temas relacionados</w:t>
      </w:r>
      <w:r w:rsidR="003E2C34" w:rsidRPr="00792D20">
        <w:rPr>
          <w:rFonts w:ascii="Arial" w:eastAsia="Times New Roman" w:hAnsi="Arial" w:cs="Arial"/>
          <w:sz w:val="24"/>
          <w:szCs w:val="24"/>
          <w:lang w:eastAsia="es-MX"/>
        </w:rPr>
        <w:t xml:space="preserve"> con el Consejo Comunal, obteniendo una negativa a dicha petición, situación que fue reconocida por la </w:t>
      </w:r>
      <w:r w:rsidR="003E2C34" w:rsidRPr="00792D20">
        <w:rPr>
          <w:rFonts w:ascii="Arial" w:eastAsia="Times New Roman" w:hAnsi="Arial" w:cs="Arial"/>
          <w:i/>
          <w:iCs/>
          <w:sz w:val="24"/>
          <w:szCs w:val="24"/>
          <w:lang w:eastAsia="es-MX"/>
        </w:rPr>
        <w:t>Autoridad responsable</w:t>
      </w:r>
      <w:r w:rsidR="003E2C34" w:rsidRPr="00792D20">
        <w:rPr>
          <w:rFonts w:ascii="Arial" w:eastAsia="Times New Roman" w:hAnsi="Arial" w:cs="Arial"/>
          <w:sz w:val="24"/>
          <w:szCs w:val="24"/>
          <w:lang w:eastAsia="es-MX"/>
        </w:rPr>
        <w:t xml:space="preserve">, en su </w:t>
      </w:r>
      <w:r w:rsidR="00382460" w:rsidRPr="00792D20">
        <w:rPr>
          <w:rFonts w:ascii="Arial" w:eastAsia="Times New Roman" w:hAnsi="Arial" w:cs="Arial"/>
          <w:sz w:val="24"/>
          <w:szCs w:val="24"/>
          <w:lang w:eastAsia="es-MX"/>
        </w:rPr>
        <w:t>informe circunstanciado,</w:t>
      </w:r>
      <w:r w:rsidR="00B9756E" w:rsidRPr="00792D20">
        <w:rPr>
          <w:rStyle w:val="Refdenotaalpie"/>
          <w:rFonts w:ascii="Arial" w:eastAsia="Times New Roman" w:hAnsi="Arial" w:cs="Arial"/>
          <w:sz w:val="24"/>
          <w:szCs w:val="24"/>
          <w:lang w:eastAsia="es-MX"/>
        </w:rPr>
        <w:footnoteReference w:id="96"/>
      </w:r>
      <w:r w:rsidR="00382460" w:rsidRPr="00792D20">
        <w:rPr>
          <w:rFonts w:ascii="Arial" w:eastAsia="Times New Roman" w:hAnsi="Arial" w:cs="Arial"/>
          <w:sz w:val="24"/>
          <w:szCs w:val="24"/>
          <w:lang w:eastAsia="es-MX"/>
        </w:rPr>
        <w:t xml:space="preserve"> al referir </w:t>
      </w:r>
      <w:r w:rsidR="00306538" w:rsidRPr="00792D20">
        <w:rPr>
          <w:rFonts w:ascii="Arial" w:eastAsia="Times New Roman" w:hAnsi="Arial" w:cs="Arial"/>
          <w:sz w:val="24"/>
          <w:szCs w:val="24"/>
          <w:lang w:eastAsia="es-MX"/>
        </w:rPr>
        <w:t xml:space="preserve">que, efectivamente el </w:t>
      </w:r>
      <w:r w:rsidR="00306538" w:rsidRPr="00792D20">
        <w:rPr>
          <w:rFonts w:ascii="Arial" w:eastAsia="Times New Roman" w:hAnsi="Arial" w:cs="Arial"/>
          <w:i/>
          <w:iCs/>
          <w:sz w:val="24"/>
          <w:szCs w:val="24"/>
          <w:lang w:eastAsia="es-MX"/>
        </w:rPr>
        <w:t xml:space="preserve">Actor </w:t>
      </w:r>
      <w:r w:rsidR="00306538" w:rsidRPr="00792D20">
        <w:rPr>
          <w:rFonts w:ascii="Arial" w:hAnsi="Arial" w:cs="Arial"/>
          <w:sz w:val="24"/>
          <w:szCs w:val="24"/>
        </w:rPr>
        <w:t xml:space="preserve">junto con el C. Vidal Rodríguez Pascual, </w:t>
      </w:r>
      <w:r w:rsidR="00185453" w:rsidRPr="00792D20">
        <w:rPr>
          <w:rFonts w:ascii="Arial" w:hAnsi="Arial" w:cs="Arial"/>
          <w:sz w:val="24"/>
          <w:szCs w:val="24"/>
        </w:rPr>
        <w:t>se acerc</w:t>
      </w:r>
      <w:r w:rsidR="00956351" w:rsidRPr="00792D20">
        <w:rPr>
          <w:rFonts w:ascii="Arial" w:hAnsi="Arial" w:cs="Arial"/>
          <w:sz w:val="24"/>
          <w:szCs w:val="24"/>
        </w:rPr>
        <w:t>aron</w:t>
      </w:r>
      <w:r w:rsidR="00185453" w:rsidRPr="00792D20">
        <w:rPr>
          <w:rFonts w:ascii="Arial" w:hAnsi="Arial" w:cs="Arial"/>
          <w:sz w:val="24"/>
          <w:szCs w:val="24"/>
        </w:rPr>
        <w:t xml:space="preserve"> al Presidente del Consejo Comunal a solicitar se convocara a una Asamblea General para tratar el tema  de la terminación anticipada de su gestión, realizando la precisión </w:t>
      </w:r>
      <w:r w:rsidR="00737F20" w:rsidRPr="00792D20">
        <w:rPr>
          <w:rFonts w:ascii="Arial" w:hAnsi="Arial" w:cs="Arial"/>
          <w:sz w:val="24"/>
          <w:szCs w:val="24"/>
        </w:rPr>
        <w:t>que la improcedencia de la solicitud derivó de que no se actualizaba ninguna causal</w:t>
      </w:r>
      <w:r w:rsidR="002D4A58" w:rsidRPr="00792D20">
        <w:rPr>
          <w:rFonts w:ascii="Arial" w:hAnsi="Arial" w:cs="Arial"/>
          <w:sz w:val="24"/>
          <w:szCs w:val="24"/>
        </w:rPr>
        <w:t xml:space="preserve"> de terminación anticipada en atención a los </w:t>
      </w:r>
      <w:r w:rsidR="002D4A58" w:rsidRPr="00792D20">
        <w:rPr>
          <w:rFonts w:ascii="Arial" w:hAnsi="Arial" w:cs="Arial"/>
          <w:i/>
          <w:iCs/>
          <w:sz w:val="24"/>
          <w:szCs w:val="24"/>
        </w:rPr>
        <w:t>Estatutos</w:t>
      </w:r>
      <w:r w:rsidR="002D4A58" w:rsidRPr="00792D20">
        <w:rPr>
          <w:rFonts w:ascii="Arial" w:hAnsi="Arial" w:cs="Arial"/>
          <w:sz w:val="24"/>
          <w:szCs w:val="24"/>
        </w:rPr>
        <w:t>, en donde además se contemplaba que los Consejeros Comunales durar</w:t>
      </w:r>
      <w:r w:rsidR="00531389" w:rsidRPr="00792D20">
        <w:rPr>
          <w:rFonts w:ascii="Arial" w:hAnsi="Arial" w:cs="Arial"/>
          <w:sz w:val="24"/>
          <w:szCs w:val="24"/>
        </w:rPr>
        <w:t>ía</w:t>
      </w:r>
      <w:r w:rsidR="002D4A58" w:rsidRPr="00792D20">
        <w:rPr>
          <w:rFonts w:ascii="Arial" w:hAnsi="Arial" w:cs="Arial"/>
          <w:sz w:val="24"/>
          <w:szCs w:val="24"/>
        </w:rPr>
        <w:t xml:space="preserve">n tres años en </w:t>
      </w:r>
      <w:r w:rsidR="00311399" w:rsidRPr="00792D20">
        <w:rPr>
          <w:rFonts w:ascii="Arial" w:hAnsi="Arial" w:cs="Arial"/>
          <w:sz w:val="24"/>
          <w:szCs w:val="24"/>
        </w:rPr>
        <w:t>el cargo.</w:t>
      </w:r>
    </w:p>
    <w:p w14:paraId="69646CFE" w14:textId="77777777" w:rsidR="00382460" w:rsidRPr="00792D20" w:rsidRDefault="003824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603CFB14" w14:textId="3038E50B" w:rsidR="00A069F9" w:rsidRPr="00792D20" w:rsidRDefault="00531389"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Asimismo</w:t>
      </w:r>
      <w:r w:rsidR="00120060" w:rsidRPr="00792D20">
        <w:rPr>
          <w:rFonts w:ascii="Arial" w:eastAsia="Times New Roman" w:hAnsi="Arial" w:cs="Arial"/>
          <w:sz w:val="24"/>
          <w:szCs w:val="24"/>
          <w:lang w:eastAsia="es-MX"/>
        </w:rPr>
        <w:t xml:space="preserve">, de las constancias que obran en autos, el </w:t>
      </w:r>
      <w:r w:rsidRPr="00792D20">
        <w:rPr>
          <w:rFonts w:ascii="Arial" w:eastAsia="Times New Roman" w:hAnsi="Arial" w:cs="Arial"/>
          <w:sz w:val="24"/>
          <w:szCs w:val="24"/>
          <w:lang w:eastAsia="es-MX"/>
        </w:rPr>
        <w:t>segundo</w:t>
      </w:r>
      <w:r w:rsidR="00120060" w:rsidRPr="00792D20">
        <w:rPr>
          <w:rFonts w:ascii="Arial" w:eastAsia="Times New Roman" w:hAnsi="Arial" w:cs="Arial"/>
          <w:sz w:val="24"/>
          <w:szCs w:val="24"/>
          <w:lang w:eastAsia="es-MX"/>
        </w:rPr>
        <w:t xml:space="preserve"> acto llevado a cabo se constituye por la firma de un convenio</w:t>
      </w:r>
      <w:r w:rsidR="00DA1B2F" w:rsidRPr="00792D20">
        <w:rPr>
          <w:rFonts w:ascii="Arial" w:eastAsia="Times New Roman" w:hAnsi="Arial" w:cs="Arial"/>
          <w:sz w:val="24"/>
          <w:szCs w:val="24"/>
          <w:lang w:eastAsia="es-MX"/>
        </w:rPr>
        <w:t>,</w:t>
      </w:r>
      <w:r w:rsidR="00120060" w:rsidRPr="00792D20">
        <w:rPr>
          <w:rStyle w:val="Refdenotaalpie"/>
          <w:rFonts w:ascii="Arial" w:eastAsia="Times New Roman" w:hAnsi="Arial" w:cs="Arial"/>
          <w:sz w:val="24"/>
          <w:szCs w:val="24"/>
          <w:lang w:eastAsia="es-MX"/>
        </w:rPr>
        <w:footnoteReference w:id="97"/>
      </w:r>
      <w:r w:rsidR="00120060" w:rsidRPr="00792D20">
        <w:rPr>
          <w:rFonts w:ascii="Arial" w:eastAsia="Times New Roman" w:hAnsi="Arial" w:cs="Arial"/>
          <w:sz w:val="24"/>
          <w:szCs w:val="24"/>
          <w:lang w:eastAsia="es-MX"/>
        </w:rPr>
        <w:t xml:space="preserve"> </w:t>
      </w:r>
      <w:r w:rsidR="00DA1B2F" w:rsidRPr="00792D20">
        <w:rPr>
          <w:rFonts w:ascii="Arial" w:eastAsia="Times New Roman" w:hAnsi="Arial" w:cs="Arial"/>
          <w:sz w:val="24"/>
          <w:szCs w:val="24"/>
          <w:lang w:eastAsia="es-MX"/>
        </w:rPr>
        <w:t xml:space="preserve">el día quince de diciembre de dos mil veinticuatro, </w:t>
      </w:r>
      <w:r w:rsidR="00A069F9" w:rsidRPr="00792D20">
        <w:rPr>
          <w:rFonts w:ascii="Arial" w:eastAsia="Times New Roman" w:hAnsi="Arial" w:cs="Arial"/>
          <w:sz w:val="24"/>
          <w:szCs w:val="24"/>
          <w:lang w:eastAsia="es-MX"/>
        </w:rPr>
        <w:t xml:space="preserve">entre el </w:t>
      </w:r>
      <w:r w:rsidR="00A069F9" w:rsidRPr="00792D20">
        <w:rPr>
          <w:rFonts w:ascii="Arial" w:eastAsia="Times New Roman" w:hAnsi="Arial" w:cs="Arial"/>
          <w:i/>
          <w:iCs/>
          <w:sz w:val="24"/>
          <w:szCs w:val="24"/>
          <w:lang w:eastAsia="es-MX"/>
        </w:rPr>
        <w:t>Actor</w:t>
      </w:r>
      <w:r w:rsidR="00A069F9" w:rsidRPr="00792D20">
        <w:rPr>
          <w:rFonts w:ascii="Arial" w:eastAsia="Times New Roman" w:hAnsi="Arial" w:cs="Arial"/>
          <w:sz w:val="24"/>
          <w:szCs w:val="24"/>
          <w:lang w:eastAsia="es-MX"/>
        </w:rPr>
        <w:t xml:space="preserve"> y el C. Vidal Rodríguez Pascual, para efectos de su participación como candidatos a ocupar la Presidencia del Consejo Comunal de la </w:t>
      </w:r>
      <w:r w:rsidR="00A069F9" w:rsidRPr="00792D20">
        <w:rPr>
          <w:rFonts w:ascii="Arial" w:eastAsia="Times New Roman" w:hAnsi="Arial" w:cs="Arial"/>
          <w:i/>
          <w:iCs/>
          <w:sz w:val="24"/>
          <w:szCs w:val="24"/>
          <w:lang w:eastAsia="es-MX"/>
        </w:rPr>
        <w:t>Comunidad Indígena</w:t>
      </w:r>
      <w:r w:rsidR="00A069F9" w:rsidRPr="00792D20">
        <w:rPr>
          <w:rFonts w:ascii="Arial" w:eastAsia="Times New Roman" w:hAnsi="Arial" w:cs="Arial"/>
          <w:sz w:val="24"/>
          <w:szCs w:val="24"/>
          <w:lang w:eastAsia="es-MX"/>
        </w:rPr>
        <w:t xml:space="preserve">, así como para la renovación general de dicho Consejo. </w:t>
      </w:r>
    </w:p>
    <w:p w14:paraId="1E79227B" w14:textId="54641D8B" w:rsidR="00A069F9" w:rsidRPr="00792D20" w:rsidRDefault="00A069F9"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71E72AA5" w14:textId="7111B090" w:rsidR="00B70219" w:rsidRPr="00792D20" w:rsidRDefault="009A4CAD"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Con fundamento en dicho convenio, </w:t>
      </w:r>
      <w:r w:rsidR="00166390" w:rsidRPr="00792D20">
        <w:rPr>
          <w:rFonts w:ascii="Arial" w:eastAsia="Times New Roman" w:hAnsi="Arial" w:cs="Arial"/>
          <w:sz w:val="24"/>
          <w:szCs w:val="24"/>
          <w:lang w:eastAsia="es-MX"/>
        </w:rPr>
        <w:t xml:space="preserve">el dieciséis de diciembre de dos mil veinticuatro, </w:t>
      </w:r>
      <w:r w:rsidRPr="00792D20">
        <w:rPr>
          <w:rFonts w:ascii="Arial" w:eastAsia="Times New Roman" w:hAnsi="Arial" w:cs="Arial"/>
          <w:sz w:val="24"/>
          <w:szCs w:val="24"/>
          <w:lang w:eastAsia="es-MX"/>
        </w:rPr>
        <w:t>es que se realizó el tercer acto</w:t>
      </w:r>
      <w:r w:rsidR="00A069F9" w:rsidRPr="00792D20">
        <w:rPr>
          <w:rFonts w:ascii="Arial" w:eastAsia="Times New Roman" w:hAnsi="Arial" w:cs="Arial"/>
          <w:sz w:val="24"/>
          <w:szCs w:val="24"/>
          <w:lang w:eastAsia="es-MX"/>
        </w:rPr>
        <w:t xml:space="preserve">, </w:t>
      </w:r>
      <w:r w:rsidR="00166390" w:rsidRPr="00792D20">
        <w:rPr>
          <w:rFonts w:ascii="Arial" w:eastAsia="Times New Roman" w:hAnsi="Arial" w:cs="Arial"/>
          <w:sz w:val="24"/>
          <w:szCs w:val="24"/>
          <w:lang w:eastAsia="es-MX"/>
        </w:rPr>
        <w:t>relativo a la emisión de la Convocatoria</w:t>
      </w:r>
      <w:r w:rsidR="00B70219" w:rsidRPr="00792D20">
        <w:rPr>
          <w:rFonts w:ascii="Arial" w:eastAsia="Times New Roman" w:hAnsi="Arial" w:cs="Arial"/>
          <w:sz w:val="24"/>
          <w:szCs w:val="24"/>
          <w:lang w:eastAsia="es-MX"/>
        </w:rPr>
        <w:t xml:space="preserve"> para llevar a cabo la </w:t>
      </w:r>
      <w:r w:rsidR="00B70219" w:rsidRPr="00792D20">
        <w:rPr>
          <w:rFonts w:ascii="Arial" w:eastAsia="Times New Roman" w:hAnsi="Arial" w:cs="Arial"/>
          <w:i/>
          <w:iCs/>
          <w:sz w:val="24"/>
          <w:szCs w:val="24"/>
          <w:lang w:eastAsia="es-MX"/>
        </w:rPr>
        <w:t>Asamblea General</w:t>
      </w:r>
      <w:r w:rsidR="00BD47C6" w:rsidRPr="00792D20">
        <w:rPr>
          <w:rFonts w:ascii="Arial" w:eastAsia="Times New Roman" w:hAnsi="Arial" w:cs="Arial"/>
          <w:sz w:val="24"/>
          <w:szCs w:val="24"/>
          <w:lang w:eastAsia="es-MX"/>
        </w:rPr>
        <w:t>,</w:t>
      </w:r>
      <w:r w:rsidR="00EA7EDF" w:rsidRPr="00792D20">
        <w:rPr>
          <w:rStyle w:val="Refdenotaalpie"/>
          <w:rFonts w:ascii="Arial" w:eastAsia="Times New Roman" w:hAnsi="Arial" w:cs="Arial"/>
          <w:sz w:val="24"/>
          <w:szCs w:val="24"/>
          <w:lang w:eastAsia="es-MX"/>
        </w:rPr>
        <w:footnoteReference w:id="98"/>
      </w:r>
      <w:r w:rsidR="00BD47C6" w:rsidRPr="00792D20">
        <w:rPr>
          <w:rFonts w:ascii="Arial" w:eastAsia="Times New Roman" w:hAnsi="Arial" w:cs="Arial"/>
          <w:sz w:val="24"/>
          <w:szCs w:val="24"/>
          <w:lang w:eastAsia="es-MX"/>
        </w:rPr>
        <w:t xml:space="preserve"> la cual, a dicho del </w:t>
      </w:r>
      <w:r w:rsidR="00BD47C6" w:rsidRPr="00792D20">
        <w:rPr>
          <w:rFonts w:ascii="Arial" w:eastAsia="Times New Roman" w:hAnsi="Arial" w:cs="Arial"/>
          <w:i/>
          <w:iCs/>
          <w:sz w:val="24"/>
          <w:szCs w:val="24"/>
          <w:lang w:eastAsia="es-MX"/>
        </w:rPr>
        <w:t>Actor,</w:t>
      </w:r>
      <w:r w:rsidR="00BD47C6" w:rsidRPr="00792D20">
        <w:rPr>
          <w:rFonts w:ascii="Arial" w:eastAsia="Times New Roman" w:hAnsi="Arial" w:cs="Arial"/>
          <w:sz w:val="24"/>
          <w:szCs w:val="24"/>
          <w:lang w:eastAsia="es-MX"/>
        </w:rPr>
        <w:t xml:space="preserve"> fue firmada por él y el </w:t>
      </w:r>
      <w:r w:rsidR="007E19F0" w:rsidRPr="00792D20">
        <w:rPr>
          <w:rFonts w:ascii="Arial" w:eastAsia="Times New Roman" w:hAnsi="Arial" w:cs="Arial"/>
          <w:sz w:val="24"/>
          <w:szCs w:val="24"/>
          <w:lang w:eastAsia="es-MX"/>
        </w:rPr>
        <w:t xml:space="preserve">ciudadano </w:t>
      </w:r>
      <w:r w:rsidR="00BD47C6" w:rsidRPr="00792D20">
        <w:rPr>
          <w:rFonts w:ascii="Arial" w:eastAsia="Times New Roman" w:hAnsi="Arial" w:cs="Arial"/>
          <w:sz w:val="24"/>
          <w:szCs w:val="24"/>
          <w:lang w:eastAsia="es-MX"/>
        </w:rPr>
        <w:t xml:space="preserve">Vidal Rodríguez Pascual, </w:t>
      </w:r>
      <w:r w:rsidR="00B70219" w:rsidRPr="00792D20">
        <w:rPr>
          <w:rFonts w:ascii="Arial" w:eastAsia="Times New Roman" w:hAnsi="Arial" w:cs="Arial"/>
          <w:sz w:val="24"/>
          <w:szCs w:val="24"/>
          <w:lang w:eastAsia="es-MX"/>
        </w:rPr>
        <w:t>tal y como se aprecia en la siguiente imagen:</w:t>
      </w:r>
    </w:p>
    <w:p w14:paraId="7D4FC6EE" w14:textId="49BCCD60" w:rsidR="00B70219" w:rsidRPr="00792D20" w:rsidRDefault="00B70219"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B53D838" w14:textId="12543B6A" w:rsidR="002116D6" w:rsidRPr="00792D20" w:rsidRDefault="00DD4F72" w:rsidP="00DD4F72">
      <w:pPr>
        <w:shd w:val="clear" w:color="auto" w:fill="FFFFFF" w:themeFill="background1"/>
        <w:tabs>
          <w:tab w:val="left" w:pos="3794"/>
        </w:tabs>
        <w:spacing w:after="0" w:line="360" w:lineRule="auto"/>
        <w:ind w:right="335"/>
        <w:jc w:val="center"/>
        <w:rPr>
          <w:rFonts w:ascii="Arial" w:eastAsia="Times New Roman" w:hAnsi="Arial" w:cs="Arial"/>
          <w:sz w:val="24"/>
          <w:szCs w:val="24"/>
          <w:lang w:eastAsia="es-MX"/>
        </w:rPr>
      </w:pPr>
      <w:r w:rsidRPr="00792D20">
        <w:rPr>
          <w:rFonts w:ascii="Arial" w:eastAsia="Times New Roman" w:hAnsi="Arial" w:cs="Arial"/>
          <w:noProof/>
          <w:sz w:val="24"/>
          <w:szCs w:val="24"/>
          <w:lang w:eastAsia="es-MX"/>
        </w:rPr>
        <w:lastRenderedPageBreak/>
        <w:drawing>
          <wp:inline distT="0" distB="0" distL="0" distR="0" wp14:anchorId="44781312" wp14:editId="542A1C2B">
            <wp:extent cx="4998402" cy="5286375"/>
            <wp:effectExtent l="0" t="0" r="0" b="0"/>
            <wp:docPr id="3427052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705283" name=""/>
                    <pic:cNvPicPr/>
                  </pic:nvPicPr>
                  <pic:blipFill>
                    <a:blip r:embed="rId15"/>
                    <a:stretch>
                      <a:fillRect/>
                    </a:stretch>
                  </pic:blipFill>
                  <pic:spPr>
                    <a:xfrm>
                      <a:off x="0" y="0"/>
                      <a:ext cx="5001845" cy="5290017"/>
                    </a:xfrm>
                    <a:prstGeom prst="rect">
                      <a:avLst/>
                    </a:prstGeom>
                  </pic:spPr>
                </pic:pic>
              </a:graphicData>
            </a:graphic>
          </wp:inline>
        </w:drawing>
      </w:r>
    </w:p>
    <w:p w14:paraId="1A7A4FB3" w14:textId="77777777" w:rsidR="002116D6" w:rsidRPr="00792D20" w:rsidRDefault="002116D6"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4167360" w14:textId="33E1F457" w:rsidR="00166390" w:rsidRPr="00792D20" w:rsidRDefault="00C1309F"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Es de precisarse, que d</w:t>
      </w:r>
      <w:r w:rsidR="00166390" w:rsidRPr="00792D20">
        <w:rPr>
          <w:rFonts w:ascii="Arial" w:eastAsia="Times New Roman" w:hAnsi="Arial" w:cs="Arial"/>
          <w:sz w:val="24"/>
          <w:szCs w:val="24"/>
          <w:lang w:eastAsia="es-MX"/>
        </w:rPr>
        <w:t xml:space="preserve">icha </w:t>
      </w:r>
      <w:r w:rsidRPr="00792D20">
        <w:rPr>
          <w:rFonts w:ascii="Arial" w:eastAsia="Times New Roman" w:hAnsi="Arial" w:cs="Arial"/>
          <w:sz w:val="24"/>
          <w:szCs w:val="24"/>
          <w:lang w:eastAsia="es-MX"/>
        </w:rPr>
        <w:t>C</w:t>
      </w:r>
      <w:r w:rsidR="00166390" w:rsidRPr="00792D20">
        <w:rPr>
          <w:rFonts w:ascii="Arial" w:eastAsia="Times New Roman" w:hAnsi="Arial" w:cs="Arial"/>
          <w:sz w:val="24"/>
          <w:szCs w:val="24"/>
          <w:lang w:eastAsia="es-MX"/>
        </w:rPr>
        <w:t xml:space="preserve">onvocatoria, de conformidad a la </w:t>
      </w:r>
      <w:r w:rsidRPr="00792D20">
        <w:rPr>
          <w:rFonts w:ascii="Arial" w:eastAsia="Times New Roman" w:hAnsi="Arial" w:cs="Arial"/>
          <w:sz w:val="24"/>
          <w:szCs w:val="24"/>
          <w:lang w:eastAsia="es-MX"/>
        </w:rPr>
        <w:t>C</w:t>
      </w:r>
      <w:r w:rsidR="00166390" w:rsidRPr="00792D20">
        <w:rPr>
          <w:rFonts w:ascii="Arial" w:eastAsia="Times New Roman" w:hAnsi="Arial" w:cs="Arial"/>
          <w:sz w:val="24"/>
          <w:szCs w:val="24"/>
          <w:lang w:eastAsia="es-MX"/>
        </w:rPr>
        <w:t xml:space="preserve">láusula </w:t>
      </w:r>
      <w:r w:rsidRPr="00792D20">
        <w:rPr>
          <w:rFonts w:ascii="Arial" w:eastAsia="Times New Roman" w:hAnsi="Arial" w:cs="Arial"/>
          <w:sz w:val="24"/>
          <w:szCs w:val="24"/>
          <w:lang w:eastAsia="es-MX"/>
        </w:rPr>
        <w:t>D</w:t>
      </w:r>
      <w:r w:rsidR="00166390" w:rsidRPr="00792D20">
        <w:rPr>
          <w:rFonts w:ascii="Arial" w:eastAsia="Times New Roman" w:hAnsi="Arial" w:cs="Arial"/>
          <w:sz w:val="24"/>
          <w:szCs w:val="24"/>
          <w:lang w:eastAsia="es-MX"/>
        </w:rPr>
        <w:t xml:space="preserve">écima </w:t>
      </w:r>
      <w:r w:rsidR="006224D5" w:rsidRPr="00792D20">
        <w:rPr>
          <w:rFonts w:ascii="Arial" w:eastAsia="Times New Roman" w:hAnsi="Arial" w:cs="Arial"/>
          <w:sz w:val="24"/>
          <w:szCs w:val="24"/>
          <w:lang w:eastAsia="es-MX"/>
        </w:rPr>
        <w:t>O</w:t>
      </w:r>
      <w:r w:rsidR="00166390" w:rsidRPr="00792D20">
        <w:rPr>
          <w:rFonts w:ascii="Arial" w:eastAsia="Times New Roman" w:hAnsi="Arial" w:cs="Arial"/>
          <w:sz w:val="24"/>
          <w:szCs w:val="24"/>
          <w:lang w:eastAsia="es-MX"/>
        </w:rPr>
        <w:t xml:space="preserve">ctava </w:t>
      </w:r>
      <w:r w:rsidR="006224D5" w:rsidRPr="00792D20">
        <w:rPr>
          <w:rFonts w:ascii="Arial" w:eastAsia="Times New Roman" w:hAnsi="Arial" w:cs="Arial"/>
          <w:sz w:val="24"/>
          <w:szCs w:val="24"/>
          <w:lang w:eastAsia="es-MX"/>
        </w:rPr>
        <w:t xml:space="preserve">de los </w:t>
      </w:r>
      <w:r w:rsidR="006224D5" w:rsidRPr="00792D20">
        <w:rPr>
          <w:rFonts w:ascii="Arial" w:eastAsia="Times New Roman" w:hAnsi="Arial" w:cs="Arial"/>
          <w:i/>
          <w:iCs/>
          <w:sz w:val="24"/>
          <w:szCs w:val="24"/>
          <w:lang w:eastAsia="es-MX"/>
        </w:rPr>
        <w:t>Estatutos</w:t>
      </w:r>
      <w:r w:rsidR="00166390" w:rsidRPr="00792D20">
        <w:rPr>
          <w:rFonts w:ascii="Arial" w:eastAsia="Times New Roman" w:hAnsi="Arial" w:cs="Arial"/>
          <w:sz w:val="24"/>
          <w:szCs w:val="24"/>
          <w:lang w:eastAsia="es-MX"/>
        </w:rPr>
        <w:t xml:space="preserve">, solo puede ser emitida por el </w:t>
      </w:r>
      <w:r w:rsidR="006224D5" w:rsidRPr="00792D20">
        <w:rPr>
          <w:rFonts w:ascii="Arial" w:eastAsia="Times New Roman" w:hAnsi="Arial" w:cs="Arial"/>
          <w:sz w:val="24"/>
          <w:szCs w:val="24"/>
          <w:lang w:eastAsia="es-MX"/>
        </w:rPr>
        <w:t>C</w:t>
      </w:r>
      <w:r w:rsidR="00166390" w:rsidRPr="00792D20">
        <w:rPr>
          <w:rFonts w:ascii="Arial" w:eastAsia="Times New Roman" w:hAnsi="Arial" w:cs="Arial"/>
          <w:sz w:val="24"/>
          <w:szCs w:val="24"/>
          <w:lang w:eastAsia="es-MX"/>
        </w:rPr>
        <w:t xml:space="preserve">onsejero </w:t>
      </w:r>
      <w:r w:rsidR="006224D5" w:rsidRPr="00792D20">
        <w:rPr>
          <w:rFonts w:ascii="Arial" w:eastAsia="Times New Roman" w:hAnsi="Arial" w:cs="Arial"/>
          <w:sz w:val="24"/>
          <w:szCs w:val="24"/>
          <w:lang w:eastAsia="es-MX"/>
        </w:rPr>
        <w:t>P</w:t>
      </w:r>
      <w:r w:rsidR="00166390" w:rsidRPr="00792D20">
        <w:rPr>
          <w:rFonts w:ascii="Arial" w:eastAsia="Times New Roman" w:hAnsi="Arial" w:cs="Arial"/>
          <w:sz w:val="24"/>
          <w:szCs w:val="24"/>
          <w:lang w:eastAsia="es-MX"/>
        </w:rPr>
        <w:t xml:space="preserve">residente, previo acuerdo con </w:t>
      </w:r>
      <w:r w:rsidR="006224D5" w:rsidRPr="00792D20">
        <w:rPr>
          <w:rFonts w:ascii="Arial" w:eastAsia="Times New Roman" w:hAnsi="Arial" w:cs="Arial"/>
          <w:sz w:val="24"/>
          <w:szCs w:val="24"/>
          <w:lang w:eastAsia="es-MX"/>
        </w:rPr>
        <w:t xml:space="preserve">el resto de </w:t>
      </w:r>
      <w:r w:rsidR="00166390" w:rsidRPr="00792D20">
        <w:rPr>
          <w:rFonts w:ascii="Arial" w:eastAsia="Times New Roman" w:hAnsi="Arial" w:cs="Arial"/>
          <w:sz w:val="24"/>
          <w:szCs w:val="24"/>
          <w:lang w:eastAsia="es-MX"/>
        </w:rPr>
        <w:t>los integrantes del Con</w:t>
      </w:r>
      <w:r w:rsidR="006224D5" w:rsidRPr="00792D20">
        <w:rPr>
          <w:rFonts w:ascii="Arial" w:eastAsia="Times New Roman" w:hAnsi="Arial" w:cs="Arial"/>
          <w:sz w:val="24"/>
          <w:szCs w:val="24"/>
          <w:lang w:eastAsia="es-MX"/>
        </w:rPr>
        <w:t>s</w:t>
      </w:r>
      <w:r w:rsidR="00166390" w:rsidRPr="00792D20">
        <w:rPr>
          <w:rFonts w:ascii="Arial" w:eastAsia="Times New Roman" w:hAnsi="Arial" w:cs="Arial"/>
          <w:sz w:val="24"/>
          <w:szCs w:val="24"/>
          <w:lang w:eastAsia="es-MX"/>
        </w:rPr>
        <w:t xml:space="preserve">ejo Comunal y ser publicada con tres días </w:t>
      </w:r>
      <w:r w:rsidR="006224D5" w:rsidRPr="00792D20">
        <w:rPr>
          <w:rFonts w:ascii="Arial" w:eastAsia="Times New Roman" w:hAnsi="Arial" w:cs="Arial"/>
          <w:sz w:val="24"/>
          <w:szCs w:val="24"/>
          <w:lang w:eastAsia="es-MX"/>
        </w:rPr>
        <w:t xml:space="preserve">naturales </w:t>
      </w:r>
      <w:r w:rsidR="00166390" w:rsidRPr="00792D20">
        <w:rPr>
          <w:rFonts w:ascii="Arial" w:eastAsia="Times New Roman" w:hAnsi="Arial" w:cs="Arial"/>
          <w:sz w:val="24"/>
          <w:szCs w:val="24"/>
          <w:lang w:eastAsia="es-MX"/>
        </w:rPr>
        <w:t xml:space="preserve">de anticipación, situación que </w:t>
      </w:r>
      <w:r w:rsidR="00C42B93" w:rsidRPr="00792D20">
        <w:rPr>
          <w:rFonts w:ascii="Arial" w:eastAsia="Times New Roman" w:hAnsi="Arial" w:cs="Arial"/>
          <w:sz w:val="24"/>
          <w:szCs w:val="24"/>
          <w:lang w:eastAsia="es-MX"/>
        </w:rPr>
        <w:t xml:space="preserve">como ya se demostró </w:t>
      </w:r>
      <w:r w:rsidR="00166390" w:rsidRPr="00792D20">
        <w:rPr>
          <w:rFonts w:ascii="Arial" w:eastAsia="Times New Roman" w:hAnsi="Arial" w:cs="Arial"/>
          <w:sz w:val="24"/>
          <w:szCs w:val="24"/>
          <w:lang w:eastAsia="es-MX"/>
        </w:rPr>
        <w:t xml:space="preserve">no aconteció en el presente caso. </w:t>
      </w:r>
    </w:p>
    <w:p w14:paraId="427CAC2C" w14:textId="77777777" w:rsidR="00166390" w:rsidRPr="00792D20" w:rsidRDefault="00166390"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E37DEB3" w14:textId="4EDFF1DA" w:rsidR="003D3C4D" w:rsidRPr="00792D20" w:rsidRDefault="003D3C4D" w:rsidP="00A069F9">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No pasa desapercibo por este Tribunal Electoral, lo referido por el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al manifestar </w:t>
      </w:r>
      <w:r w:rsidR="008A4B02" w:rsidRPr="00792D20">
        <w:rPr>
          <w:rFonts w:ascii="Arial" w:eastAsia="Times New Roman" w:hAnsi="Arial" w:cs="Arial"/>
          <w:sz w:val="24"/>
          <w:szCs w:val="24"/>
          <w:lang w:eastAsia="es-MX"/>
        </w:rPr>
        <w:t xml:space="preserve">que, la emisión de la Convocatoria </w:t>
      </w:r>
      <w:r w:rsidR="000C3A00" w:rsidRPr="00792D20">
        <w:rPr>
          <w:rFonts w:ascii="Arial" w:eastAsia="Times New Roman" w:hAnsi="Arial" w:cs="Arial"/>
          <w:sz w:val="24"/>
          <w:szCs w:val="24"/>
          <w:lang w:eastAsia="es-MX"/>
        </w:rPr>
        <w:t xml:space="preserve">en los términos referidos, </w:t>
      </w:r>
      <w:r w:rsidR="00F66AF3" w:rsidRPr="00792D20">
        <w:rPr>
          <w:rFonts w:ascii="Arial" w:eastAsia="Times New Roman" w:hAnsi="Arial" w:cs="Arial"/>
          <w:sz w:val="24"/>
          <w:szCs w:val="24"/>
          <w:lang w:eastAsia="es-MX"/>
        </w:rPr>
        <w:t xml:space="preserve">derivó de la negativa de la </w:t>
      </w:r>
      <w:r w:rsidR="00F66AF3" w:rsidRPr="00792D20">
        <w:rPr>
          <w:rFonts w:ascii="Arial" w:eastAsia="Times New Roman" w:hAnsi="Arial" w:cs="Arial"/>
          <w:i/>
          <w:iCs/>
          <w:sz w:val="24"/>
          <w:szCs w:val="24"/>
          <w:lang w:eastAsia="es-MX"/>
        </w:rPr>
        <w:t>Autoridad responsable</w:t>
      </w:r>
      <w:r w:rsidR="00F66AF3" w:rsidRPr="00792D20">
        <w:rPr>
          <w:rFonts w:ascii="Arial" w:eastAsia="Times New Roman" w:hAnsi="Arial" w:cs="Arial"/>
          <w:sz w:val="24"/>
          <w:szCs w:val="24"/>
          <w:lang w:eastAsia="es-MX"/>
        </w:rPr>
        <w:t xml:space="preserve">, sin embargo, los </w:t>
      </w:r>
      <w:r w:rsidR="00F66AF3" w:rsidRPr="00792D20">
        <w:rPr>
          <w:rFonts w:ascii="Arial" w:eastAsia="Times New Roman" w:hAnsi="Arial" w:cs="Arial"/>
          <w:i/>
          <w:iCs/>
          <w:sz w:val="24"/>
          <w:szCs w:val="24"/>
          <w:lang w:eastAsia="es-MX"/>
        </w:rPr>
        <w:t>Estatutos</w:t>
      </w:r>
      <w:r w:rsidR="00F66AF3" w:rsidRPr="00792D20">
        <w:rPr>
          <w:rFonts w:ascii="Arial" w:eastAsia="Times New Roman" w:hAnsi="Arial" w:cs="Arial"/>
          <w:sz w:val="24"/>
          <w:szCs w:val="24"/>
          <w:lang w:eastAsia="es-MX"/>
        </w:rPr>
        <w:t xml:space="preserve"> no contemplan dicho supuesto, </w:t>
      </w:r>
      <w:r w:rsidR="00956351" w:rsidRPr="00792D20">
        <w:rPr>
          <w:rFonts w:ascii="Arial" w:eastAsia="Times New Roman" w:hAnsi="Arial" w:cs="Arial"/>
          <w:sz w:val="24"/>
          <w:szCs w:val="24"/>
          <w:lang w:eastAsia="es-MX"/>
        </w:rPr>
        <w:t xml:space="preserve">aunado a que en autos no abra prueba alguna que acredite su dicho, </w:t>
      </w:r>
      <w:r w:rsidR="00F66AF3" w:rsidRPr="00792D20">
        <w:rPr>
          <w:rFonts w:ascii="Arial" w:eastAsia="Times New Roman" w:hAnsi="Arial" w:cs="Arial"/>
          <w:sz w:val="24"/>
          <w:szCs w:val="24"/>
          <w:lang w:eastAsia="es-MX"/>
        </w:rPr>
        <w:t xml:space="preserve">razón por la cual </w:t>
      </w:r>
      <w:r w:rsidR="00E8490A" w:rsidRPr="00792D20">
        <w:rPr>
          <w:rFonts w:ascii="Arial" w:eastAsia="Times New Roman" w:hAnsi="Arial" w:cs="Arial"/>
          <w:sz w:val="24"/>
          <w:szCs w:val="24"/>
          <w:lang w:eastAsia="es-MX"/>
        </w:rPr>
        <w:t xml:space="preserve">dicha manifestación </w:t>
      </w:r>
      <w:r w:rsidR="00F66AF3" w:rsidRPr="00792D20">
        <w:rPr>
          <w:rFonts w:ascii="Arial" w:eastAsia="Times New Roman" w:hAnsi="Arial" w:cs="Arial"/>
          <w:sz w:val="24"/>
          <w:szCs w:val="24"/>
          <w:lang w:eastAsia="es-MX"/>
        </w:rPr>
        <w:t xml:space="preserve">no puede ser tomada en consideración como </w:t>
      </w:r>
      <w:r w:rsidR="00286531" w:rsidRPr="00792D20">
        <w:rPr>
          <w:rFonts w:ascii="Arial" w:eastAsia="Times New Roman" w:hAnsi="Arial" w:cs="Arial"/>
          <w:sz w:val="24"/>
          <w:szCs w:val="24"/>
          <w:lang w:eastAsia="es-MX"/>
        </w:rPr>
        <w:t xml:space="preserve">justificante y menos </w:t>
      </w:r>
      <w:r w:rsidR="00E8490A" w:rsidRPr="00792D20">
        <w:rPr>
          <w:rFonts w:ascii="Arial" w:eastAsia="Times New Roman" w:hAnsi="Arial" w:cs="Arial"/>
          <w:sz w:val="24"/>
          <w:szCs w:val="24"/>
          <w:lang w:eastAsia="es-MX"/>
        </w:rPr>
        <w:t>aún como fundamento para la validez de la misma.</w:t>
      </w:r>
    </w:p>
    <w:p w14:paraId="04D55D03"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85DDD49"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Se enfatiza la forma y modo de convocar a la comunidad en este tipo de actos, pues la </w:t>
      </w:r>
      <w:r w:rsidRPr="00792D20">
        <w:rPr>
          <w:rFonts w:ascii="Arial" w:eastAsia="Times New Roman" w:hAnsi="Arial" w:cs="Arial"/>
          <w:i/>
          <w:iCs/>
          <w:sz w:val="24"/>
          <w:szCs w:val="24"/>
          <w:lang w:eastAsia="es-MX"/>
        </w:rPr>
        <w:t>Sala Superior</w:t>
      </w:r>
      <w:r w:rsidRPr="00792D20">
        <w:rPr>
          <w:rFonts w:ascii="Arial" w:eastAsia="Times New Roman" w:hAnsi="Arial" w:cs="Arial"/>
          <w:sz w:val="24"/>
          <w:szCs w:val="24"/>
          <w:lang w:eastAsia="es-MX"/>
        </w:rPr>
        <w:t xml:space="preserve"> considera que las convocatorias a las asambleas que tiene </w:t>
      </w:r>
      <w:r w:rsidRPr="00792D20">
        <w:rPr>
          <w:rFonts w:ascii="Arial" w:eastAsia="Times New Roman" w:hAnsi="Arial" w:cs="Arial"/>
          <w:sz w:val="24"/>
          <w:szCs w:val="24"/>
          <w:lang w:eastAsia="es-MX"/>
        </w:rPr>
        <w:lastRenderedPageBreak/>
        <w:t>como propósito la votación de la terminación anticipada del mandato de las autoridades y la elección de unas nuevas debe respetar las garantías de certeza en los procedimientos, específicamente ser convocadas idóneamente, es decir explícita y específicamente (ex professo) para ello.</w:t>
      </w:r>
    </w:p>
    <w:p w14:paraId="13FEFEE8"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885C567"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Pues de no ser así, se vulnera el derecho de los ciudadanos integrantes de la comunidad a participar de manera informada y las formalidades mínimas para garantizar los derechos de las autoridades depuestas.</w:t>
      </w:r>
    </w:p>
    <w:p w14:paraId="7EF2BFF4"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1BAF50B" w14:textId="274F5824"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i/>
          <w:iCs/>
          <w:sz w:val="24"/>
          <w:szCs w:val="24"/>
          <w:lang w:eastAsia="es-MX"/>
        </w:rPr>
      </w:pPr>
      <w:r w:rsidRPr="00792D20">
        <w:rPr>
          <w:rFonts w:ascii="Arial" w:eastAsia="Times New Roman" w:hAnsi="Arial" w:cs="Arial"/>
          <w:sz w:val="24"/>
          <w:szCs w:val="24"/>
          <w:lang w:eastAsia="es-MX"/>
        </w:rPr>
        <w:t xml:space="preserve">En tales condiciones, es decir, sin la existencia de un documento que cumpla con los elementos mínimos para ser considerado como una convocatoria que cumpla con garantizar el derecho de audiencia de la autoridad a remover, fue llevada a cabo la </w:t>
      </w:r>
      <w:r w:rsidRPr="00792D20">
        <w:rPr>
          <w:rFonts w:ascii="Arial" w:eastAsia="Times New Roman" w:hAnsi="Arial" w:cs="Arial"/>
          <w:i/>
          <w:iCs/>
          <w:sz w:val="24"/>
          <w:szCs w:val="24"/>
          <w:lang w:eastAsia="es-MX"/>
        </w:rPr>
        <w:t>Asamblea General</w:t>
      </w:r>
      <w:r w:rsidRPr="00792D20">
        <w:rPr>
          <w:rFonts w:ascii="Arial" w:eastAsia="Times New Roman" w:hAnsi="Arial" w:cs="Arial"/>
          <w:sz w:val="24"/>
          <w:szCs w:val="24"/>
          <w:lang w:eastAsia="es-MX"/>
        </w:rPr>
        <w:t xml:space="preserve"> </w:t>
      </w:r>
      <w:r w:rsidR="00E97319" w:rsidRPr="00792D20">
        <w:rPr>
          <w:rFonts w:ascii="Arial" w:eastAsia="Times New Roman" w:hAnsi="Arial" w:cs="Arial"/>
          <w:sz w:val="24"/>
          <w:szCs w:val="24"/>
          <w:lang w:eastAsia="es-MX"/>
        </w:rPr>
        <w:t xml:space="preserve">de mérito, al no haber sido emitida por la autoridad </w:t>
      </w:r>
      <w:r w:rsidR="00883ED4" w:rsidRPr="00792D20">
        <w:rPr>
          <w:rFonts w:ascii="Arial" w:eastAsia="Times New Roman" w:hAnsi="Arial" w:cs="Arial"/>
          <w:sz w:val="24"/>
          <w:szCs w:val="24"/>
          <w:lang w:eastAsia="es-MX"/>
        </w:rPr>
        <w:t>facultada para tal efecto</w:t>
      </w:r>
      <w:r w:rsidR="00E97319" w:rsidRPr="00792D20">
        <w:rPr>
          <w:rFonts w:ascii="Arial" w:eastAsia="Times New Roman" w:hAnsi="Arial" w:cs="Arial"/>
          <w:i/>
          <w:iCs/>
          <w:sz w:val="24"/>
          <w:szCs w:val="24"/>
          <w:lang w:eastAsia="es-MX"/>
        </w:rPr>
        <w:t>.</w:t>
      </w:r>
    </w:p>
    <w:p w14:paraId="3C577526"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235F798" w14:textId="5C8165E6"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Respecto a la Asamblea General, resulta importante precisar que, de acuerdo con los </w:t>
      </w:r>
      <w:r w:rsidRPr="00792D20">
        <w:rPr>
          <w:rFonts w:ascii="Arial" w:eastAsia="Times New Roman" w:hAnsi="Arial" w:cs="Arial"/>
          <w:i/>
          <w:iCs/>
          <w:sz w:val="24"/>
          <w:szCs w:val="24"/>
          <w:lang w:eastAsia="es-MX"/>
        </w:rPr>
        <w:t xml:space="preserve">Estatutos </w:t>
      </w:r>
      <w:r w:rsidRPr="00792D20">
        <w:rPr>
          <w:rFonts w:ascii="Arial" w:eastAsia="Times New Roman" w:hAnsi="Arial" w:cs="Arial"/>
          <w:sz w:val="24"/>
          <w:szCs w:val="24"/>
          <w:lang w:eastAsia="es-MX"/>
        </w:rPr>
        <w:t xml:space="preserve">y diversos precedentes en la materia, se conoce que la </w:t>
      </w:r>
      <w:r w:rsidR="00883ED4" w:rsidRPr="00792D20">
        <w:rPr>
          <w:rFonts w:ascii="Arial" w:eastAsia="Times New Roman" w:hAnsi="Arial" w:cs="Arial"/>
          <w:sz w:val="24"/>
          <w:szCs w:val="24"/>
          <w:lang w:eastAsia="es-MX"/>
        </w:rPr>
        <w:t xml:space="preserve">misma </w:t>
      </w:r>
      <w:r w:rsidRPr="00792D20">
        <w:rPr>
          <w:rFonts w:ascii="Arial" w:eastAsia="Times New Roman" w:hAnsi="Arial" w:cs="Arial"/>
          <w:sz w:val="24"/>
          <w:szCs w:val="24"/>
          <w:lang w:eastAsia="es-MX"/>
        </w:rPr>
        <w:t xml:space="preserve">es el máximo órgano de decisión de las comunidades originarias, como lo es en el caso, pues así lo establece la </w:t>
      </w:r>
      <w:r w:rsidR="00883ED4"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láusula </w:t>
      </w:r>
      <w:r w:rsidR="00883ED4" w:rsidRPr="00792D20">
        <w:rPr>
          <w:rFonts w:ascii="Arial" w:eastAsia="Times New Roman" w:hAnsi="Arial" w:cs="Arial"/>
          <w:sz w:val="24"/>
          <w:szCs w:val="24"/>
          <w:lang w:eastAsia="es-MX"/>
        </w:rPr>
        <w:t>V</w:t>
      </w:r>
      <w:r w:rsidRPr="00792D20">
        <w:rPr>
          <w:rFonts w:ascii="Arial" w:eastAsia="Times New Roman" w:hAnsi="Arial" w:cs="Arial"/>
          <w:sz w:val="24"/>
          <w:szCs w:val="24"/>
          <w:lang w:eastAsia="es-MX"/>
        </w:rPr>
        <w:t xml:space="preserve">igésima de los </w:t>
      </w:r>
      <w:r w:rsidRPr="00792D20">
        <w:rPr>
          <w:rFonts w:ascii="Arial" w:eastAsia="Times New Roman" w:hAnsi="Arial" w:cs="Arial"/>
          <w:i/>
          <w:iCs/>
          <w:sz w:val="24"/>
          <w:szCs w:val="24"/>
          <w:lang w:eastAsia="es-MX"/>
        </w:rPr>
        <w:t>Estatutos</w:t>
      </w:r>
      <w:r w:rsidRPr="00792D20">
        <w:rPr>
          <w:rFonts w:ascii="Arial" w:eastAsia="Times New Roman" w:hAnsi="Arial" w:cs="Arial"/>
          <w:sz w:val="24"/>
          <w:szCs w:val="24"/>
          <w:lang w:eastAsia="es-MX"/>
        </w:rPr>
        <w:t>, al advertir que los nombramientos y remoción de las consejeras y consejeros es competencia exclusiva de ese órgano tradicional.</w:t>
      </w:r>
    </w:p>
    <w:p w14:paraId="6B682BF4"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66B1027"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No obstante, ello no resulta suficiente para que lo ahí determinado surta los efectos legales pretendidos por la mayoría, pues se insiste, al ser la terminación anticipada del mismo ámbito de ejercicio del derecho de autonomía y autogobierno constitucional, los requisitos para el ejercicio de ese derecho no deben ser impuestos de manera desproporcionada, ni exógena a sus culturas y tradiciones, sino como un mecanismo comunitario que busca la terminación pacífica y de común acuerdo de las autoridades municipales.</w:t>
      </w:r>
    </w:p>
    <w:p w14:paraId="245770ED"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993F5E2"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Sin que esto signifique que esos derechos sean absolutos y no deban cumplir con los principios que aseguran derechos fundamentales y los principios de democracia sustancial que la constitución prevé para el sufragio y para los mecanismos de decisión de las comunidades indígenas en sus asambleas electivas o de participación de sus integrantes a través el voto.</w:t>
      </w:r>
    </w:p>
    <w:p w14:paraId="4C4CCB5F"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73056F9" w14:textId="0AEC329B" w:rsidR="00CF57A7" w:rsidRPr="00792D20" w:rsidRDefault="00773FE4"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Ahora bien, respecto a lo referido por el </w:t>
      </w:r>
      <w:r w:rsidRPr="00792D20">
        <w:rPr>
          <w:rFonts w:ascii="Arial" w:eastAsia="Times New Roman" w:hAnsi="Arial" w:cs="Arial"/>
          <w:i/>
          <w:iCs/>
          <w:sz w:val="24"/>
          <w:szCs w:val="24"/>
          <w:lang w:eastAsia="es-MX"/>
        </w:rPr>
        <w:t>Actor</w:t>
      </w:r>
      <w:r w:rsidRPr="00792D20">
        <w:rPr>
          <w:rFonts w:ascii="Arial" w:eastAsia="Times New Roman" w:hAnsi="Arial" w:cs="Arial"/>
          <w:sz w:val="24"/>
          <w:szCs w:val="24"/>
          <w:lang w:eastAsia="es-MX"/>
        </w:rPr>
        <w:t xml:space="preserve"> </w:t>
      </w:r>
      <w:r w:rsidR="00CF5B07" w:rsidRPr="00792D20">
        <w:rPr>
          <w:rFonts w:ascii="Arial" w:eastAsia="Times New Roman" w:hAnsi="Arial" w:cs="Arial"/>
          <w:sz w:val="24"/>
          <w:szCs w:val="24"/>
          <w:lang w:eastAsia="es-MX"/>
        </w:rPr>
        <w:t>en relación con la notificación por escrito de dicha convocatoria</w:t>
      </w:r>
      <w:r w:rsidRPr="00792D20">
        <w:rPr>
          <w:rFonts w:ascii="Arial" w:eastAsia="Times New Roman" w:hAnsi="Arial" w:cs="Arial"/>
          <w:sz w:val="24"/>
          <w:szCs w:val="24"/>
          <w:lang w:eastAsia="es-MX"/>
        </w:rPr>
        <w:t xml:space="preserve"> a las autoridades de la</w:t>
      </w:r>
      <w:r w:rsidRPr="00792D20">
        <w:rPr>
          <w:rFonts w:ascii="Arial" w:eastAsia="Times New Roman" w:hAnsi="Arial" w:cs="Arial"/>
          <w:i/>
          <w:iCs/>
          <w:sz w:val="24"/>
          <w:szCs w:val="24"/>
          <w:lang w:eastAsia="es-MX"/>
        </w:rPr>
        <w:t xml:space="preserve"> Comunidad Indígena</w:t>
      </w:r>
      <w:r w:rsidRPr="00792D20">
        <w:rPr>
          <w:rFonts w:ascii="Arial" w:eastAsia="Times New Roman" w:hAnsi="Arial" w:cs="Arial"/>
          <w:sz w:val="24"/>
          <w:szCs w:val="24"/>
          <w:lang w:eastAsia="es-MX"/>
        </w:rPr>
        <w:t xml:space="preserve"> y al representante de bienes comunales, y por estrados</w:t>
      </w:r>
      <w:r w:rsidR="00CF57A7"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a los </w:t>
      </w:r>
      <w:r w:rsidRPr="00792D20">
        <w:rPr>
          <w:rFonts w:ascii="Arial" w:eastAsia="Times New Roman" w:hAnsi="Arial" w:cs="Arial"/>
          <w:i/>
          <w:iCs/>
          <w:sz w:val="24"/>
          <w:szCs w:val="24"/>
          <w:lang w:eastAsia="es-MX"/>
        </w:rPr>
        <w:t>integrantes del Consejo Comunal</w:t>
      </w:r>
      <w:r w:rsidRPr="00792D20">
        <w:rPr>
          <w:rFonts w:ascii="Arial" w:eastAsia="Times New Roman" w:hAnsi="Arial" w:cs="Arial"/>
          <w:sz w:val="24"/>
          <w:szCs w:val="24"/>
          <w:lang w:eastAsia="es-MX"/>
        </w:rPr>
        <w:t xml:space="preserve">, </w:t>
      </w:r>
      <w:r w:rsidR="00CF57A7" w:rsidRPr="00792D20">
        <w:rPr>
          <w:rFonts w:ascii="Arial" w:eastAsia="Times New Roman" w:hAnsi="Arial" w:cs="Arial"/>
          <w:sz w:val="24"/>
          <w:szCs w:val="24"/>
          <w:lang w:eastAsia="es-MX"/>
        </w:rPr>
        <w:t xml:space="preserve">suponiendo sin conceder que, la </w:t>
      </w:r>
      <w:r w:rsidR="00AF3E60" w:rsidRPr="00792D20">
        <w:rPr>
          <w:rFonts w:ascii="Arial" w:eastAsia="Times New Roman" w:hAnsi="Arial" w:cs="Arial"/>
          <w:sz w:val="24"/>
          <w:szCs w:val="24"/>
          <w:lang w:eastAsia="es-MX"/>
        </w:rPr>
        <w:t>c</w:t>
      </w:r>
      <w:r w:rsidR="00CF57A7" w:rsidRPr="00792D20">
        <w:rPr>
          <w:rFonts w:ascii="Arial" w:eastAsia="Times New Roman" w:hAnsi="Arial" w:cs="Arial"/>
          <w:sz w:val="24"/>
          <w:szCs w:val="24"/>
          <w:lang w:eastAsia="es-MX"/>
        </w:rPr>
        <w:t xml:space="preserve">onvocatoria estuviera apegada a algún supuesto previsto en los </w:t>
      </w:r>
      <w:r w:rsidR="00CF57A7" w:rsidRPr="00792D20">
        <w:rPr>
          <w:rFonts w:ascii="Arial" w:eastAsia="Times New Roman" w:hAnsi="Arial" w:cs="Arial"/>
          <w:i/>
          <w:iCs/>
          <w:sz w:val="24"/>
          <w:szCs w:val="24"/>
          <w:lang w:eastAsia="es-MX"/>
        </w:rPr>
        <w:t>Estatutos</w:t>
      </w:r>
      <w:r w:rsidR="00CF57A7" w:rsidRPr="00792D20">
        <w:rPr>
          <w:rFonts w:ascii="Arial" w:eastAsia="Times New Roman" w:hAnsi="Arial" w:cs="Arial"/>
          <w:sz w:val="24"/>
          <w:szCs w:val="24"/>
          <w:lang w:eastAsia="es-MX"/>
        </w:rPr>
        <w:t>, tampoco se acredita que la misma haya sido debidamente notificada</w:t>
      </w:r>
      <w:r w:rsidR="00232B8F" w:rsidRPr="00792D20">
        <w:rPr>
          <w:rFonts w:ascii="Arial" w:eastAsia="Times New Roman" w:hAnsi="Arial" w:cs="Arial"/>
          <w:sz w:val="24"/>
          <w:szCs w:val="24"/>
          <w:lang w:eastAsia="es-MX"/>
        </w:rPr>
        <w:t>, toda vez que,</w:t>
      </w:r>
      <w:r w:rsidR="00CF57A7" w:rsidRPr="00792D20">
        <w:rPr>
          <w:rFonts w:ascii="Arial" w:eastAsia="Times New Roman" w:hAnsi="Arial" w:cs="Arial"/>
          <w:sz w:val="24"/>
          <w:szCs w:val="24"/>
          <w:lang w:eastAsia="es-MX"/>
        </w:rPr>
        <w:t xml:space="preserve"> </w:t>
      </w:r>
      <w:r w:rsidR="00232B8F" w:rsidRPr="00792D20">
        <w:rPr>
          <w:rFonts w:ascii="Arial" w:eastAsia="Times New Roman" w:hAnsi="Arial" w:cs="Arial"/>
          <w:sz w:val="24"/>
          <w:szCs w:val="24"/>
          <w:lang w:eastAsia="es-MX"/>
        </w:rPr>
        <w:t>en los oficios de notificación que adjunta a su demanda, no obran sellos o firmas con los que se acredite que fueron entregados a quienes fueron dirigidos,</w:t>
      </w:r>
      <w:r w:rsidR="00C25BA6" w:rsidRPr="00792D20">
        <w:rPr>
          <w:rStyle w:val="Refdenotaalpie"/>
          <w:rFonts w:ascii="Arial" w:eastAsia="Times New Roman" w:hAnsi="Arial" w:cs="Arial"/>
          <w:sz w:val="24"/>
          <w:szCs w:val="24"/>
          <w:lang w:eastAsia="es-MX"/>
        </w:rPr>
        <w:footnoteReference w:id="99"/>
      </w:r>
      <w:r w:rsidR="00C25BA6" w:rsidRPr="00792D20">
        <w:rPr>
          <w:rFonts w:ascii="Arial" w:eastAsia="Times New Roman" w:hAnsi="Arial" w:cs="Arial"/>
          <w:sz w:val="24"/>
          <w:szCs w:val="24"/>
          <w:lang w:eastAsia="es-MX"/>
        </w:rPr>
        <w:t xml:space="preserve"> </w:t>
      </w:r>
      <w:r w:rsidR="00232B8F" w:rsidRPr="00792D20">
        <w:rPr>
          <w:rFonts w:ascii="Arial" w:eastAsia="Times New Roman" w:hAnsi="Arial" w:cs="Arial"/>
          <w:sz w:val="24"/>
          <w:szCs w:val="24"/>
          <w:lang w:eastAsia="es-MX"/>
        </w:rPr>
        <w:t xml:space="preserve">a fin de </w:t>
      </w:r>
      <w:r w:rsidR="00C25BA6" w:rsidRPr="00792D20">
        <w:rPr>
          <w:rFonts w:ascii="Arial" w:eastAsia="Times New Roman" w:hAnsi="Arial" w:cs="Arial"/>
          <w:sz w:val="24"/>
          <w:szCs w:val="24"/>
          <w:lang w:eastAsia="es-MX"/>
        </w:rPr>
        <w:t>respetarles su derecho de audiencia.</w:t>
      </w:r>
    </w:p>
    <w:p w14:paraId="563A3437" w14:textId="6A99AC26" w:rsidR="002046DD" w:rsidRPr="00792D20" w:rsidRDefault="002046DD"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2EF9E6C" w14:textId="77777777" w:rsidR="00956351" w:rsidRPr="00792D20" w:rsidRDefault="00956351" w:rsidP="00956351">
      <w:pPr>
        <w:pStyle w:val="NormalWeb"/>
        <w:shd w:val="clear" w:color="auto" w:fill="FFFFFF"/>
        <w:spacing w:before="0" w:beforeAutospacing="0" w:after="0" w:afterAutospacing="0" w:line="360" w:lineRule="auto"/>
        <w:jc w:val="both"/>
        <w:rPr>
          <w:rFonts w:ascii="Arial" w:hAnsi="Arial" w:cs="Arial"/>
        </w:rPr>
      </w:pPr>
      <w:r w:rsidRPr="00792D20">
        <w:rPr>
          <w:rFonts w:ascii="Arial" w:hAnsi="Arial" w:cs="Arial"/>
        </w:rPr>
        <w:t xml:space="preserve">Siendo que en los procesos de terminación anticipada de mandato por comunidades indígenas se exige como garantía del debido proceso, la de audiencia y defensa de la autoridad que será sujeta a la decisión de la asamblea en cuanto a la revocación. </w:t>
      </w:r>
    </w:p>
    <w:p w14:paraId="74559986" w14:textId="77777777" w:rsidR="00956351" w:rsidRPr="00792D20" w:rsidRDefault="00956351"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56792E70" w14:textId="77777777" w:rsidR="008C0953" w:rsidRPr="00792D20" w:rsidRDefault="00BD73D3"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Aunado</w:t>
      </w:r>
      <w:r w:rsidR="00120060"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a</w:t>
      </w:r>
      <w:r w:rsidR="00120060" w:rsidRPr="00792D20">
        <w:rPr>
          <w:rFonts w:ascii="Arial" w:eastAsia="Times New Roman" w:hAnsi="Arial" w:cs="Arial"/>
          <w:sz w:val="24"/>
          <w:szCs w:val="24"/>
          <w:lang w:eastAsia="es-MX"/>
        </w:rPr>
        <w:t xml:space="preserve"> lo anterior, del </w:t>
      </w:r>
      <w:r w:rsidRPr="00792D20">
        <w:rPr>
          <w:rFonts w:ascii="Arial" w:eastAsia="Times New Roman" w:hAnsi="Arial" w:cs="Arial"/>
          <w:sz w:val="24"/>
          <w:szCs w:val="24"/>
          <w:lang w:eastAsia="es-MX"/>
        </w:rPr>
        <w:t>A</w:t>
      </w:r>
      <w:r w:rsidR="00120060" w:rsidRPr="00792D20">
        <w:rPr>
          <w:rFonts w:ascii="Arial" w:eastAsia="Times New Roman" w:hAnsi="Arial" w:cs="Arial"/>
          <w:sz w:val="24"/>
          <w:szCs w:val="24"/>
          <w:lang w:eastAsia="es-MX"/>
        </w:rPr>
        <w:t xml:space="preserve">cta levantada el día del desarrollo de la </w:t>
      </w:r>
      <w:r w:rsidR="00120060" w:rsidRPr="00792D20">
        <w:rPr>
          <w:rFonts w:ascii="Arial" w:eastAsia="Times New Roman" w:hAnsi="Arial" w:cs="Arial"/>
          <w:i/>
          <w:iCs/>
          <w:sz w:val="24"/>
          <w:szCs w:val="24"/>
          <w:lang w:eastAsia="es-MX"/>
        </w:rPr>
        <w:t>Asamblea General</w:t>
      </w:r>
      <w:r w:rsidR="00120060" w:rsidRPr="00792D20">
        <w:rPr>
          <w:rFonts w:ascii="Arial" w:eastAsia="Times New Roman" w:hAnsi="Arial" w:cs="Arial"/>
          <w:sz w:val="24"/>
          <w:szCs w:val="24"/>
          <w:lang w:eastAsia="es-MX"/>
        </w:rPr>
        <w:t xml:space="preserve">, </w:t>
      </w:r>
      <w:r w:rsidR="008C0953" w:rsidRPr="00792D20">
        <w:rPr>
          <w:rFonts w:ascii="Arial" w:eastAsia="Times New Roman" w:hAnsi="Arial" w:cs="Arial"/>
          <w:sz w:val="24"/>
          <w:szCs w:val="24"/>
          <w:lang w:eastAsia="es-MX"/>
        </w:rPr>
        <w:t>se observan diversas irregularidades, que de ninguna manera podrían ser consideradas válidas por las siguientes razones:</w:t>
      </w:r>
    </w:p>
    <w:p w14:paraId="0ABE1131" w14:textId="77777777" w:rsidR="008C0953" w:rsidRPr="00792D20" w:rsidRDefault="008C0953"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922E769" w14:textId="51A7CAEE" w:rsidR="00120060" w:rsidRPr="00792D20" w:rsidRDefault="008C0953"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Primeramente, </w:t>
      </w:r>
      <w:r w:rsidR="00BF3F93" w:rsidRPr="00792D20">
        <w:rPr>
          <w:rFonts w:ascii="Arial" w:eastAsia="Times New Roman" w:hAnsi="Arial" w:cs="Arial"/>
          <w:sz w:val="24"/>
          <w:szCs w:val="24"/>
          <w:lang w:eastAsia="es-MX"/>
        </w:rPr>
        <w:t>dado que, los puntos señalados en el orden del día</w:t>
      </w:r>
      <w:r w:rsidR="00120060" w:rsidRPr="00792D20">
        <w:rPr>
          <w:rFonts w:ascii="Arial" w:eastAsia="Times New Roman" w:hAnsi="Arial" w:cs="Arial"/>
          <w:sz w:val="24"/>
          <w:szCs w:val="24"/>
          <w:lang w:eastAsia="es-MX"/>
        </w:rPr>
        <w:t xml:space="preserve"> </w:t>
      </w:r>
      <w:r w:rsidR="00BF3F93" w:rsidRPr="00792D20">
        <w:rPr>
          <w:rFonts w:ascii="Arial" w:eastAsia="Times New Roman" w:hAnsi="Arial" w:cs="Arial"/>
          <w:sz w:val="24"/>
          <w:szCs w:val="24"/>
          <w:lang w:eastAsia="es-MX"/>
        </w:rPr>
        <w:t>se realizaron en los siguientes términos:</w:t>
      </w:r>
    </w:p>
    <w:p w14:paraId="0B147034"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784C33E6" w14:textId="77777777" w:rsidR="00D102EC" w:rsidRPr="00792D20" w:rsidRDefault="000E6316" w:rsidP="00023471">
      <w:pPr>
        <w:pStyle w:val="Prrafodelista"/>
        <w:widowControl w:val="0"/>
        <w:numPr>
          <w:ilvl w:val="0"/>
          <w:numId w:val="22"/>
        </w:numPr>
        <w:shd w:val="clear" w:color="auto" w:fill="FFFFFF" w:themeFill="background1"/>
        <w:tabs>
          <w:tab w:val="left" w:pos="3794"/>
        </w:tabs>
        <w:autoSpaceDE w:val="0"/>
        <w:autoSpaceDN w:val="0"/>
        <w:spacing w:after="0" w:line="360" w:lineRule="auto"/>
        <w:ind w:left="851" w:right="1185"/>
        <w:jc w:val="both"/>
        <w:rPr>
          <w:rFonts w:ascii="Arial" w:eastAsia="Times New Roman" w:hAnsi="Arial" w:cs="Arial"/>
          <w:i/>
          <w:iCs/>
          <w:sz w:val="24"/>
          <w:szCs w:val="24"/>
          <w:lang w:eastAsia="es-MX"/>
        </w:rPr>
      </w:pPr>
      <w:r w:rsidRPr="00792D20">
        <w:rPr>
          <w:rFonts w:ascii="Arial" w:eastAsia="Times New Roman" w:hAnsi="Arial" w:cs="Arial"/>
          <w:i/>
          <w:iCs/>
          <w:sz w:val="24"/>
          <w:szCs w:val="24"/>
          <w:lang w:eastAsia="es-MX"/>
        </w:rPr>
        <w:t>Desahogo de la etapa Informativa.</w:t>
      </w:r>
    </w:p>
    <w:p w14:paraId="568F3739" w14:textId="372A9969" w:rsidR="00120060" w:rsidRPr="00792D20" w:rsidRDefault="000E6316" w:rsidP="00023471">
      <w:pPr>
        <w:pStyle w:val="Prrafodelista"/>
        <w:widowControl w:val="0"/>
        <w:numPr>
          <w:ilvl w:val="0"/>
          <w:numId w:val="22"/>
        </w:numPr>
        <w:shd w:val="clear" w:color="auto" w:fill="FFFFFF" w:themeFill="background1"/>
        <w:tabs>
          <w:tab w:val="left" w:pos="3794"/>
        </w:tabs>
        <w:autoSpaceDE w:val="0"/>
        <w:autoSpaceDN w:val="0"/>
        <w:spacing w:after="0" w:line="360" w:lineRule="auto"/>
        <w:ind w:left="851" w:right="1185"/>
        <w:jc w:val="both"/>
        <w:rPr>
          <w:rFonts w:ascii="Arial" w:eastAsia="Times New Roman" w:hAnsi="Arial" w:cs="Arial"/>
          <w:i/>
          <w:iCs/>
          <w:sz w:val="24"/>
          <w:szCs w:val="24"/>
          <w:lang w:eastAsia="es-MX"/>
        </w:rPr>
      </w:pPr>
      <w:r w:rsidRPr="00792D20">
        <w:rPr>
          <w:rFonts w:ascii="Arial" w:eastAsia="Times New Roman" w:hAnsi="Arial" w:cs="Arial"/>
          <w:i/>
          <w:iCs/>
          <w:sz w:val="24"/>
          <w:szCs w:val="24"/>
          <w:lang w:eastAsia="es-MX"/>
        </w:rPr>
        <w:t xml:space="preserve">Espacio para que los integrantes del consejo actual, expongan lo que considere necesario </w:t>
      </w:r>
      <w:r w:rsidR="00D102EC" w:rsidRPr="00792D20">
        <w:rPr>
          <w:rFonts w:ascii="Arial" w:eastAsia="Times New Roman" w:hAnsi="Arial" w:cs="Arial"/>
          <w:i/>
          <w:iCs/>
          <w:sz w:val="24"/>
          <w:szCs w:val="24"/>
          <w:lang w:eastAsia="es-MX"/>
        </w:rPr>
        <w:t>respecto a su gestión.</w:t>
      </w:r>
    </w:p>
    <w:p w14:paraId="4F46731A" w14:textId="75EF3ABD" w:rsidR="00120060" w:rsidRPr="00792D20" w:rsidRDefault="00D102EC" w:rsidP="00023471">
      <w:pPr>
        <w:pStyle w:val="Prrafodelista"/>
        <w:widowControl w:val="0"/>
        <w:numPr>
          <w:ilvl w:val="0"/>
          <w:numId w:val="22"/>
        </w:numPr>
        <w:shd w:val="clear" w:color="auto" w:fill="FFFFFF" w:themeFill="background1"/>
        <w:tabs>
          <w:tab w:val="left" w:pos="3794"/>
        </w:tabs>
        <w:autoSpaceDE w:val="0"/>
        <w:autoSpaceDN w:val="0"/>
        <w:spacing w:after="0" w:line="360" w:lineRule="auto"/>
        <w:ind w:left="851" w:right="1185"/>
        <w:contextualSpacing w:val="0"/>
        <w:jc w:val="both"/>
        <w:rPr>
          <w:rFonts w:ascii="Arial" w:eastAsia="Times New Roman" w:hAnsi="Arial" w:cs="Arial"/>
          <w:i/>
          <w:iCs/>
          <w:sz w:val="24"/>
          <w:szCs w:val="24"/>
          <w:lang w:eastAsia="es-MX"/>
        </w:rPr>
      </w:pPr>
      <w:r w:rsidRPr="00792D20">
        <w:rPr>
          <w:rFonts w:ascii="Arial" w:eastAsia="Times New Roman" w:hAnsi="Arial" w:cs="Arial"/>
          <w:i/>
          <w:iCs/>
          <w:sz w:val="24"/>
          <w:szCs w:val="24"/>
          <w:lang w:eastAsia="es-MX"/>
        </w:rPr>
        <w:t>Desahogo de la etapa Consultiva.</w:t>
      </w:r>
    </w:p>
    <w:p w14:paraId="14ECC786" w14:textId="377F3E11" w:rsidR="00D102EC" w:rsidRPr="00792D20" w:rsidRDefault="00D102EC" w:rsidP="00023471">
      <w:pPr>
        <w:pStyle w:val="Prrafodelista"/>
        <w:widowControl w:val="0"/>
        <w:numPr>
          <w:ilvl w:val="0"/>
          <w:numId w:val="22"/>
        </w:numPr>
        <w:shd w:val="clear" w:color="auto" w:fill="FFFFFF" w:themeFill="background1"/>
        <w:tabs>
          <w:tab w:val="left" w:pos="3794"/>
        </w:tabs>
        <w:autoSpaceDE w:val="0"/>
        <w:autoSpaceDN w:val="0"/>
        <w:spacing w:after="0" w:line="360" w:lineRule="auto"/>
        <w:ind w:left="851" w:right="1185"/>
        <w:contextualSpacing w:val="0"/>
        <w:jc w:val="both"/>
        <w:rPr>
          <w:rFonts w:ascii="Arial" w:eastAsia="Times New Roman" w:hAnsi="Arial" w:cs="Arial"/>
          <w:i/>
          <w:iCs/>
          <w:sz w:val="24"/>
          <w:szCs w:val="24"/>
          <w:lang w:eastAsia="es-MX"/>
        </w:rPr>
      </w:pPr>
      <w:r w:rsidRPr="00792D20">
        <w:rPr>
          <w:rFonts w:ascii="Arial" w:eastAsia="Times New Roman" w:hAnsi="Arial" w:cs="Arial"/>
          <w:i/>
          <w:iCs/>
          <w:sz w:val="24"/>
          <w:szCs w:val="24"/>
          <w:lang w:eastAsia="es-MX"/>
        </w:rPr>
        <w:t>En su caso, elección por usos y costumbres de los nuevos integrantes del consejo comunal.</w:t>
      </w:r>
    </w:p>
    <w:p w14:paraId="7D6EB305" w14:textId="78442CCB" w:rsidR="00D102EC" w:rsidRPr="00792D20" w:rsidRDefault="00D102EC" w:rsidP="00023471">
      <w:pPr>
        <w:pStyle w:val="Prrafodelista"/>
        <w:widowControl w:val="0"/>
        <w:numPr>
          <w:ilvl w:val="0"/>
          <w:numId w:val="22"/>
        </w:numPr>
        <w:shd w:val="clear" w:color="auto" w:fill="FFFFFF" w:themeFill="background1"/>
        <w:tabs>
          <w:tab w:val="left" w:pos="3794"/>
        </w:tabs>
        <w:autoSpaceDE w:val="0"/>
        <w:autoSpaceDN w:val="0"/>
        <w:spacing w:after="0" w:line="360" w:lineRule="auto"/>
        <w:ind w:left="851" w:right="1185"/>
        <w:contextualSpacing w:val="0"/>
        <w:jc w:val="both"/>
        <w:rPr>
          <w:rFonts w:ascii="Arial" w:eastAsia="Times New Roman" w:hAnsi="Arial" w:cs="Arial"/>
          <w:i/>
          <w:iCs/>
          <w:sz w:val="24"/>
          <w:szCs w:val="24"/>
          <w:lang w:eastAsia="es-MX"/>
        </w:rPr>
      </w:pPr>
      <w:r w:rsidRPr="00792D20">
        <w:rPr>
          <w:rFonts w:ascii="Arial" w:eastAsia="Times New Roman" w:hAnsi="Arial" w:cs="Arial"/>
          <w:i/>
          <w:iCs/>
          <w:sz w:val="24"/>
          <w:szCs w:val="24"/>
          <w:lang w:eastAsia="es-MX"/>
        </w:rPr>
        <w:t>Elaboración y firma del Acta respectiva.</w:t>
      </w:r>
    </w:p>
    <w:p w14:paraId="5CBA8DC7"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636B4B62" w14:textId="61C49733" w:rsidR="00201000" w:rsidRPr="00792D20" w:rsidRDefault="0020100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Como se puede observar</w:t>
      </w:r>
      <w:r w:rsidR="00AB2DF3"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w:t>
      </w:r>
      <w:r w:rsidR="0084232D" w:rsidRPr="00792D20">
        <w:rPr>
          <w:rFonts w:ascii="Arial" w:eastAsia="Times New Roman" w:hAnsi="Arial" w:cs="Arial"/>
          <w:sz w:val="24"/>
          <w:szCs w:val="24"/>
          <w:lang w:eastAsia="es-MX"/>
        </w:rPr>
        <w:t>como tal</w:t>
      </w:r>
      <w:r w:rsidR="00AB2DF3" w:rsidRPr="00792D20">
        <w:rPr>
          <w:rFonts w:ascii="Arial" w:eastAsia="Times New Roman" w:hAnsi="Arial" w:cs="Arial"/>
          <w:sz w:val="24"/>
          <w:szCs w:val="24"/>
          <w:lang w:eastAsia="es-MX"/>
        </w:rPr>
        <w:t>,</w:t>
      </w:r>
      <w:r w:rsidR="0084232D" w:rsidRPr="00792D20">
        <w:rPr>
          <w:rFonts w:ascii="Arial" w:eastAsia="Times New Roman" w:hAnsi="Arial" w:cs="Arial"/>
          <w:sz w:val="24"/>
          <w:szCs w:val="24"/>
          <w:lang w:eastAsia="es-MX"/>
        </w:rPr>
        <w:t xml:space="preserve"> en dicho orden del día, no se desprende que dicha Asamblea se realizaría con el propósito de llevar a cabo una votación a fin de determinar la </w:t>
      </w:r>
      <w:r w:rsidR="009660BF" w:rsidRPr="00792D20">
        <w:rPr>
          <w:rFonts w:ascii="Arial" w:eastAsia="Times New Roman" w:hAnsi="Arial" w:cs="Arial"/>
          <w:sz w:val="24"/>
          <w:szCs w:val="24"/>
          <w:lang w:eastAsia="es-MX"/>
        </w:rPr>
        <w:t xml:space="preserve">terminación anticipada de los </w:t>
      </w:r>
      <w:r w:rsidR="009660BF" w:rsidRPr="00792D20">
        <w:rPr>
          <w:rFonts w:ascii="Arial" w:eastAsia="Times New Roman" w:hAnsi="Arial" w:cs="Arial"/>
          <w:i/>
          <w:iCs/>
          <w:sz w:val="24"/>
          <w:szCs w:val="24"/>
          <w:lang w:eastAsia="es-MX"/>
        </w:rPr>
        <w:t xml:space="preserve">Integrantes del Consejo Comunal, </w:t>
      </w:r>
    </w:p>
    <w:p w14:paraId="3BB56225" w14:textId="2A6FFD17" w:rsidR="000E6316" w:rsidRPr="00792D20" w:rsidRDefault="009660BF" w:rsidP="000E6316">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tal y como lo ha establecido la</w:t>
      </w:r>
      <w:r w:rsidRPr="00792D20">
        <w:rPr>
          <w:rFonts w:ascii="Arial" w:eastAsia="Times New Roman" w:hAnsi="Arial" w:cs="Arial"/>
          <w:i/>
          <w:iCs/>
          <w:sz w:val="24"/>
          <w:szCs w:val="24"/>
          <w:lang w:eastAsia="es-MX"/>
        </w:rPr>
        <w:t xml:space="preserve"> Sala </w:t>
      </w:r>
      <w:r w:rsidR="000E6316" w:rsidRPr="00792D20">
        <w:rPr>
          <w:rFonts w:ascii="Arial" w:eastAsia="Times New Roman" w:hAnsi="Arial" w:cs="Arial"/>
          <w:i/>
          <w:iCs/>
          <w:sz w:val="24"/>
          <w:szCs w:val="24"/>
          <w:lang w:eastAsia="es-MX"/>
        </w:rPr>
        <w:t>Superior</w:t>
      </w:r>
      <w:r w:rsidR="000E6316" w:rsidRPr="00792D20">
        <w:rPr>
          <w:rFonts w:ascii="Arial" w:eastAsia="Times New Roman" w:hAnsi="Arial" w:cs="Arial"/>
          <w:sz w:val="24"/>
          <w:szCs w:val="24"/>
          <w:lang w:eastAsia="es-MX"/>
        </w:rPr>
        <w:t xml:space="preserve"> </w:t>
      </w:r>
      <w:r w:rsidRPr="00792D20">
        <w:rPr>
          <w:rFonts w:ascii="Arial" w:eastAsia="Times New Roman" w:hAnsi="Arial" w:cs="Arial"/>
          <w:sz w:val="24"/>
          <w:szCs w:val="24"/>
          <w:lang w:eastAsia="es-MX"/>
        </w:rPr>
        <w:t xml:space="preserve">al </w:t>
      </w:r>
      <w:r w:rsidR="000E6316" w:rsidRPr="00792D20">
        <w:rPr>
          <w:rFonts w:ascii="Arial" w:eastAsia="Times New Roman" w:hAnsi="Arial" w:cs="Arial"/>
          <w:sz w:val="24"/>
          <w:szCs w:val="24"/>
          <w:lang w:eastAsia="es-MX"/>
        </w:rPr>
        <w:t>considera</w:t>
      </w:r>
      <w:r w:rsidRPr="00792D20">
        <w:rPr>
          <w:rFonts w:ascii="Arial" w:eastAsia="Times New Roman" w:hAnsi="Arial" w:cs="Arial"/>
          <w:sz w:val="24"/>
          <w:szCs w:val="24"/>
          <w:lang w:eastAsia="es-MX"/>
        </w:rPr>
        <w:t>r</w:t>
      </w:r>
      <w:r w:rsidR="000E6316" w:rsidRPr="00792D20">
        <w:rPr>
          <w:rFonts w:ascii="Arial" w:eastAsia="Times New Roman" w:hAnsi="Arial" w:cs="Arial"/>
          <w:sz w:val="24"/>
          <w:szCs w:val="24"/>
          <w:lang w:eastAsia="es-MX"/>
        </w:rPr>
        <w:t xml:space="preserve"> que las convocatorias a las asambleas que tiene</w:t>
      </w:r>
      <w:r w:rsidR="001C4073" w:rsidRPr="00792D20">
        <w:rPr>
          <w:rFonts w:ascii="Arial" w:eastAsia="Times New Roman" w:hAnsi="Arial" w:cs="Arial"/>
          <w:sz w:val="24"/>
          <w:szCs w:val="24"/>
          <w:lang w:eastAsia="es-MX"/>
        </w:rPr>
        <w:t>n</w:t>
      </w:r>
      <w:r w:rsidR="000E6316" w:rsidRPr="00792D20">
        <w:rPr>
          <w:rFonts w:ascii="Arial" w:eastAsia="Times New Roman" w:hAnsi="Arial" w:cs="Arial"/>
          <w:sz w:val="24"/>
          <w:szCs w:val="24"/>
          <w:lang w:eastAsia="es-MX"/>
        </w:rPr>
        <w:t xml:space="preserve"> como propósito la votación de la terminación anticipada del mandato de las autoridades y la elección de unas nuevas debe respetar las garantías de certeza en los procedimientos, específicamente ser </w:t>
      </w:r>
      <w:r w:rsidR="000E6316" w:rsidRPr="00792D20">
        <w:rPr>
          <w:rFonts w:ascii="Arial" w:eastAsia="Times New Roman" w:hAnsi="Arial" w:cs="Arial"/>
          <w:sz w:val="24"/>
          <w:szCs w:val="24"/>
          <w:lang w:eastAsia="es-MX"/>
        </w:rPr>
        <w:lastRenderedPageBreak/>
        <w:t>convocadas idóneamente, es decir explícita y específicamente (ex professo) para ello</w:t>
      </w:r>
      <w:r w:rsidR="001C4073" w:rsidRPr="00792D20">
        <w:rPr>
          <w:rFonts w:ascii="Arial" w:eastAsia="Times New Roman" w:hAnsi="Arial" w:cs="Arial"/>
          <w:sz w:val="24"/>
          <w:szCs w:val="24"/>
          <w:lang w:eastAsia="es-MX"/>
        </w:rPr>
        <w:t>, lo cual no aconteció.</w:t>
      </w:r>
    </w:p>
    <w:p w14:paraId="19D140F3" w14:textId="77777777" w:rsidR="001C4073" w:rsidRPr="00792D20" w:rsidRDefault="001C4073" w:rsidP="000E6316">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78FCA26" w14:textId="05DD03DA" w:rsidR="001C4073" w:rsidRPr="00792D20" w:rsidRDefault="001C4073" w:rsidP="00CE63F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Ahora bien, de la lectura del contenido de dicha Acta de Asamblea, </w:t>
      </w:r>
      <w:r w:rsidR="00FC6199" w:rsidRPr="00792D20">
        <w:rPr>
          <w:rFonts w:ascii="Arial" w:eastAsia="Times New Roman" w:hAnsi="Arial" w:cs="Arial"/>
          <w:sz w:val="24"/>
          <w:szCs w:val="24"/>
          <w:lang w:eastAsia="es-MX"/>
        </w:rPr>
        <w:t xml:space="preserve">se observa que al momento del desahogo del primer punto del orden del día denominado </w:t>
      </w:r>
      <w:r w:rsidR="00FC6199" w:rsidRPr="00792D20">
        <w:rPr>
          <w:rFonts w:ascii="Arial" w:eastAsia="Times New Roman" w:hAnsi="Arial" w:cs="Arial"/>
          <w:i/>
          <w:iCs/>
          <w:sz w:val="24"/>
          <w:szCs w:val="24"/>
          <w:lang w:eastAsia="es-MX"/>
        </w:rPr>
        <w:t>I.Desahogo de la etapa Informativa,</w:t>
      </w:r>
      <w:r w:rsidR="00FC6199" w:rsidRPr="00792D20">
        <w:rPr>
          <w:rFonts w:ascii="Arial" w:eastAsia="Times New Roman" w:hAnsi="Arial" w:cs="Arial"/>
          <w:sz w:val="24"/>
          <w:szCs w:val="24"/>
          <w:lang w:eastAsia="es-MX"/>
        </w:rPr>
        <w:t xml:space="preserve"> </w:t>
      </w:r>
      <w:r w:rsidR="00CE63F3" w:rsidRPr="00792D20">
        <w:rPr>
          <w:rFonts w:ascii="Arial" w:eastAsia="Times New Roman" w:hAnsi="Arial" w:cs="Arial"/>
          <w:sz w:val="24"/>
          <w:szCs w:val="24"/>
          <w:lang w:eastAsia="es-MX"/>
        </w:rPr>
        <w:t>se estableció lo que al parecer sería un desglose de otros puntos a tratar en dicha Asamblea, en los siguientes términos:</w:t>
      </w:r>
    </w:p>
    <w:p w14:paraId="1883FEBC" w14:textId="77777777" w:rsidR="00CE63F3" w:rsidRPr="00792D20" w:rsidRDefault="00CE63F3" w:rsidP="00CE63F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F14E54A" w14:textId="446ABBA2" w:rsidR="00CE63F3" w:rsidRPr="00792D20" w:rsidRDefault="00743617" w:rsidP="00006DE0">
      <w:pPr>
        <w:pStyle w:val="Prrafodelista"/>
        <w:numPr>
          <w:ilvl w:val="0"/>
          <w:numId w:val="41"/>
        </w:num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i/>
          <w:iCs/>
          <w:sz w:val="24"/>
          <w:szCs w:val="24"/>
          <w:lang w:eastAsia="es-MX"/>
        </w:rPr>
        <w:t>La temporalidad de ejercicio del Concejo Comunal que se estableció en los Estatutos Comunales que es de 3 tres años;</w:t>
      </w:r>
    </w:p>
    <w:p w14:paraId="006E4B70" w14:textId="615AE5FE" w:rsidR="00743617" w:rsidRPr="00792D20" w:rsidRDefault="00743617" w:rsidP="00006DE0">
      <w:pPr>
        <w:pStyle w:val="Prrafodelista"/>
        <w:numPr>
          <w:ilvl w:val="0"/>
          <w:numId w:val="41"/>
        </w:num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i/>
          <w:iCs/>
          <w:sz w:val="24"/>
          <w:szCs w:val="24"/>
          <w:lang w:eastAsia="es-MX"/>
        </w:rPr>
        <w:t>La facultad que tienen la Asamblea General de excluir a los consejeros, tal como lo contempla la cláusula décim</w:t>
      </w:r>
      <w:r w:rsidR="00EB6123" w:rsidRPr="00792D20">
        <w:rPr>
          <w:rFonts w:ascii="Arial" w:eastAsia="Times New Roman" w:hAnsi="Arial" w:cs="Arial"/>
          <w:i/>
          <w:iCs/>
          <w:sz w:val="24"/>
          <w:szCs w:val="24"/>
          <w:lang w:eastAsia="es-MX"/>
        </w:rPr>
        <w:t>a</w:t>
      </w:r>
      <w:r w:rsidRPr="00792D20">
        <w:rPr>
          <w:rFonts w:ascii="Arial" w:eastAsia="Times New Roman" w:hAnsi="Arial" w:cs="Arial"/>
          <w:i/>
          <w:iCs/>
          <w:sz w:val="24"/>
          <w:szCs w:val="24"/>
          <w:lang w:eastAsia="es-MX"/>
        </w:rPr>
        <w:t xml:space="preserve"> primera y décima segunda de los estatutos;</w:t>
      </w:r>
    </w:p>
    <w:p w14:paraId="50B7797F" w14:textId="6FD19C4C" w:rsidR="00743617" w:rsidRPr="00792D20" w:rsidRDefault="00743617" w:rsidP="00006DE0">
      <w:pPr>
        <w:pStyle w:val="Prrafodelista"/>
        <w:numPr>
          <w:ilvl w:val="0"/>
          <w:numId w:val="41"/>
        </w:num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i/>
          <w:iCs/>
          <w:sz w:val="24"/>
          <w:szCs w:val="24"/>
          <w:lang w:eastAsia="es-MX"/>
        </w:rPr>
        <w:t xml:space="preserve">La </w:t>
      </w:r>
      <w:r w:rsidR="00EB6123" w:rsidRPr="00792D20">
        <w:rPr>
          <w:rFonts w:ascii="Arial" w:eastAsia="Times New Roman" w:hAnsi="Arial" w:cs="Arial"/>
          <w:i/>
          <w:iCs/>
          <w:sz w:val="24"/>
          <w:szCs w:val="24"/>
          <w:lang w:eastAsia="es-MX"/>
        </w:rPr>
        <w:t xml:space="preserve">competencia que tiene la Asamblea General para modificar los Estatutos; y, </w:t>
      </w:r>
    </w:p>
    <w:p w14:paraId="00EC96BA" w14:textId="19D713E5" w:rsidR="00EB6123" w:rsidRPr="00792D20" w:rsidRDefault="00EB6123" w:rsidP="00006DE0">
      <w:pPr>
        <w:pStyle w:val="Prrafodelista"/>
        <w:numPr>
          <w:ilvl w:val="0"/>
          <w:numId w:val="41"/>
        </w:num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i/>
          <w:iCs/>
          <w:sz w:val="24"/>
          <w:szCs w:val="24"/>
          <w:lang w:eastAsia="es-MX"/>
        </w:rPr>
        <w:t>Sobre la terminación anticipada de las y los consejeros.</w:t>
      </w:r>
    </w:p>
    <w:p w14:paraId="36222C02" w14:textId="77777777" w:rsidR="00EB6123" w:rsidRPr="00792D20" w:rsidRDefault="00EB6123" w:rsidP="00EB612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E27010E" w14:textId="3FF5E7DD" w:rsidR="00EB6123" w:rsidRPr="00792D20" w:rsidRDefault="00EB6123" w:rsidP="00EB612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Al respecto, </w:t>
      </w:r>
      <w:r w:rsidR="00BA757A" w:rsidRPr="00792D20">
        <w:rPr>
          <w:rFonts w:ascii="Arial" w:eastAsia="Times New Roman" w:hAnsi="Arial" w:cs="Arial"/>
          <w:sz w:val="24"/>
          <w:szCs w:val="24"/>
          <w:lang w:eastAsia="es-MX"/>
        </w:rPr>
        <w:t xml:space="preserve">de manera general se </w:t>
      </w:r>
      <w:r w:rsidR="00DC5347" w:rsidRPr="00792D20">
        <w:rPr>
          <w:rFonts w:ascii="Arial" w:eastAsia="Times New Roman" w:hAnsi="Arial" w:cs="Arial"/>
          <w:sz w:val="24"/>
          <w:szCs w:val="24"/>
          <w:lang w:eastAsia="es-MX"/>
        </w:rPr>
        <w:t xml:space="preserve">refirió a la intención de realizar diversas modificaciones a los </w:t>
      </w:r>
      <w:r w:rsidR="00DC5347" w:rsidRPr="00792D20">
        <w:rPr>
          <w:rFonts w:ascii="Arial" w:eastAsia="Times New Roman" w:hAnsi="Arial" w:cs="Arial"/>
          <w:i/>
          <w:iCs/>
          <w:sz w:val="24"/>
          <w:szCs w:val="24"/>
          <w:lang w:eastAsia="es-MX"/>
        </w:rPr>
        <w:t>Estatutos</w:t>
      </w:r>
      <w:r w:rsidR="00DC5347" w:rsidRPr="00792D20">
        <w:rPr>
          <w:rFonts w:ascii="Arial" w:eastAsia="Times New Roman" w:hAnsi="Arial" w:cs="Arial"/>
          <w:sz w:val="24"/>
          <w:szCs w:val="24"/>
          <w:lang w:eastAsia="es-MX"/>
        </w:rPr>
        <w:t>,</w:t>
      </w:r>
      <w:r w:rsidR="001E4C96" w:rsidRPr="00792D20">
        <w:rPr>
          <w:rFonts w:ascii="Arial" w:eastAsia="Times New Roman" w:hAnsi="Arial" w:cs="Arial"/>
          <w:sz w:val="24"/>
          <w:szCs w:val="24"/>
          <w:lang w:eastAsia="es-MX"/>
        </w:rPr>
        <w:t xml:space="preserve"> relativas a la duración del cargo de los integrantes del Consejo General, de la integración </w:t>
      </w:r>
      <w:r w:rsidR="006140CF" w:rsidRPr="00792D20">
        <w:rPr>
          <w:rFonts w:ascii="Arial" w:eastAsia="Times New Roman" w:hAnsi="Arial" w:cs="Arial"/>
          <w:sz w:val="24"/>
          <w:szCs w:val="24"/>
          <w:lang w:eastAsia="es-MX"/>
        </w:rPr>
        <w:t>de este</w:t>
      </w:r>
      <w:r w:rsidR="001E4C96" w:rsidRPr="00792D20">
        <w:rPr>
          <w:rFonts w:ascii="Arial" w:eastAsia="Times New Roman" w:hAnsi="Arial" w:cs="Arial"/>
          <w:sz w:val="24"/>
          <w:szCs w:val="24"/>
          <w:lang w:eastAsia="es-MX"/>
        </w:rPr>
        <w:t xml:space="preserve">, de los requisitos para ser consejero, </w:t>
      </w:r>
      <w:r w:rsidR="00596D90" w:rsidRPr="00792D20">
        <w:rPr>
          <w:rFonts w:ascii="Arial" w:eastAsia="Times New Roman" w:hAnsi="Arial" w:cs="Arial"/>
          <w:sz w:val="24"/>
          <w:szCs w:val="24"/>
          <w:lang w:eastAsia="es-MX"/>
        </w:rPr>
        <w:t>de la forma para convocar y desarrollar las asambleas generales, de las causales de separación del cargo.</w:t>
      </w:r>
    </w:p>
    <w:p w14:paraId="169FA2B6" w14:textId="77777777" w:rsidR="00596D90" w:rsidRPr="00792D20" w:rsidRDefault="00596D90" w:rsidP="00EB612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65FF03D3" w14:textId="3ADB0792" w:rsidR="00596D90" w:rsidRPr="00792D20" w:rsidRDefault="00596D90" w:rsidP="00EB6123">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Se refirió </w:t>
      </w:r>
      <w:r w:rsidR="006140CF" w:rsidRPr="00792D20">
        <w:rPr>
          <w:rFonts w:ascii="Arial" w:eastAsia="Times New Roman" w:hAnsi="Arial" w:cs="Arial"/>
          <w:sz w:val="24"/>
          <w:szCs w:val="24"/>
          <w:lang w:eastAsia="es-MX"/>
        </w:rPr>
        <w:t>a g</w:t>
      </w:r>
      <w:r w:rsidR="00202661" w:rsidRPr="00792D20">
        <w:rPr>
          <w:rFonts w:ascii="Arial" w:eastAsia="Times New Roman" w:hAnsi="Arial" w:cs="Arial"/>
          <w:sz w:val="24"/>
          <w:szCs w:val="24"/>
          <w:lang w:eastAsia="es-MX"/>
        </w:rPr>
        <w:t>r</w:t>
      </w:r>
      <w:r w:rsidR="006140CF" w:rsidRPr="00792D20">
        <w:rPr>
          <w:rFonts w:ascii="Arial" w:eastAsia="Times New Roman" w:hAnsi="Arial" w:cs="Arial"/>
          <w:sz w:val="24"/>
          <w:szCs w:val="24"/>
          <w:lang w:eastAsia="es-MX"/>
        </w:rPr>
        <w:t>oso modo que una vez terminada la asamblea</w:t>
      </w:r>
      <w:r w:rsidR="007F719D" w:rsidRPr="00792D20">
        <w:rPr>
          <w:rFonts w:ascii="Arial" w:eastAsia="Times New Roman" w:hAnsi="Arial" w:cs="Arial"/>
          <w:sz w:val="24"/>
          <w:szCs w:val="24"/>
          <w:lang w:eastAsia="es-MX"/>
        </w:rPr>
        <w:t xml:space="preserve"> en la que se decidiera o no la terminación anticipada y se llevara a cabo o no la elección de nuevos integrantes del Consejo Comunal, se notificaría a las autoridades competentes, incluido el </w:t>
      </w:r>
      <w:r w:rsidR="007F719D" w:rsidRPr="00792D20">
        <w:rPr>
          <w:rFonts w:ascii="Arial" w:eastAsia="Times New Roman" w:hAnsi="Arial" w:cs="Arial"/>
          <w:i/>
          <w:iCs/>
          <w:sz w:val="24"/>
          <w:szCs w:val="24"/>
          <w:lang w:eastAsia="es-MX"/>
        </w:rPr>
        <w:t>IEM</w:t>
      </w:r>
      <w:r w:rsidR="007F719D" w:rsidRPr="00792D20">
        <w:rPr>
          <w:rFonts w:ascii="Arial" w:eastAsia="Times New Roman" w:hAnsi="Arial" w:cs="Arial"/>
          <w:sz w:val="24"/>
          <w:szCs w:val="24"/>
          <w:lang w:eastAsia="es-MX"/>
        </w:rPr>
        <w:t xml:space="preserve">, </w:t>
      </w:r>
      <w:r w:rsidR="00BD3B51" w:rsidRPr="00792D20">
        <w:rPr>
          <w:rFonts w:ascii="Arial" w:eastAsia="Times New Roman" w:hAnsi="Arial" w:cs="Arial"/>
          <w:sz w:val="24"/>
          <w:szCs w:val="24"/>
          <w:lang w:eastAsia="es-MX"/>
        </w:rPr>
        <w:t>para que, en su caso, emitieran los nombramientos respectivos.</w:t>
      </w:r>
      <w:r w:rsidR="00BD3B51" w:rsidRPr="00792D20">
        <w:rPr>
          <w:rStyle w:val="Refdenotaalpie"/>
          <w:rFonts w:ascii="Arial" w:eastAsia="Times New Roman" w:hAnsi="Arial" w:cs="Arial"/>
          <w:sz w:val="24"/>
          <w:szCs w:val="24"/>
          <w:lang w:eastAsia="es-MX"/>
        </w:rPr>
        <w:footnoteReference w:id="100"/>
      </w:r>
    </w:p>
    <w:p w14:paraId="52506823" w14:textId="77777777" w:rsidR="000E6316" w:rsidRPr="00792D20" w:rsidRDefault="000E6316"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B401DE0" w14:textId="3803F8F3" w:rsidR="00BD3B51" w:rsidRPr="00792D20" w:rsidRDefault="005F55AB"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el desahogo del punto </w:t>
      </w:r>
      <w:r w:rsidRPr="00792D20">
        <w:rPr>
          <w:rFonts w:ascii="Arial" w:eastAsia="Times New Roman" w:hAnsi="Arial" w:cs="Arial"/>
          <w:i/>
          <w:iCs/>
          <w:sz w:val="24"/>
          <w:szCs w:val="24"/>
          <w:lang w:eastAsia="es-MX"/>
        </w:rPr>
        <w:t>II. Espacio para que los integrantes del consejo actual, expongan lo que considere necesario respecto a su gestión</w:t>
      </w:r>
      <w:r w:rsidRPr="00792D20">
        <w:rPr>
          <w:rFonts w:ascii="Arial" w:eastAsia="Times New Roman" w:hAnsi="Arial" w:cs="Arial"/>
          <w:sz w:val="24"/>
          <w:szCs w:val="24"/>
          <w:lang w:eastAsia="es-MX"/>
        </w:rPr>
        <w:t xml:space="preserve">, se dejó de manifiesto la inasistencia </w:t>
      </w:r>
      <w:r w:rsidR="00A57BB1" w:rsidRPr="00792D20">
        <w:rPr>
          <w:rFonts w:ascii="Arial" w:eastAsia="Times New Roman" w:hAnsi="Arial" w:cs="Arial"/>
          <w:sz w:val="24"/>
          <w:szCs w:val="24"/>
          <w:lang w:eastAsia="es-MX"/>
        </w:rPr>
        <w:t xml:space="preserve">de los </w:t>
      </w:r>
      <w:r w:rsidR="00A57BB1" w:rsidRPr="00792D20">
        <w:rPr>
          <w:rFonts w:ascii="Arial" w:eastAsia="Times New Roman" w:hAnsi="Arial" w:cs="Arial"/>
          <w:i/>
          <w:iCs/>
          <w:sz w:val="24"/>
          <w:szCs w:val="24"/>
          <w:lang w:eastAsia="es-MX"/>
        </w:rPr>
        <w:t xml:space="preserve">Integrantes del Consejo Comunal </w:t>
      </w:r>
      <w:r w:rsidR="00A57BB1" w:rsidRPr="00792D20">
        <w:rPr>
          <w:rFonts w:ascii="Arial" w:eastAsia="Times New Roman" w:hAnsi="Arial" w:cs="Arial"/>
          <w:sz w:val="24"/>
          <w:szCs w:val="24"/>
          <w:lang w:eastAsia="es-MX"/>
        </w:rPr>
        <w:t xml:space="preserve">y, por ende, </w:t>
      </w:r>
      <w:r w:rsidR="00A378F6" w:rsidRPr="00792D20">
        <w:rPr>
          <w:rFonts w:ascii="Arial" w:eastAsia="Times New Roman" w:hAnsi="Arial" w:cs="Arial"/>
          <w:sz w:val="24"/>
          <w:szCs w:val="24"/>
          <w:lang w:eastAsia="es-MX"/>
        </w:rPr>
        <w:t>la preclusión de su derecho de audiencia.</w:t>
      </w:r>
    </w:p>
    <w:p w14:paraId="3939EB21" w14:textId="77777777" w:rsidR="00A378F6" w:rsidRPr="00792D20" w:rsidRDefault="00A378F6"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11B6A96" w14:textId="77777777" w:rsidR="002A1E09" w:rsidRPr="00792D20" w:rsidRDefault="00A378F6"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el desahogo del punto </w:t>
      </w:r>
      <w:r w:rsidRPr="00792D20">
        <w:rPr>
          <w:rFonts w:ascii="Arial" w:eastAsia="Times New Roman" w:hAnsi="Arial" w:cs="Arial"/>
          <w:i/>
          <w:iCs/>
          <w:sz w:val="24"/>
          <w:szCs w:val="24"/>
          <w:lang w:eastAsia="es-MX"/>
        </w:rPr>
        <w:t>III. Desahogo de la etapa Consultiva</w:t>
      </w:r>
      <w:r w:rsidRPr="00792D20">
        <w:rPr>
          <w:rFonts w:ascii="Arial" w:eastAsia="Times New Roman" w:hAnsi="Arial" w:cs="Arial"/>
          <w:sz w:val="24"/>
          <w:szCs w:val="24"/>
          <w:lang w:eastAsia="es-MX"/>
        </w:rPr>
        <w:t xml:space="preserve">, </w:t>
      </w:r>
      <w:r w:rsidR="006418A6" w:rsidRPr="00792D20">
        <w:rPr>
          <w:rFonts w:ascii="Arial" w:eastAsia="Times New Roman" w:hAnsi="Arial" w:cs="Arial"/>
          <w:sz w:val="24"/>
          <w:szCs w:val="24"/>
          <w:lang w:eastAsia="es-MX"/>
        </w:rPr>
        <w:t xml:space="preserve">se formuló la pregunta </w:t>
      </w:r>
      <w:r w:rsidR="006418A6" w:rsidRPr="00792D20">
        <w:rPr>
          <w:rFonts w:ascii="Arial" w:eastAsia="Times New Roman" w:hAnsi="Arial" w:cs="Arial"/>
          <w:i/>
          <w:iCs/>
          <w:sz w:val="24"/>
          <w:szCs w:val="24"/>
          <w:lang w:eastAsia="es-MX"/>
        </w:rPr>
        <w:t xml:space="preserve">¿Es su deseo terminar de manera anticipada el ejercicio del Cargo de </w:t>
      </w:r>
      <w:r w:rsidR="006418A6" w:rsidRPr="00792D20">
        <w:rPr>
          <w:rFonts w:ascii="Arial" w:eastAsia="Times New Roman" w:hAnsi="Arial" w:cs="Arial"/>
          <w:i/>
          <w:iCs/>
          <w:sz w:val="24"/>
          <w:szCs w:val="24"/>
          <w:lang w:eastAsia="es-MX"/>
        </w:rPr>
        <w:lastRenderedPageBreak/>
        <w:t>las y los integrantes del Concejo Comunal y llevar a cabo la elección por usos y costumbres de los nuevos integrantes?</w:t>
      </w:r>
      <w:r w:rsidR="00D23A8C" w:rsidRPr="00792D20">
        <w:rPr>
          <w:rFonts w:ascii="Arial" w:eastAsia="Times New Roman" w:hAnsi="Arial" w:cs="Arial"/>
          <w:sz w:val="24"/>
          <w:szCs w:val="24"/>
          <w:lang w:eastAsia="es-MX"/>
        </w:rPr>
        <w:t xml:space="preserve"> </w:t>
      </w:r>
    </w:p>
    <w:p w14:paraId="71F0E8F1" w14:textId="77777777" w:rsidR="002A1E09" w:rsidRPr="00792D20" w:rsidRDefault="002A1E0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393942C" w14:textId="3DF98389" w:rsidR="002A1E09" w:rsidRPr="00792D20" w:rsidRDefault="002A1E0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Al respecto, es evidente </w:t>
      </w:r>
      <w:r w:rsidR="00DF2962" w:rsidRPr="00792D20">
        <w:rPr>
          <w:rFonts w:ascii="Arial" w:eastAsia="Times New Roman" w:hAnsi="Arial" w:cs="Arial"/>
          <w:sz w:val="24"/>
          <w:szCs w:val="24"/>
          <w:lang w:eastAsia="es-MX"/>
        </w:rPr>
        <w:t xml:space="preserve">el total desapego a lo establecido en los </w:t>
      </w:r>
      <w:r w:rsidR="00DF2962" w:rsidRPr="00792D20">
        <w:rPr>
          <w:rFonts w:ascii="Arial" w:eastAsia="Times New Roman" w:hAnsi="Arial" w:cs="Arial"/>
          <w:i/>
          <w:iCs/>
          <w:sz w:val="24"/>
          <w:szCs w:val="24"/>
          <w:lang w:eastAsia="es-MX"/>
        </w:rPr>
        <w:t xml:space="preserve">Estatutos, </w:t>
      </w:r>
      <w:r w:rsidR="00DF2962" w:rsidRPr="00792D20">
        <w:rPr>
          <w:rFonts w:ascii="Arial" w:eastAsia="Times New Roman" w:hAnsi="Arial" w:cs="Arial"/>
          <w:sz w:val="24"/>
          <w:szCs w:val="24"/>
          <w:lang w:eastAsia="es-MX"/>
        </w:rPr>
        <w:t xml:space="preserve">toda vez que, en ningún momento se </w:t>
      </w:r>
      <w:r w:rsidR="00A16E4E" w:rsidRPr="00792D20">
        <w:rPr>
          <w:rFonts w:ascii="Arial" w:eastAsia="Times New Roman" w:hAnsi="Arial" w:cs="Arial"/>
          <w:sz w:val="24"/>
          <w:szCs w:val="24"/>
          <w:lang w:eastAsia="es-MX"/>
        </w:rPr>
        <w:t>mencionó</w:t>
      </w:r>
      <w:r w:rsidR="00DF2962" w:rsidRPr="00792D20">
        <w:rPr>
          <w:rFonts w:ascii="Arial" w:eastAsia="Times New Roman" w:hAnsi="Arial" w:cs="Arial"/>
          <w:sz w:val="24"/>
          <w:szCs w:val="24"/>
          <w:lang w:eastAsia="es-MX"/>
        </w:rPr>
        <w:t xml:space="preserve"> la causal o causales</w:t>
      </w:r>
      <w:r w:rsidR="004C7747" w:rsidRPr="00792D20">
        <w:rPr>
          <w:rFonts w:ascii="Arial" w:eastAsia="Times New Roman" w:hAnsi="Arial" w:cs="Arial"/>
          <w:sz w:val="24"/>
          <w:szCs w:val="24"/>
          <w:lang w:eastAsia="es-MX"/>
        </w:rPr>
        <w:t xml:space="preserve"> señala</w:t>
      </w:r>
      <w:r w:rsidR="00202661" w:rsidRPr="00792D20">
        <w:rPr>
          <w:rFonts w:ascii="Arial" w:eastAsia="Times New Roman" w:hAnsi="Arial" w:cs="Arial"/>
          <w:sz w:val="24"/>
          <w:szCs w:val="24"/>
          <w:lang w:eastAsia="es-MX"/>
        </w:rPr>
        <w:t>da</w:t>
      </w:r>
      <w:r w:rsidR="004C7747" w:rsidRPr="00792D20">
        <w:rPr>
          <w:rFonts w:ascii="Arial" w:eastAsia="Times New Roman" w:hAnsi="Arial" w:cs="Arial"/>
          <w:sz w:val="24"/>
          <w:szCs w:val="24"/>
          <w:lang w:eastAsia="es-MX"/>
        </w:rPr>
        <w:t>s en la Cláusula Décima Segunda</w:t>
      </w:r>
      <w:r w:rsidR="00DF2962" w:rsidRPr="00792D20">
        <w:rPr>
          <w:rFonts w:ascii="Arial" w:eastAsia="Times New Roman" w:hAnsi="Arial" w:cs="Arial"/>
          <w:sz w:val="24"/>
          <w:szCs w:val="24"/>
          <w:lang w:eastAsia="es-MX"/>
        </w:rPr>
        <w:t>,</w:t>
      </w:r>
      <w:r w:rsidR="0013498F" w:rsidRPr="00792D20">
        <w:rPr>
          <w:rStyle w:val="Refdenotaalpie"/>
          <w:rFonts w:ascii="Arial" w:eastAsia="Times New Roman" w:hAnsi="Arial" w:cs="Arial"/>
          <w:sz w:val="24"/>
          <w:szCs w:val="24"/>
          <w:lang w:eastAsia="es-MX"/>
        </w:rPr>
        <w:footnoteReference w:id="101"/>
      </w:r>
      <w:r w:rsidR="00DF2962" w:rsidRPr="00792D20">
        <w:rPr>
          <w:rFonts w:ascii="Arial" w:eastAsia="Times New Roman" w:hAnsi="Arial" w:cs="Arial"/>
          <w:sz w:val="24"/>
          <w:szCs w:val="24"/>
          <w:lang w:eastAsia="es-MX"/>
        </w:rPr>
        <w:t xml:space="preserve"> </w:t>
      </w:r>
      <w:r w:rsidR="00A16E4E" w:rsidRPr="00792D20">
        <w:rPr>
          <w:rFonts w:ascii="Arial" w:eastAsia="Times New Roman" w:hAnsi="Arial" w:cs="Arial"/>
          <w:sz w:val="24"/>
          <w:szCs w:val="24"/>
          <w:lang w:eastAsia="es-MX"/>
        </w:rPr>
        <w:t xml:space="preserve">que pudieran dar lugar a determinar la exclusión de los </w:t>
      </w:r>
      <w:r w:rsidR="00A16E4E" w:rsidRPr="00792D20">
        <w:rPr>
          <w:rFonts w:ascii="Arial" w:eastAsia="Times New Roman" w:hAnsi="Arial" w:cs="Arial"/>
          <w:i/>
          <w:iCs/>
          <w:sz w:val="24"/>
          <w:szCs w:val="24"/>
          <w:lang w:eastAsia="es-MX"/>
        </w:rPr>
        <w:t>Integrantes del Consejo Comunal</w:t>
      </w:r>
      <w:r w:rsidR="00141BD5" w:rsidRPr="00792D20">
        <w:rPr>
          <w:rFonts w:ascii="Arial" w:eastAsia="Times New Roman" w:hAnsi="Arial" w:cs="Arial"/>
          <w:sz w:val="24"/>
          <w:szCs w:val="24"/>
          <w:lang w:eastAsia="es-MX"/>
        </w:rPr>
        <w:t>, menos aún quedaron acreditadas las mismas.</w:t>
      </w:r>
      <w:r w:rsidR="004C7747" w:rsidRPr="00792D20">
        <w:rPr>
          <w:rFonts w:ascii="Arial" w:eastAsia="Times New Roman" w:hAnsi="Arial" w:cs="Arial"/>
          <w:sz w:val="24"/>
          <w:szCs w:val="24"/>
          <w:lang w:eastAsia="es-MX"/>
        </w:rPr>
        <w:t xml:space="preserve"> </w:t>
      </w:r>
    </w:p>
    <w:p w14:paraId="30A084B8" w14:textId="77777777" w:rsidR="002A1E09" w:rsidRPr="00792D20" w:rsidRDefault="002A1E09"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18C9AF31" w14:textId="149314AD" w:rsidR="00A378F6" w:rsidRPr="00792D20" w:rsidRDefault="00D23A8C" w:rsidP="00665B8E">
      <w:pPr>
        <w:shd w:val="clear" w:color="auto" w:fill="FFFFFF" w:themeFill="background1"/>
        <w:tabs>
          <w:tab w:val="left" w:pos="3794"/>
        </w:tabs>
        <w:spacing w:after="0" w:line="360" w:lineRule="auto"/>
        <w:ind w:right="335"/>
        <w:jc w:val="both"/>
      </w:pPr>
      <w:r w:rsidRPr="00792D20">
        <w:rPr>
          <w:rFonts w:ascii="Arial" w:eastAsia="Times New Roman" w:hAnsi="Arial" w:cs="Arial"/>
          <w:sz w:val="24"/>
          <w:szCs w:val="24"/>
          <w:lang w:eastAsia="es-MX"/>
        </w:rPr>
        <w:t xml:space="preserve">Lo que, </w:t>
      </w:r>
      <w:r w:rsidR="00407AF5" w:rsidRPr="00792D20">
        <w:rPr>
          <w:rFonts w:ascii="Arial" w:eastAsia="Times New Roman" w:hAnsi="Arial" w:cs="Arial"/>
          <w:sz w:val="24"/>
          <w:szCs w:val="24"/>
          <w:lang w:eastAsia="es-MX"/>
        </w:rPr>
        <w:t>conlleva a determinar la invalidez de dicha determinación y, por ende, la invalidez de los actos subsecuentes.</w:t>
      </w:r>
    </w:p>
    <w:p w14:paraId="0A643E43"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2B53761" w14:textId="0F11CA1A"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Maxime que, </w:t>
      </w:r>
      <w:r w:rsidR="00490F2C" w:rsidRPr="00792D20">
        <w:rPr>
          <w:rFonts w:ascii="Arial" w:eastAsia="Times New Roman" w:hAnsi="Arial" w:cs="Arial"/>
          <w:sz w:val="24"/>
          <w:szCs w:val="24"/>
          <w:lang w:eastAsia="es-MX"/>
        </w:rPr>
        <w:t>la simple A</w:t>
      </w:r>
      <w:r w:rsidRPr="00792D20">
        <w:rPr>
          <w:rFonts w:ascii="Arial" w:eastAsia="Times New Roman" w:hAnsi="Arial" w:cs="Arial"/>
          <w:sz w:val="24"/>
          <w:szCs w:val="24"/>
          <w:lang w:eastAsia="es-MX"/>
        </w:rPr>
        <w:t xml:space="preserve">cta de la </w:t>
      </w:r>
      <w:r w:rsidRPr="00792D20">
        <w:rPr>
          <w:rFonts w:ascii="Arial" w:eastAsia="Times New Roman" w:hAnsi="Arial" w:cs="Arial"/>
          <w:i/>
          <w:iCs/>
          <w:sz w:val="24"/>
          <w:szCs w:val="24"/>
          <w:lang w:eastAsia="es-MX"/>
        </w:rPr>
        <w:t>Asamblea General</w:t>
      </w:r>
      <w:r w:rsidRPr="00792D20">
        <w:rPr>
          <w:rFonts w:ascii="Arial" w:eastAsia="Times New Roman" w:hAnsi="Arial" w:cs="Arial"/>
          <w:i/>
          <w:sz w:val="24"/>
          <w:szCs w:val="24"/>
          <w:lang w:eastAsia="es-MX"/>
        </w:rPr>
        <w:t xml:space="preserve"> </w:t>
      </w:r>
      <w:r w:rsidRPr="00792D20">
        <w:rPr>
          <w:rFonts w:ascii="Arial" w:eastAsia="Times New Roman" w:hAnsi="Arial" w:cs="Arial"/>
          <w:sz w:val="24"/>
          <w:szCs w:val="24"/>
          <w:lang w:eastAsia="es-MX"/>
        </w:rPr>
        <w:t xml:space="preserve">reviste vicios estatutarios para la validez de los acuerdos en ese acto establecido, ya que, de conformidad con la </w:t>
      </w:r>
      <w:r w:rsidR="00B45954"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láusula </w:t>
      </w:r>
      <w:r w:rsidR="00B45954" w:rsidRPr="00792D20">
        <w:rPr>
          <w:rFonts w:ascii="Arial" w:eastAsia="Times New Roman" w:hAnsi="Arial" w:cs="Arial"/>
          <w:sz w:val="24"/>
          <w:szCs w:val="24"/>
          <w:lang w:eastAsia="es-MX"/>
        </w:rPr>
        <w:t>V</w:t>
      </w:r>
      <w:r w:rsidRPr="00792D20">
        <w:rPr>
          <w:rFonts w:ascii="Arial" w:eastAsia="Times New Roman" w:hAnsi="Arial" w:cs="Arial"/>
          <w:sz w:val="24"/>
          <w:szCs w:val="24"/>
          <w:lang w:eastAsia="es-MX"/>
        </w:rPr>
        <w:t xml:space="preserve">igésima </w:t>
      </w:r>
      <w:r w:rsidR="00B45954" w:rsidRPr="00792D20">
        <w:rPr>
          <w:rFonts w:ascii="Arial" w:eastAsia="Times New Roman" w:hAnsi="Arial" w:cs="Arial"/>
          <w:sz w:val="24"/>
          <w:szCs w:val="24"/>
          <w:lang w:eastAsia="es-MX"/>
        </w:rPr>
        <w:t>C</w:t>
      </w:r>
      <w:r w:rsidRPr="00792D20">
        <w:rPr>
          <w:rFonts w:ascii="Arial" w:eastAsia="Times New Roman" w:hAnsi="Arial" w:cs="Arial"/>
          <w:sz w:val="24"/>
          <w:szCs w:val="24"/>
          <w:lang w:eastAsia="es-MX"/>
        </w:rPr>
        <w:t xml:space="preserve">uarta, la misma debió ser firmada por todos los </w:t>
      </w:r>
      <w:r w:rsidR="00B45954" w:rsidRPr="00792D20">
        <w:rPr>
          <w:rFonts w:ascii="Arial" w:eastAsia="Times New Roman" w:hAnsi="Arial" w:cs="Arial"/>
          <w:i/>
          <w:iCs/>
          <w:sz w:val="24"/>
          <w:szCs w:val="24"/>
          <w:lang w:eastAsia="es-MX"/>
        </w:rPr>
        <w:t>I</w:t>
      </w:r>
      <w:r w:rsidRPr="00792D20">
        <w:rPr>
          <w:rFonts w:ascii="Arial" w:eastAsia="Times New Roman" w:hAnsi="Arial" w:cs="Arial"/>
          <w:i/>
          <w:iCs/>
          <w:sz w:val="24"/>
          <w:szCs w:val="24"/>
          <w:lang w:eastAsia="es-MX"/>
        </w:rPr>
        <w:t>ntegrantes del Con</w:t>
      </w:r>
      <w:r w:rsidR="00B45954" w:rsidRPr="00792D20">
        <w:rPr>
          <w:rFonts w:ascii="Arial" w:eastAsia="Times New Roman" w:hAnsi="Arial" w:cs="Arial"/>
          <w:i/>
          <w:iCs/>
          <w:sz w:val="24"/>
          <w:szCs w:val="24"/>
          <w:lang w:eastAsia="es-MX"/>
        </w:rPr>
        <w:t>s</w:t>
      </w:r>
      <w:r w:rsidRPr="00792D20">
        <w:rPr>
          <w:rFonts w:ascii="Arial" w:eastAsia="Times New Roman" w:hAnsi="Arial" w:cs="Arial"/>
          <w:i/>
          <w:iCs/>
          <w:sz w:val="24"/>
          <w:szCs w:val="24"/>
          <w:lang w:eastAsia="es-MX"/>
        </w:rPr>
        <w:t>ejo Comunal</w:t>
      </w:r>
      <w:r w:rsidRPr="00792D20">
        <w:rPr>
          <w:rFonts w:ascii="Arial" w:eastAsia="Times New Roman" w:hAnsi="Arial" w:cs="Arial"/>
          <w:sz w:val="24"/>
          <w:szCs w:val="24"/>
          <w:lang w:eastAsia="es-MX"/>
        </w:rPr>
        <w:t xml:space="preserve">, situación que </w:t>
      </w:r>
      <w:r w:rsidR="00B45954" w:rsidRPr="00792D20">
        <w:rPr>
          <w:rFonts w:ascii="Arial" w:eastAsia="Times New Roman" w:hAnsi="Arial" w:cs="Arial"/>
          <w:sz w:val="24"/>
          <w:szCs w:val="24"/>
          <w:lang w:eastAsia="es-MX"/>
        </w:rPr>
        <w:t>tampoco</w:t>
      </w:r>
      <w:r w:rsidRPr="00792D20">
        <w:rPr>
          <w:rFonts w:ascii="Arial" w:eastAsia="Times New Roman" w:hAnsi="Arial" w:cs="Arial"/>
          <w:sz w:val="24"/>
          <w:szCs w:val="24"/>
          <w:lang w:eastAsia="es-MX"/>
        </w:rPr>
        <w:t xml:space="preserve"> aconteció en esos términos, </w:t>
      </w:r>
      <w:r w:rsidR="00B45954" w:rsidRPr="00792D20">
        <w:rPr>
          <w:rFonts w:ascii="Arial" w:eastAsia="Times New Roman" w:hAnsi="Arial" w:cs="Arial"/>
          <w:sz w:val="24"/>
          <w:szCs w:val="24"/>
          <w:lang w:eastAsia="es-MX"/>
        </w:rPr>
        <w:t>ello derivado, de que no fueron ellos quienes convocaron y</w:t>
      </w:r>
      <w:r w:rsidR="00CE58E4" w:rsidRPr="00792D20">
        <w:rPr>
          <w:rFonts w:ascii="Arial" w:eastAsia="Times New Roman" w:hAnsi="Arial" w:cs="Arial"/>
          <w:sz w:val="24"/>
          <w:szCs w:val="24"/>
          <w:lang w:eastAsia="es-MX"/>
        </w:rPr>
        <w:t>,</w:t>
      </w:r>
      <w:r w:rsidR="00B45954" w:rsidRPr="00792D20">
        <w:rPr>
          <w:rFonts w:ascii="Arial" w:eastAsia="Times New Roman" w:hAnsi="Arial" w:cs="Arial"/>
          <w:sz w:val="24"/>
          <w:szCs w:val="24"/>
          <w:lang w:eastAsia="es-MX"/>
        </w:rPr>
        <w:t xml:space="preserve"> por tanto</w:t>
      </w:r>
      <w:r w:rsidR="00CE58E4" w:rsidRPr="00792D20">
        <w:rPr>
          <w:rFonts w:ascii="Arial" w:eastAsia="Times New Roman" w:hAnsi="Arial" w:cs="Arial"/>
          <w:sz w:val="24"/>
          <w:szCs w:val="24"/>
          <w:lang w:eastAsia="es-MX"/>
        </w:rPr>
        <w:t>,</w:t>
      </w:r>
      <w:r w:rsidR="00B45954" w:rsidRPr="00792D20">
        <w:rPr>
          <w:rFonts w:ascii="Arial" w:eastAsia="Times New Roman" w:hAnsi="Arial" w:cs="Arial"/>
          <w:sz w:val="24"/>
          <w:szCs w:val="24"/>
          <w:lang w:eastAsia="es-MX"/>
        </w:rPr>
        <w:t xml:space="preserve"> no estuvieron presentes en la misma.</w:t>
      </w:r>
    </w:p>
    <w:p w14:paraId="17BD9C6D" w14:textId="77777777" w:rsidR="00C3365E" w:rsidRPr="00792D20" w:rsidRDefault="00C3365E"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4B3F0612" w14:textId="73FE08FD" w:rsidR="00C3365E" w:rsidRPr="00792D20" w:rsidRDefault="00C3365E"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Sin dejar de mencionar</w:t>
      </w:r>
      <w:r w:rsidR="00E87A83" w:rsidRPr="00792D20">
        <w:rPr>
          <w:rFonts w:ascii="Arial" w:eastAsia="Times New Roman" w:hAnsi="Arial" w:cs="Arial"/>
          <w:sz w:val="24"/>
          <w:szCs w:val="24"/>
          <w:lang w:eastAsia="es-MX"/>
        </w:rPr>
        <w:t xml:space="preserve"> que, dicha Acta ya había sido </w:t>
      </w:r>
      <w:r w:rsidR="007C1E28" w:rsidRPr="00792D20">
        <w:rPr>
          <w:rFonts w:ascii="Arial" w:eastAsia="Times New Roman" w:hAnsi="Arial" w:cs="Arial"/>
          <w:sz w:val="24"/>
          <w:szCs w:val="24"/>
          <w:lang w:eastAsia="es-MX"/>
        </w:rPr>
        <w:t>objetada por los terceros interesados al referirla como apócrifa, dado que, denunciaron que la misma contenía sus nombres y firmas falsificadas.</w:t>
      </w:r>
    </w:p>
    <w:p w14:paraId="3D1A5011"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76527FB9" w14:textId="4E2DC21E" w:rsidR="008E3751" w:rsidRPr="00792D20" w:rsidRDefault="00ED0F91"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conclusión, tal y como </w:t>
      </w:r>
      <w:r w:rsidR="00D3477E" w:rsidRPr="00792D20">
        <w:rPr>
          <w:rFonts w:ascii="Arial" w:eastAsia="Times New Roman" w:hAnsi="Arial" w:cs="Arial"/>
          <w:sz w:val="24"/>
          <w:szCs w:val="24"/>
          <w:lang w:eastAsia="es-MX"/>
        </w:rPr>
        <w:t>este</w:t>
      </w:r>
      <w:r w:rsidR="00D3477E" w:rsidRPr="00792D20">
        <w:rPr>
          <w:rFonts w:ascii="Arial" w:eastAsia="Times New Roman" w:hAnsi="Arial" w:cs="Arial"/>
          <w:i/>
          <w:iCs/>
          <w:sz w:val="24"/>
          <w:szCs w:val="24"/>
          <w:lang w:eastAsia="es-MX"/>
        </w:rPr>
        <w:t xml:space="preserve"> Órgano Jurisdiccional</w:t>
      </w:r>
      <w:r w:rsidRPr="00792D20">
        <w:rPr>
          <w:rFonts w:ascii="Arial" w:eastAsia="Times New Roman" w:hAnsi="Arial" w:cs="Arial"/>
          <w:i/>
          <w:iCs/>
          <w:sz w:val="24"/>
          <w:szCs w:val="24"/>
          <w:lang w:eastAsia="es-MX"/>
        </w:rPr>
        <w:t xml:space="preserve"> </w:t>
      </w:r>
      <w:r w:rsidRPr="00792D20">
        <w:rPr>
          <w:rFonts w:ascii="Arial" w:eastAsia="Times New Roman" w:hAnsi="Arial" w:cs="Arial"/>
          <w:sz w:val="24"/>
          <w:szCs w:val="24"/>
          <w:lang w:eastAsia="es-MX"/>
        </w:rPr>
        <w:t>lo advirtió de inicio,</w:t>
      </w:r>
      <w:r w:rsidR="00D3477E" w:rsidRPr="00792D20">
        <w:rPr>
          <w:rFonts w:ascii="Arial" w:eastAsia="Times New Roman" w:hAnsi="Arial" w:cs="Arial"/>
          <w:sz w:val="24"/>
          <w:szCs w:val="24"/>
          <w:lang w:eastAsia="es-MX"/>
        </w:rPr>
        <w:t xml:space="preserve"> primeramente, era necesario considerar la validez de la </w:t>
      </w:r>
      <w:r w:rsidR="00D3477E" w:rsidRPr="00792D20">
        <w:rPr>
          <w:rFonts w:ascii="Arial" w:eastAsia="Times New Roman" w:hAnsi="Arial" w:cs="Arial"/>
          <w:i/>
          <w:iCs/>
          <w:sz w:val="24"/>
          <w:szCs w:val="24"/>
          <w:lang w:eastAsia="es-MX"/>
        </w:rPr>
        <w:t>Asamblea General</w:t>
      </w:r>
      <w:r w:rsidR="00D3477E" w:rsidRPr="00792D20">
        <w:rPr>
          <w:rFonts w:ascii="Arial" w:eastAsia="Times New Roman" w:hAnsi="Arial" w:cs="Arial"/>
          <w:sz w:val="24"/>
          <w:szCs w:val="24"/>
          <w:lang w:eastAsia="es-MX"/>
        </w:rPr>
        <w:t xml:space="preserve">, para determinar la existencia de los actos atribuidos a la </w:t>
      </w:r>
      <w:r w:rsidR="00D3477E" w:rsidRPr="00792D20">
        <w:rPr>
          <w:rFonts w:ascii="Arial" w:eastAsia="Times New Roman" w:hAnsi="Arial" w:cs="Arial"/>
          <w:i/>
          <w:iCs/>
          <w:sz w:val="24"/>
          <w:szCs w:val="24"/>
          <w:lang w:eastAsia="es-MX"/>
        </w:rPr>
        <w:t>Autoridad responsable</w:t>
      </w:r>
      <w:r w:rsidR="00D3477E" w:rsidRPr="00792D20">
        <w:rPr>
          <w:rFonts w:ascii="Arial" w:eastAsia="Times New Roman" w:hAnsi="Arial" w:cs="Arial"/>
          <w:sz w:val="24"/>
          <w:szCs w:val="24"/>
          <w:lang w:eastAsia="es-MX"/>
        </w:rPr>
        <w:t xml:space="preserve">, como lo son las violaciones </w:t>
      </w:r>
      <w:r w:rsidR="008E3751" w:rsidRPr="00792D20">
        <w:rPr>
          <w:rFonts w:ascii="Arial" w:eastAsia="Times New Roman" w:hAnsi="Arial" w:cs="Arial"/>
          <w:sz w:val="24"/>
          <w:szCs w:val="24"/>
          <w:lang w:eastAsia="es-MX"/>
        </w:rPr>
        <w:t xml:space="preserve">a los </w:t>
      </w:r>
      <w:r w:rsidR="008E3751" w:rsidRPr="00792D20">
        <w:rPr>
          <w:rFonts w:ascii="Arial" w:eastAsia="Times New Roman" w:hAnsi="Arial" w:cs="Arial"/>
          <w:i/>
          <w:iCs/>
          <w:sz w:val="24"/>
          <w:szCs w:val="24"/>
          <w:lang w:eastAsia="es-MX"/>
        </w:rPr>
        <w:t>Estatutos</w:t>
      </w:r>
      <w:r w:rsidR="008E3751" w:rsidRPr="00792D20">
        <w:rPr>
          <w:rFonts w:ascii="Arial" w:eastAsia="Times New Roman" w:hAnsi="Arial" w:cs="Arial"/>
          <w:sz w:val="24"/>
          <w:szCs w:val="24"/>
          <w:lang w:eastAsia="es-MX"/>
        </w:rPr>
        <w:t>, y la falta de cumplimiento a l</w:t>
      </w:r>
      <w:r w:rsidR="00AE21F8" w:rsidRPr="00792D20">
        <w:rPr>
          <w:rFonts w:ascii="Arial" w:eastAsia="Times New Roman" w:hAnsi="Arial" w:cs="Arial"/>
          <w:sz w:val="24"/>
          <w:szCs w:val="24"/>
          <w:lang w:eastAsia="es-MX"/>
        </w:rPr>
        <w:t>os acuerdos aprobados en la</w:t>
      </w:r>
      <w:r w:rsidR="00AE21F8" w:rsidRPr="00792D20">
        <w:rPr>
          <w:rFonts w:ascii="Arial" w:eastAsia="Times New Roman" w:hAnsi="Arial" w:cs="Arial"/>
          <w:i/>
          <w:iCs/>
          <w:sz w:val="24"/>
          <w:szCs w:val="24"/>
          <w:lang w:eastAsia="es-MX"/>
        </w:rPr>
        <w:t xml:space="preserve"> Asamblea General</w:t>
      </w:r>
      <w:r w:rsidR="00EE5DB9" w:rsidRPr="00792D20">
        <w:rPr>
          <w:rFonts w:ascii="Arial" w:eastAsia="Times New Roman" w:hAnsi="Arial" w:cs="Arial"/>
          <w:sz w:val="24"/>
          <w:szCs w:val="24"/>
          <w:lang w:eastAsia="es-MX"/>
        </w:rPr>
        <w:t>.</w:t>
      </w:r>
    </w:p>
    <w:p w14:paraId="4275AF86" w14:textId="77777777" w:rsidR="00ED0F91" w:rsidRPr="00792D20" w:rsidRDefault="00ED0F91"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31CFC153" w14:textId="258F19BE" w:rsidR="007B76D6"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Sobre ello, de autos se observa que se pretende dar validez </w:t>
      </w:r>
      <w:r w:rsidR="00D67841" w:rsidRPr="00792D20">
        <w:rPr>
          <w:rFonts w:ascii="Arial" w:eastAsia="Times New Roman" w:hAnsi="Arial" w:cs="Arial"/>
          <w:sz w:val="24"/>
          <w:szCs w:val="24"/>
          <w:lang w:eastAsia="es-MX"/>
        </w:rPr>
        <w:t xml:space="preserve">a </w:t>
      </w:r>
      <w:r w:rsidR="004159EF" w:rsidRPr="00792D20">
        <w:rPr>
          <w:rFonts w:ascii="Arial" w:eastAsia="Times New Roman" w:hAnsi="Arial" w:cs="Arial"/>
          <w:sz w:val="24"/>
          <w:szCs w:val="24"/>
          <w:lang w:eastAsia="es-MX"/>
        </w:rPr>
        <w:t>un</w:t>
      </w:r>
      <w:r w:rsidRPr="00792D20">
        <w:rPr>
          <w:rFonts w:ascii="Arial" w:eastAsia="Times New Roman" w:hAnsi="Arial" w:cs="Arial"/>
          <w:sz w:val="24"/>
          <w:szCs w:val="24"/>
          <w:lang w:eastAsia="es-MX"/>
        </w:rPr>
        <w:t xml:space="preserve"> proceso electivo </w:t>
      </w:r>
      <w:r w:rsidR="004159EF" w:rsidRPr="00792D20">
        <w:rPr>
          <w:rFonts w:ascii="Arial" w:eastAsia="Times New Roman" w:hAnsi="Arial" w:cs="Arial"/>
          <w:sz w:val="24"/>
          <w:szCs w:val="24"/>
          <w:lang w:eastAsia="es-MX"/>
        </w:rPr>
        <w:t xml:space="preserve">y a diversas modificaciones estatutarias, </w:t>
      </w:r>
      <w:r w:rsidR="007B76D6" w:rsidRPr="00792D20">
        <w:rPr>
          <w:rFonts w:ascii="Arial" w:eastAsia="Times New Roman" w:hAnsi="Arial" w:cs="Arial"/>
          <w:sz w:val="24"/>
          <w:szCs w:val="24"/>
          <w:lang w:eastAsia="es-MX"/>
        </w:rPr>
        <w:t>llevad</w:t>
      </w:r>
      <w:r w:rsidR="004159EF" w:rsidRPr="00792D20">
        <w:rPr>
          <w:rFonts w:ascii="Arial" w:eastAsia="Times New Roman" w:hAnsi="Arial" w:cs="Arial"/>
          <w:sz w:val="24"/>
          <w:szCs w:val="24"/>
          <w:lang w:eastAsia="es-MX"/>
        </w:rPr>
        <w:t>as</w:t>
      </w:r>
      <w:r w:rsidR="007B76D6" w:rsidRPr="00792D20">
        <w:rPr>
          <w:rFonts w:ascii="Arial" w:eastAsia="Times New Roman" w:hAnsi="Arial" w:cs="Arial"/>
          <w:sz w:val="24"/>
          <w:szCs w:val="24"/>
          <w:lang w:eastAsia="es-MX"/>
        </w:rPr>
        <w:t xml:space="preserve"> a cabo el diecinueve de diciembre de dos mil veinticuatro, </w:t>
      </w:r>
      <w:r w:rsidRPr="00792D20">
        <w:rPr>
          <w:rFonts w:ascii="Arial" w:eastAsia="Times New Roman" w:hAnsi="Arial" w:cs="Arial"/>
          <w:sz w:val="24"/>
          <w:szCs w:val="24"/>
          <w:lang w:eastAsia="es-MX"/>
        </w:rPr>
        <w:t xml:space="preserve">mediante </w:t>
      </w:r>
      <w:r w:rsidR="007B76D6" w:rsidRPr="00792D20">
        <w:rPr>
          <w:rFonts w:ascii="Arial" w:eastAsia="Times New Roman" w:hAnsi="Arial" w:cs="Arial"/>
          <w:sz w:val="24"/>
          <w:szCs w:val="24"/>
          <w:lang w:eastAsia="es-MX"/>
        </w:rPr>
        <w:t xml:space="preserve">la realización de una Asamblea General que carece de validez legal al ser </w:t>
      </w:r>
      <w:r w:rsidR="00EF0B57" w:rsidRPr="00792D20">
        <w:rPr>
          <w:rFonts w:ascii="Arial" w:eastAsia="Times New Roman" w:hAnsi="Arial" w:cs="Arial"/>
          <w:sz w:val="24"/>
          <w:szCs w:val="24"/>
          <w:lang w:eastAsia="es-MX"/>
        </w:rPr>
        <w:t xml:space="preserve">convocada por personas que no cuentan con facultades para tal efecto, y que dicha Asamblea General pretende ser </w:t>
      </w:r>
      <w:r w:rsidR="00EE38E5" w:rsidRPr="00792D20">
        <w:rPr>
          <w:rFonts w:ascii="Arial" w:eastAsia="Times New Roman" w:hAnsi="Arial" w:cs="Arial"/>
          <w:sz w:val="24"/>
          <w:szCs w:val="24"/>
          <w:lang w:eastAsia="es-MX"/>
        </w:rPr>
        <w:t>acreditada mediante una Acta que</w:t>
      </w:r>
      <w:r w:rsidR="004159EF" w:rsidRPr="00792D20">
        <w:rPr>
          <w:rFonts w:ascii="Arial" w:eastAsia="Times New Roman" w:hAnsi="Arial" w:cs="Arial"/>
          <w:sz w:val="24"/>
          <w:szCs w:val="24"/>
          <w:lang w:eastAsia="es-MX"/>
        </w:rPr>
        <w:t>,</w:t>
      </w:r>
      <w:r w:rsidR="00EE38E5" w:rsidRPr="00792D20">
        <w:rPr>
          <w:rFonts w:ascii="Arial" w:eastAsia="Times New Roman" w:hAnsi="Arial" w:cs="Arial"/>
          <w:sz w:val="24"/>
          <w:szCs w:val="24"/>
          <w:lang w:eastAsia="es-MX"/>
        </w:rPr>
        <w:t xml:space="preserve"> de igual forma</w:t>
      </w:r>
      <w:r w:rsidR="004159EF" w:rsidRPr="00792D20">
        <w:rPr>
          <w:rFonts w:ascii="Arial" w:eastAsia="Times New Roman" w:hAnsi="Arial" w:cs="Arial"/>
          <w:sz w:val="24"/>
          <w:szCs w:val="24"/>
          <w:lang w:eastAsia="es-MX"/>
        </w:rPr>
        <w:t>,</w:t>
      </w:r>
      <w:r w:rsidR="00EE38E5" w:rsidRPr="00792D20">
        <w:rPr>
          <w:rFonts w:ascii="Arial" w:eastAsia="Times New Roman" w:hAnsi="Arial" w:cs="Arial"/>
          <w:sz w:val="24"/>
          <w:szCs w:val="24"/>
          <w:lang w:eastAsia="es-MX"/>
        </w:rPr>
        <w:t xml:space="preserve"> carece de validez legal, al no contener los requisitos mínimos indispensables</w:t>
      </w:r>
      <w:r w:rsidR="00D21F14" w:rsidRPr="00792D20">
        <w:rPr>
          <w:rFonts w:ascii="Arial" w:eastAsia="Times New Roman" w:hAnsi="Arial" w:cs="Arial"/>
          <w:sz w:val="24"/>
          <w:szCs w:val="24"/>
          <w:lang w:eastAsia="es-MX"/>
        </w:rPr>
        <w:t>, y al no ser firmada por las autoridades correspondientes.</w:t>
      </w:r>
    </w:p>
    <w:p w14:paraId="2FA8FD66" w14:textId="77777777" w:rsidR="007B76D6" w:rsidRPr="00792D20" w:rsidRDefault="007B76D6"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A367E2F" w14:textId="432D360D" w:rsidR="000A1B44" w:rsidRPr="00792D20" w:rsidRDefault="00BD4332"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En ese tenor, este </w:t>
      </w:r>
      <w:r w:rsidRPr="00792D20">
        <w:rPr>
          <w:rFonts w:ascii="Arial" w:eastAsia="Times New Roman" w:hAnsi="Arial" w:cs="Arial"/>
          <w:i/>
          <w:iCs/>
          <w:sz w:val="24"/>
          <w:szCs w:val="24"/>
          <w:lang w:eastAsia="es-MX"/>
        </w:rPr>
        <w:t xml:space="preserve">Tribunal Electoral </w:t>
      </w:r>
      <w:r w:rsidRPr="00792D20">
        <w:rPr>
          <w:rFonts w:ascii="Arial" w:eastAsia="Times New Roman" w:hAnsi="Arial" w:cs="Arial"/>
          <w:sz w:val="24"/>
          <w:szCs w:val="24"/>
          <w:lang w:eastAsia="es-MX"/>
        </w:rPr>
        <w:t xml:space="preserve">estima que, al quedar demostrada la falta de validez de la </w:t>
      </w:r>
      <w:r w:rsidRPr="00792D20">
        <w:rPr>
          <w:rFonts w:ascii="Arial" w:eastAsia="Times New Roman" w:hAnsi="Arial" w:cs="Arial"/>
          <w:i/>
          <w:iCs/>
          <w:sz w:val="24"/>
          <w:szCs w:val="24"/>
          <w:lang w:eastAsia="es-MX"/>
        </w:rPr>
        <w:t>Asamblea General</w:t>
      </w:r>
      <w:r w:rsidRPr="00792D20">
        <w:rPr>
          <w:rFonts w:ascii="Arial" w:eastAsia="Times New Roman" w:hAnsi="Arial" w:cs="Arial"/>
          <w:sz w:val="24"/>
          <w:szCs w:val="24"/>
          <w:lang w:eastAsia="es-MX"/>
        </w:rPr>
        <w:t xml:space="preserve"> y, por tanto, </w:t>
      </w:r>
      <w:r w:rsidR="000A1B44" w:rsidRPr="00792D20">
        <w:rPr>
          <w:rFonts w:ascii="Arial" w:eastAsia="Times New Roman" w:hAnsi="Arial" w:cs="Arial"/>
          <w:sz w:val="24"/>
          <w:szCs w:val="24"/>
          <w:lang w:eastAsia="es-MX"/>
        </w:rPr>
        <w:t xml:space="preserve">las determinaciones en ella realizadas, se consideran </w:t>
      </w:r>
      <w:r w:rsidR="000A1B44" w:rsidRPr="00792D20">
        <w:rPr>
          <w:rFonts w:ascii="Arial" w:eastAsia="Times New Roman" w:hAnsi="Arial" w:cs="Arial"/>
          <w:b/>
          <w:bCs/>
          <w:sz w:val="24"/>
          <w:szCs w:val="24"/>
          <w:lang w:eastAsia="es-MX"/>
        </w:rPr>
        <w:t>inexistentes</w:t>
      </w:r>
      <w:r w:rsidR="000A1B44" w:rsidRPr="00792D20">
        <w:rPr>
          <w:rFonts w:ascii="Arial" w:eastAsia="Times New Roman" w:hAnsi="Arial" w:cs="Arial"/>
          <w:sz w:val="24"/>
          <w:szCs w:val="24"/>
          <w:lang w:eastAsia="es-MX"/>
        </w:rPr>
        <w:t xml:space="preserve"> los actos atribuidos a la </w:t>
      </w:r>
      <w:r w:rsidR="000A1B44" w:rsidRPr="00792D20">
        <w:rPr>
          <w:rFonts w:ascii="Arial" w:eastAsia="Times New Roman" w:hAnsi="Arial" w:cs="Arial"/>
          <w:i/>
          <w:iCs/>
          <w:sz w:val="24"/>
          <w:szCs w:val="24"/>
          <w:lang w:eastAsia="es-MX"/>
        </w:rPr>
        <w:t>Autoridad responsable</w:t>
      </w:r>
      <w:r w:rsidR="000A1B44" w:rsidRPr="00792D20">
        <w:rPr>
          <w:rFonts w:ascii="Arial" w:eastAsia="Times New Roman" w:hAnsi="Arial" w:cs="Arial"/>
          <w:sz w:val="24"/>
          <w:szCs w:val="24"/>
          <w:lang w:eastAsia="es-MX"/>
        </w:rPr>
        <w:t xml:space="preserve"> y, por ende, </w:t>
      </w:r>
      <w:r w:rsidR="000A1B44" w:rsidRPr="00792D20">
        <w:rPr>
          <w:rFonts w:ascii="Arial" w:eastAsia="Times New Roman" w:hAnsi="Arial" w:cs="Arial"/>
          <w:b/>
          <w:bCs/>
          <w:sz w:val="24"/>
          <w:szCs w:val="24"/>
          <w:lang w:eastAsia="es-MX"/>
        </w:rPr>
        <w:t>inexistente</w:t>
      </w:r>
      <w:r w:rsidR="000A1B44" w:rsidRPr="00792D20">
        <w:rPr>
          <w:rFonts w:ascii="Arial" w:eastAsia="Times New Roman" w:hAnsi="Arial" w:cs="Arial"/>
          <w:sz w:val="24"/>
          <w:szCs w:val="24"/>
          <w:lang w:eastAsia="es-MX"/>
        </w:rPr>
        <w:t xml:space="preserve"> la vulneración al derecho político-electoral de ser votado </w:t>
      </w:r>
      <w:r w:rsidR="00A139CA" w:rsidRPr="00792D20">
        <w:rPr>
          <w:rFonts w:ascii="Arial" w:eastAsia="Times New Roman" w:hAnsi="Arial" w:cs="Arial"/>
          <w:sz w:val="24"/>
          <w:szCs w:val="24"/>
          <w:lang w:eastAsia="es-MX"/>
        </w:rPr>
        <w:t xml:space="preserve">en la vertiente del ejercicio del cargo del </w:t>
      </w:r>
      <w:r w:rsidR="00A139CA" w:rsidRPr="00792D20">
        <w:rPr>
          <w:rFonts w:ascii="Arial" w:eastAsia="Times New Roman" w:hAnsi="Arial" w:cs="Arial"/>
          <w:i/>
          <w:iCs/>
          <w:sz w:val="24"/>
          <w:szCs w:val="24"/>
          <w:lang w:eastAsia="es-MX"/>
        </w:rPr>
        <w:t>Actor.</w:t>
      </w:r>
    </w:p>
    <w:p w14:paraId="71526A5A"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1C6EC78" w14:textId="0D7CD6C2" w:rsidR="00120060" w:rsidRPr="00792D20" w:rsidRDefault="00B5627D"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Sin embargo</w:t>
      </w:r>
      <w:r w:rsidR="00120060" w:rsidRPr="00792D20">
        <w:rPr>
          <w:rFonts w:ascii="Arial" w:eastAsia="Times New Roman" w:hAnsi="Arial" w:cs="Arial"/>
          <w:sz w:val="24"/>
          <w:szCs w:val="24"/>
          <w:lang w:eastAsia="es-MX"/>
        </w:rPr>
        <w:t>, se insiste</w:t>
      </w:r>
      <w:r w:rsidR="0017790A" w:rsidRPr="00792D20">
        <w:rPr>
          <w:rFonts w:ascii="Arial" w:eastAsia="Times New Roman" w:hAnsi="Arial" w:cs="Arial"/>
          <w:sz w:val="24"/>
          <w:szCs w:val="24"/>
          <w:lang w:eastAsia="es-MX"/>
        </w:rPr>
        <w:t xml:space="preserve"> que</w:t>
      </w:r>
      <w:r w:rsidR="00120060" w:rsidRPr="00792D20">
        <w:rPr>
          <w:rFonts w:ascii="Arial" w:eastAsia="Times New Roman" w:hAnsi="Arial" w:cs="Arial"/>
          <w:sz w:val="24"/>
          <w:szCs w:val="24"/>
          <w:lang w:eastAsia="es-MX"/>
        </w:rPr>
        <w:t>, el fin último en la búsqueda de impartición de justicia dentro de un conflicto intracomunitario en todo momento tendrá como prevalencia el interés y derechos de la comunidad en general frente a los intereses individuales o de grupo.</w:t>
      </w:r>
    </w:p>
    <w:p w14:paraId="476A6F1E"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C48C633" w14:textId="79BF9DB7" w:rsidR="00120060" w:rsidRPr="00792D20" w:rsidRDefault="0017790A"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Por esa razón</w:t>
      </w:r>
      <w:r w:rsidR="00120060" w:rsidRPr="00792D20">
        <w:rPr>
          <w:rFonts w:ascii="Arial" w:eastAsia="Times New Roman" w:hAnsi="Arial" w:cs="Arial"/>
          <w:sz w:val="24"/>
          <w:szCs w:val="24"/>
          <w:lang w:eastAsia="es-MX"/>
        </w:rPr>
        <w:t xml:space="preserve">, más allá de los actos llevados a cabo, tanto </w:t>
      </w:r>
      <w:r w:rsidR="00225B1B" w:rsidRPr="00792D20">
        <w:rPr>
          <w:rFonts w:ascii="Arial" w:eastAsia="Times New Roman" w:hAnsi="Arial" w:cs="Arial"/>
          <w:sz w:val="24"/>
          <w:szCs w:val="24"/>
          <w:lang w:eastAsia="es-MX"/>
        </w:rPr>
        <w:t>por</w:t>
      </w:r>
      <w:r w:rsidR="00120060" w:rsidRPr="00792D20">
        <w:rPr>
          <w:rFonts w:ascii="Arial" w:eastAsia="Times New Roman" w:hAnsi="Arial" w:cs="Arial"/>
          <w:sz w:val="24"/>
          <w:szCs w:val="24"/>
          <w:lang w:eastAsia="es-MX"/>
        </w:rPr>
        <w:t xml:space="preserve"> </w:t>
      </w:r>
      <w:r w:rsidR="00225B1B" w:rsidRPr="00792D20">
        <w:rPr>
          <w:rFonts w:ascii="Arial" w:eastAsia="Times New Roman" w:hAnsi="Arial" w:cs="Arial"/>
          <w:sz w:val="24"/>
          <w:szCs w:val="24"/>
          <w:lang w:eastAsia="es-MX"/>
        </w:rPr>
        <w:t xml:space="preserve">el </w:t>
      </w:r>
      <w:r w:rsidR="00225B1B" w:rsidRPr="00792D20">
        <w:rPr>
          <w:rFonts w:ascii="Arial" w:eastAsia="Times New Roman" w:hAnsi="Arial" w:cs="Arial"/>
          <w:i/>
          <w:iCs/>
          <w:sz w:val="24"/>
          <w:szCs w:val="24"/>
          <w:lang w:eastAsia="es-MX"/>
        </w:rPr>
        <w:t>Actor</w:t>
      </w:r>
      <w:r w:rsidR="00120060" w:rsidRPr="00792D20">
        <w:rPr>
          <w:rFonts w:ascii="Arial" w:eastAsia="Times New Roman" w:hAnsi="Arial" w:cs="Arial"/>
          <w:sz w:val="24"/>
          <w:szCs w:val="24"/>
          <w:lang w:eastAsia="es-MX"/>
        </w:rPr>
        <w:t xml:space="preserve">, </w:t>
      </w:r>
      <w:r w:rsidR="00225B1B" w:rsidRPr="00792D20">
        <w:rPr>
          <w:rFonts w:ascii="Arial" w:eastAsia="Times New Roman" w:hAnsi="Arial" w:cs="Arial"/>
          <w:sz w:val="24"/>
          <w:szCs w:val="24"/>
          <w:lang w:eastAsia="es-MX"/>
        </w:rPr>
        <w:t xml:space="preserve">la </w:t>
      </w:r>
      <w:r w:rsidR="00225B1B" w:rsidRPr="00792D20">
        <w:rPr>
          <w:rFonts w:ascii="Arial" w:eastAsia="Times New Roman" w:hAnsi="Arial" w:cs="Arial"/>
          <w:i/>
          <w:iCs/>
          <w:sz w:val="24"/>
          <w:szCs w:val="24"/>
          <w:lang w:eastAsia="es-MX"/>
        </w:rPr>
        <w:t>Autoridad responsable</w:t>
      </w:r>
      <w:r w:rsidR="00225B1B" w:rsidRPr="00792D20">
        <w:rPr>
          <w:rFonts w:ascii="Arial" w:eastAsia="Times New Roman" w:hAnsi="Arial" w:cs="Arial"/>
          <w:sz w:val="24"/>
          <w:szCs w:val="24"/>
          <w:lang w:eastAsia="es-MX"/>
        </w:rPr>
        <w:t xml:space="preserve"> e incluso por los</w:t>
      </w:r>
      <w:r w:rsidR="00120060" w:rsidRPr="00792D20">
        <w:rPr>
          <w:rFonts w:ascii="Arial" w:eastAsia="Times New Roman" w:hAnsi="Arial" w:cs="Arial"/>
          <w:sz w:val="24"/>
          <w:szCs w:val="24"/>
          <w:lang w:eastAsia="es-MX"/>
        </w:rPr>
        <w:t xml:space="preserve"> terceros interesados</w:t>
      </w:r>
      <w:r w:rsidR="00225B1B" w:rsidRPr="00792D20">
        <w:rPr>
          <w:rFonts w:ascii="Arial" w:eastAsia="Times New Roman" w:hAnsi="Arial" w:cs="Arial"/>
          <w:sz w:val="24"/>
          <w:szCs w:val="24"/>
          <w:lang w:eastAsia="es-MX"/>
        </w:rPr>
        <w:t xml:space="preserve">, </w:t>
      </w:r>
      <w:r w:rsidR="00120060" w:rsidRPr="00792D20">
        <w:rPr>
          <w:rFonts w:ascii="Arial" w:eastAsia="Times New Roman" w:hAnsi="Arial" w:cs="Arial"/>
          <w:sz w:val="24"/>
          <w:szCs w:val="24"/>
          <w:lang w:eastAsia="es-MX"/>
        </w:rPr>
        <w:t xml:space="preserve">una vez reconocido el tipo de conflicto, como ya se dijo, desde una perspectiva intercultural, se debe preponderar la garantía del ejercicio pleno de los derechos de participación ciudadana de la </w:t>
      </w:r>
      <w:r w:rsidR="001E239F" w:rsidRPr="00792D20">
        <w:rPr>
          <w:rFonts w:ascii="Arial" w:eastAsia="Times New Roman" w:hAnsi="Arial" w:cs="Arial"/>
          <w:i/>
          <w:iCs/>
          <w:sz w:val="24"/>
          <w:szCs w:val="24"/>
          <w:lang w:eastAsia="es-MX"/>
        </w:rPr>
        <w:t>C</w:t>
      </w:r>
      <w:r w:rsidR="00120060" w:rsidRPr="00792D20">
        <w:rPr>
          <w:rFonts w:ascii="Arial" w:eastAsia="Times New Roman" w:hAnsi="Arial" w:cs="Arial"/>
          <w:i/>
          <w:iCs/>
          <w:sz w:val="24"/>
          <w:szCs w:val="24"/>
          <w:lang w:eastAsia="es-MX"/>
        </w:rPr>
        <w:t>omunidad</w:t>
      </w:r>
      <w:r w:rsidR="001E239F" w:rsidRPr="00792D20">
        <w:rPr>
          <w:rFonts w:ascii="Arial" w:eastAsia="Times New Roman" w:hAnsi="Arial" w:cs="Arial"/>
          <w:sz w:val="24"/>
          <w:szCs w:val="24"/>
          <w:lang w:eastAsia="es-MX"/>
        </w:rPr>
        <w:t xml:space="preserve"> </w:t>
      </w:r>
      <w:r w:rsidR="001E239F" w:rsidRPr="00792D20">
        <w:rPr>
          <w:rFonts w:ascii="Arial" w:eastAsia="Times New Roman" w:hAnsi="Arial" w:cs="Arial"/>
          <w:i/>
          <w:iCs/>
          <w:sz w:val="24"/>
          <w:szCs w:val="24"/>
          <w:lang w:eastAsia="es-MX"/>
        </w:rPr>
        <w:t>Indígena</w:t>
      </w:r>
      <w:r w:rsidR="00120060" w:rsidRPr="00792D20">
        <w:rPr>
          <w:rFonts w:ascii="Arial" w:eastAsia="Times New Roman" w:hAnsi="Arial" w:cs="Arial"/>
          <w:sz w:val="24"/>
          <w:szCs w:val="24"/>
          <w:lang w:eastAsia="es-MX"/>
        </w:rPr>
        <w:t>, con la finalidad de que su votación se sustente en actos apegados a la legalidad consuetudinaria y en la información completa de su conocimiento para la toma de decisiones.</w:t>
      </w:r>
    </w:p>
    <w:p w14:paraId="4DB3C47E"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485EB58"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En la aplicación de esta figura propia de los sistemas normativos internos, es indispensable que se garanticen los derechos de los integrantes de la comunidad que deciden a través de su voto, así como los de las autoridades que pueden ser cesadas, para asegurar que la terminación anticipada de mandato pueda contribuir a mejorar los medios por los que una comunidad indígena decide un cambio de gobierno anticipadamente y que ese cambio tienda a ser pacífico y de común acuerdo.</w:t>
      </w:r>
    </w:p>
    <w:p w14:paraId="20A25315" w14:textId="77777777" w:rsidR="00120060" w:rsidRPr="00792D20" w:rsidRDefault="00120060" w:rsidP="00665B8E">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2F86D6EE" w14:textId="2EFA2BD6" w:rsidR="009D0DF1" w:rsidRPr="00792D20" w:rsidRDefault="00120060" w:rsidP="009728D6">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lastRenderedPageBreak/>
        <w:t xml:space="preserve">Por esas razones, </w:t>
      </w:r>
      <w:r w:rsidR="009728D6" w:rsidRPr="00792D20">
        <w:rPr>
          <w:rFonts w:ascii="Arial" w:eastAsia="Times New Roman" w:hAnsi="Arial" w:cs="Arial"/>
          <w:sz w:val="24"/>
          <w:szCs w:val="24"/>
          <w:lang w:eastAsia="es-MX"/>
        </w:rPr>
        <w:t xml:space="preserve">se considera necesario dejar a salvo los derechos del </w:t>
      </w:r>
      <w:r w:rsidR="009728D6" w:rsidRPr="00792D20">
        <w:rPr>
          <w:rFonts w:ascii="Arial" w:eastAsia="Times New Roman" w:hAnsi="Arial" w:cs="Arial"/>
          <w:i/>
          <w:iCs/>
          <w:sz w:val="24"/>
          <w:szCs w:val="24"/>
          <w:lang w:eastAsia="es-MX"/>
        </w:rPr>
        <w:t xml:space="preserve">Actor </w:t>
      </w:r>
      <w:r w:rsidR="00A3769A" w:rsidRPr="00792D20">
        <w:rPr>
          <w:rFonts w:ascii="Arial" w:eastAsia="Times New Roman" w:hAnsi="Arial" w:cs="Arial"/>
          <w:sz w:val="24"/>
          <w:szCs w:val="24"/>
          <w:lang w:eastAsia="es-MX"/>
        </w:rPr>
        <w:t xml:space="preserve">para que, de considerarlo, previo a acreditar las causales que estime dan pie a la </w:t>
      </w:r>
      <w:r w:rsidR="00CB50BC" w:rsidRPr="00792D20">
        <w:rPr>
          <w:rFonts w:ascii="Arial" w:eastAsia="Times New Roman" w:hAnsi="Arial" w:cs="Arial"/>
          <w:sz w:val="24"/>
          <w:szCs w:val="24"/>
          <w:lang w:eastAsia="es-MX"/>
        </w:rPr>
        <w:t xml:space="preserve">exclusión de los </w:t>
      </w:r>
      <w:r w:rsidR="00CB50BC" w:rsidRPr="00792D20">
        <w:rPr>
          <w:rFonts w:ascii="Arial" w:eastAsia="Times New Roman" w:hAnsi="Arial" w:cs="Arial"/>
          <w:i/>
          <w:iCs/>
          <w:sz w:val="24"/>
          <w:szCs w:val="24"/>
          <w:lang w:eastAsia="es-MX"/>
        </w:rPr>
        <w:t>Integrantes del Consejo Comunal</w:t>
      </w:r>
      <w:r w:rsidR="009D0DF1" w:rsidRPr="00792D20">
        <w:rPr>
          <w:rFonts w:ascii="Arial" w:eastAsia="Times New Roman" w:hAnsi="Arial" w:cs="Arial"/>
          <w:i/>
          <w:iCs/>
          <w:sz w:val="24"/>
          <w:szCs w:val="24"/>
          <w:lang w:eastAsia="es-MX"/>
        </w:rPr>
        <w:t xml:space="preserve">, </w:t>
      </w:r>
      <w:r w:rsidR="009D0DF1" w:rsidRPr="00792D20">
        <w:rPr>
          <w:rFonts w:ascii="Arial" w:eastAsia="Times New Roman" w:hAnsi="Arial" w:cs="Arial"/>
          <w:sz w:val="24"/>
          <w:szCs w:val="24"/>
          <w:lang w:eastAsia="es-MX"/>
        </w:rPr>
        <w:t xml:space="preserve">realice las gestiones necesarias ante las autoridades </w:t>
      </w:r>
      <w:r w:rsidR="00C9055D" w:rsidRPr="00792D20">
        <w:rPr>
          <w:rFonts w:ascii="Arial" w:eastAsia="Times New Roman" w:hAnsi="Arial" w:cs="Arial"/>
          <w:sz w:val="24"/>
          <w:szCs w:val="24"/>
          <w:lang w:eastAsia="es-MX"/>
        </w:rPr>
        <w:t>competentes</w:t>
      </w:r>
      <w:r w:rsidR="00C05F82" w:rsidRPr="00792D20">
        <w:rPr>
          <w:rFonts w:ascii="Arial" w:eastAsia="Times New Roman" w:hAnsi="Arial" w:cs="Arial"/>
          <w:sz w:val="24"/>
          <w:szCs w:val="24"/>
          <w:lang w:eastAsia="es-MX"/>
        </w:rPr>
        <w:t>.</w:t>
      </w:r>
      <w:r w:rsidR="009D0DF1" w:rsidRPr="00792D20">
        <w:rPr>
          <w:rFonts w:ascii="Arial" w:eastAsia="Times New Roman" w:hAnsi="Arial" w:cs="Arial"/>
          <w:sz w:val="24"/>
          <w:szCs w:val="24"/>
          <w:lang w:eastAsia="es-MX"/>
        </w:rPr>
        <w:t xml:space="preserve"> </w:t>
      </w:r>
    </w:p>
    <w:p w14:paraId="06B68735" w14:textId="77777777" w:rsidR="00120060" w:rsidRPr="00792D20" w:rsidRDefault="00120060" w:rsidP="00120060">
      <w:pPr>
        <w:rPr>
          <w:rFonts w:ascii="Arial" w:hAnsi="Arial" w:cs="Arial"/>
          <w:b/>
          <w:bCs/>
          <w:sz w:val="24"/>
          <w:szCs w:val="24"/>
        </w:rPr>
      </w:pPr>
    </w:p>
    <w:p w14:paraId="5CB1C5EF" w14:textId="32187239" w:rsidR="006D31CB" w:rsidRPr="00792D20" w:rsidRDefault="006D31CB" w:rsidP="003A2B02">
      <w:pPr>
        <w:spacing w:after="0" w:line="360" w:lineRule="auto"/>
        <w:jc w:val="center"/>
        <w:rPr>
          <w:rFonts w:ascii="Arial" w:hAnsi="Arial" w:cs="Arial"/>
          <w:b/>
          <w:bCs/>
          <w:sz w:val="24"/>
          <w:szCs w:val="24"/>
        </w:rPr>
      </w:pPr>
      <w:r w:rsidRPr="00792D20">
        <w:rPr>
          <w:rFonts w:ascii="Arial" w:hAnsi="Arial" w:cs="Arial"/>
          <w:b/>
          <w:bCs/>
          <w:sz w:val="24"/>
          <w:szCs w:val="24"/>
        </w:rPr>
        <w:t>XII.</w:t>
      </w:r>
      <w:r w:rsidR="00F3246A" w:rsidRPr="00792D20">
        <w:rPr>
          <w:rFonts w:ascii="Arial" w:hAnsi="Arial" w:cs="Arial"/>
          <w:b/>
          <w:bCs/>
          <w:sz w:val="24"/>
          <w:szCs w:val="24"/>
        </w:rPr>
        <w:t xml:space="preserve"> </w:t>
      </w:r>
      <w:r w:rsidR="00F3246A" w:rsidRPr="00792D20">
        <w:rPr>
          <w:rFonts w:ascii="Arial" w:hAnsi="Arial" w:cs="Arial"/>
          <w:b/>
          <w:bCs/>
          <w:sz w:val="24"/>
          <w:szCs w:val="24"/>
          <w:lang w:val="es-ES"/>
        </w:rPr>
        <w:t>TRADUCCIÓN Y DIFUSIÓN DE LA SENTENCIA</w:t>
      </w:r>
      <w:r w:rsidRPr="00792D20">
        <w:rPr>
          <w:rFonts w:ascii="Arial" w:hAnsi="Arial" w:cs="Arial"/>
          <w:b/>
          <w:bCs/>
          <w:sz w:val="24"/>
          <w:szCs w:val="24"/>
        </w:rPr>
        <w:t xml:space="preserve"> </w:t>
      </w:r>
    </w:p>
    <w:p w14:paraId="40C32070" w14:textId="77777777" w:rsidR="003A2B02" w:rsidRPr="00792D20" w:rsidRDefault="003A2B02" w:rsidP="00BC2AF5">
      <w:pPr>
        <w:spacing w:after="0" w:line="360" w:lineRule="auto"/>
        <w:rPr>
          <w:rFonts w:ascii="Arial" w:hAnsi="Arial" w:cs="Arial"/>
          <w:b/>
          <w:bCs/>
          <w:sz w:val="24"/>
          <w:szCs w:val="24"/>
        </w:rPr>
      </w:pPr>
    </w:p>
    <w:p w14:paraId="7391AEDC" w14:textId="64482CE0" w:rsidR="00BC2AF5" w:rsidRPr="00792D20" w:rsidRDefault="00BC2AF5" w:rsidP="00BC2AF5">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Este Tribunal Electoral estima necesario elaborar una síntesis de la presente sentencia a fin de que sea traducida a la lengua “purépecha”, la cual pertenece a la agrupación lingüística “tarasco” y de la familia lingüística “Tarasca”, por ser la lengua predominante en la región de Paracho, Michoacán, de conformidad con el Panorama Sociodemográfico de Michoacán de Ocampo, Censo de Población y Vivienda 2020 publicado por el Instituto Nacional de Estadística y Geografía</w:t>
      </w:r>
      <w:r w:rsidR="00AD4858" w:rsidRPr="00792D20">
        <w:rPr>
          <w:rFonts w:ascii="Arial" w:eastAsia="Times New Roman" w:hAnsi="Arial" w:cs="Arial"/>
          <w:sz w:val="24"/>
          <w:szCs w:val="24"/>
          <w:lang w:eastAsia="es-MX"/>
        </w:rPr>
        <w:t>.</w:t>
      </w:r>
      <w:r w:rsidR="00AD4858" w:rsidRPr="00792D20">
        <w:rPr>
          <w:rFonts w:ascii="Arial" w:hAnsi="Arial" w:cs="Arial"/>
          <w:vertAlign w:val="superscript"/>
          <w:lang w:val="es-ES" w:eastAsia="es-ES"/>
          <w14:ligatures w14:val="standardContextual"/>
        </w:rPr>
        <w:footnoteReference w:id="102"/>
      </w:r>
    </w:p>
    <w:p w14:paraId="36EE1F84" w14:textId="77777777" w:rsidR="00BC2AF5" w:rsidRPr="00792D20" w:rsidRDefault="00BC2AF5" w:rsidP="00BC2AF5">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683BCC83" w14:textId="77777777" w:rsidR="00BC2AF5" w:rsidRPr="00792D20" w:rsidRDefault="00BC2AF5" w:rsidP="00BC2AF5">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Lo anterior, con el objeto de promover la mayor difusión y publicitación de su sentido y alcances a los integrantes de esa comunidad a efecto de generar la certeza de quien los representa como autoridad de la jefatura de tenencia.</w:t>
      </w:r>
    </w:p>
    <w:p w14:paraId="5921BB51" w14:textId="77777777" w:rsidR="00BC2AF5" w:rsidRPr="00792D20" w:rsidRDefault="00BC2AF5" w:rsidP="00BC2AF5">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p>
    <w:p w14:paraId="046A8C88" w14:textId="1EEAB5FD" w:rsidR="00BC2AF5" w:rsidRPr="00792D20" w:rsidRDefault="00BC2AF5" w:rsidP="00BC2AF5">
      <w:pPr>
        <w:shd w:val="clear" w:color="auto" w:fill="FFFFFF" w:themeFill="background1"/>
        <w:tabs>
          <w:tab w:val="left" w:pos="3794"/>
        </w:tabs>
        <w:spacing w:after="0" w:line="360" w:lineRule="auto"/>
        <w:ind w:right="335"/>
        <w:jc w:val="both"/>
        <w:rPr>
          <w:rFonts w:ascii="Arial" w:eastAsia="Times New Roman" w:hAnsi="Arial" w:cs="Arial"/>
          <w:sz w:val="24"/>
          <w:szCs w:val="24"/>
          <w:lang w:eastAsia="es-MX"/>
        </w:rPr>
      </w:pPr>
      <w:r w:rsidRPr="00792D20">
        <w:rPr>
          <w:rFonts w:ascii="Arial" w:eastAsia="Times New Roman" w:hAnsi="Arial" w:cs="Arial"/>
          <w:sz w:val="24"/>
          <w:szCs w:val="24"/>
          <w:lang w:eastAsia="es-MX"/>
        </w:rPr>
        <w:t xml:space="preserve">Por lo que, </w:t>
      </w:r>
      <w:r w:rsidRPr="00792D20">
        <w:rPr>
          <w:rFonts w:ascii="Arial" w:eastAsia="Times New Roman" w:hAnsi="Arial" w:cs="Arial"/>
          <w:b/>
          <w:bCs/>
          <w:sz w:val="24"/>
          <w:szCs w:val="24"/>
          <w:lang w:eastAsia="es-MX"/>
        </w:rPr>
        <w:t>se instruye a la Secretaría General de Acuerdos</w:t>
      </w:r>
      <w:r w:rsidRPr="00792D20">
        <w:rPr>
          <w:rFonts w:ascii="Arial" w:eastAsia="Times New Roman" w:hAnsi="Arial" w:cs="Arial"/>
          <w:sz w:val="24"/>
          <w:szCs w:val="24"/>
          <w:lang w:eastAsia="es-MX"/>
        </w:rPr>
        <w:t xml:space="preserve"> del </w:t>
      </w:r>
      <w:r w:rsidR="00586615" w:rsidRPr="00792D20">
        <w:rPr>
          <w:rFonts w:ascii="Arial" w:eastAsia="Times New Roman" w:hAnsi="Arial" w:cs="Arial"/>
          <w:i/>
          <w:iCs/>
          <w:sz w:val="24"/>
          <w:szCs w:val="24"/>
          <w:lang w:eastAsia="es-MX"/>
        </w:rPr>
        <w:t>Tribunal Electoral</w:t>
      </w:r>
      <w:r w:rsidRPr="00792D20">
        <w:rPr>
          <w:rFonts w:ascii="Arial" w:eastAsia="Times New Roman" w:hAnsi="Arial" w:cs="Arial"/>
          <w:sz w:val="24"/>
          <w:szCs w:val="24"/>
          <w:lang w:eastAsia="es-MX"/>
        </w:rPr>
        <w:t>, para que</w:t>
      </w:r>
      <w:r w:rsidR="009C703E" w:rsidRPr="00792D20">
        <w:rPr>
          <w:rFonts w:ascii="Arial" w:eastAsia="Times New Roman" w:hAnsi="Arial" w:cs="Arial"/>
          <w:sz w:val="24"/>
          <w:szCs w:val="24"/>
          <w:lang w:eastAsia="es-MX"/>
        </w:rPr>
        <w:t>,</w:t>
      </w:r>
      <w:r w:rsidRPr="00792D20">
        <w:rPr>
          <w:rFonts w:ascii="Arial" w:eastAsia="Times New Roman" w:hAnsi="Arial" w:cs="Arial"/>
          <w:sz w:val="24"/>
          <w:szCs w:val="24"/>
          <w:lang w:eastAsia="es-MX"/>
        </w:rPr>
        <w:t xml:space="preserve"> de inmediato </w:t>
      </w:r>
      <w:r w:rsidRPr="00792D20">
        <w:rPr>
          <w:rFonts w:ascii="Arial" w:eastAsia="Times New Roman" w:hAnsi="Arial" w:cs="Arial"/>
          <w:b/>
          <w:bCs/>
          <w:sz w:val="24"/>
          <w:szCs w:val="24"/>
          <w:lang w:eastAsia="es-MX"/>
        </w:rPr>
        <w:t>certifique el resumen y los puntos resolutivos de esta sentencia</w:t>
      </w:r>
      <w:r w:rsidRPr="00792D20">
        <w:rPr>
          <w:rFonts w:ascii="Arial" w:eastAsia="Times New Roman" w:hAnsi="Arial" w:cs="Arial"/>
          <w:sz w:val="24"/>
          <w:szCs w:val="24"/>
          <w:lang w:eastAsia="es-MX"/>
        </w:rPr>
        <w:t xml:space="preserve"> y realice las gestiones necesarias para que un perito certificado </w:t>
      </w:r>
      <w:r w:rsidRPr="00792D20">
        <w:rPr>
          <w:rFonts w:ascii="Arial" w:eastAsia="Times New Roman" w:hAnsi="Arial" w:cs="Arial"/>
          <w:b/>
          <w:bCs/>
          <w:sz w:val="24"/>
          <w:szCs w:val="24"/>
          <w:lang w:eastAsia="es-MX"/>
        </w:rPr>
        <w:t>efectué su traducción a la lengua purépecha</w:t>
      </w:r>
      <w:r w:rsidRPr="00792D20">
        <w:rPr>
          <w:rFonts w:ascii="Arial" w:eastAsia="Times New Roman" w:hAnsi="Arial" w:cs="Arial"/>
          <w:sz w:val="24"/>
          <w:szCs w:val="24"/>
          <w:lang w:eastAsia="es-MX"/>
        </w:rPr>
        <w:t>, así como el audio de estos,</w:t>
      </w:r>
      <w:r w:rsidR="00586615" w:rsidRPr="00792D20">
        <w:rPr>
          <w:rStyle w:val="Refdenotaalpie"/>
          <w:rFonts w:ascii="Arial" w:hAnsi="Arial"/>
          <w:sz w:val="24"/>
          <w:szCs w:val="24"/>
        </w:rPr>
        <w:footnoteReference w:id="103"/>
      </w:r>
      <w:r w:rsidRPr="00792D20">
        <w:rPr>
          <w:rFonts w:ascii="Arial" w:eastAsia="Times New Roman" w:hAnsi="Arial" w:cs="Arial"/>
          <w:sz w:val="24"/>
          <w:szCs w:val="24"/>
          <w:lang w:eastAsia="es-MX"/>
        </w:rPr>
        <w:t xml:space="preserve"> para su difusión.</w:t>
      </w:r>
    </w:p>
    <w:p w14:paraId="2EDA14F2" w14:textId="77777777" w:rsidR="00F3246A" w:rsidRPr="00792D20" w:rsidRDefault="00F3246A" w:rsidP="00F3246A">
      <w:pPr>
        <w:spacing w:after="0" w:line="360" w:lineRule="auto"/>
        <w:jc w:val="center"/>
        <w:rPr>
          <w:rFonts w:ascii="Arial" w:hAnsi="Arial" w:cs="Arial"/>
          <w:b/>
          <w:bCs/>
          <w:sz w:val="24"/>
          <w:szCs w:val="24"/>
        </w:rPr>
      </w:pPr>
    </w:p>
    <w:p w14:paraId="428223D8" w14:textId="499DA95A" w:rsidR="00F3246A" w:rsidRPr="00792D20" w:rsidRDefault="00F3246A" w:rsidP="00F3246A">
      <w:pPr>
        <w:pStyle w:val="Sangradetextonormal"/>
        <w:spacing w:after="0" w:line="360" w:lineRule="auto"/>
        <w:ind w:left="0" w:right="-91"/>
        <w:jc w:val="both"/>
        <w:rPr>
          <w:rFonts w:ascii="Arial" w:hAnsi="Arial"/>
        </w:rPr>
      </w:pPr>
      <w:r w:rsidRPr="00792D20">
        <w:rPr>
          <w:rFonts w:ascii="Arial" w:hAnsi="Arial"/>
          <w:b/>
          <w:bCs/>
        </w:rPr>
        <w:t xml:space="preserve">Se vincula al Sistema Michoacano de Radio y Televisión y al </w:t>
      </w:r>
      <w:r w:rsidRPr="00792D20">
        <w:rPr>
          <w:rFonts w:ascii="Arial" w:hAnsi="Arial"/>
          <w:b/>
          <w:bCs/>
          <w:i/>
          <w:iCs/>
        </w:rPr>
        <w:t>Ayuntamiento</w:t>
      </w:r>
      <w:r w:rsidRPr="00792D20">
        <w:rPr>
          <w:rFonts w:ascii="Arial" w:hAnsi="Arial"/>
          <w:b/>
          <w:bCs/>
        </w:rPr>
        <w:t>,</w:t>
      </w:r>
      <w:r w:rsidRPr="00792D20">
        <w:rPr>
          <w:rFonts w:ascii="Arial" w:hAnsi="Arial"/>
        </w:rPr>
        <w:t xml:space="preserve"> para que, una vez notificado el resumen oficial y los puntos resolutivos de esta sentencia, en cuanto a su traducción y en grabación, lo difundan mediante sus distintas frecuencias de radio con cobertura en esa región, en un plazo de </w:t>
      </w:r>
      <w:r w:rsidRPr="00792D20">
        <w:rPr>
          <w:rFonts w:ascii="Arial" w:hAnsi="Arial"/>
          <w:b/>
        </w:rPr>
        <w:t>tres días naturales</w:t>
      </w:r>
      <w:r w:rsidRPr="00792D20">
        <w:rPr>
          <w:rFonts w:ascii="Arial" w:hAnsi="Arial"/>
        </w:rPr>
        <w:t xml:space="preserve"> a los integrantes de la </w:t>
      </w:r>
      <w:r w:rsidRPr="00792D20">
        <w:rPr>
          <w:rFonts w:ascii="Arial" w:hAnsi="Arial"/>
          <w:i/>
          <w:iCs/>
        </w:rPr>
        <w:t>Comunidad</w:t>
      </w:r>
      <w:r w:rsidR="00425462" w:rsidRPr="00792D20">
        <w:rPr>
          <w:rFonts w:ascii="Arial" w:hAnsi="Arial"/>
          <w:i/>
          <w:iCs/>
        </w:rPr>
        <w:t xml:space="preserve"> Indígena</w:t>
      </w:r>
      <w:r w:rsidRPr="00792D20">
        <w:rPr>
          <w:rFonts w:ascii="Arial" w:hAnsi="Arial"/>
          <w:i/>
          <w:iCs/>
        </w:rPr>
        <w:t xml:space="preserve">, </w:t>
      </w:r>
      <w:r w:rsidRPr="00792D20">
        <w:rPr>
          <w:rFonts w:ascii="Arial" w:hAnsi="Arial"/>
        </w:rPr>
        <w:t>tanto en español como en la lengua purépecha</w:t>
      </w:r>
      <w:r w:rsidR="00425462" w:rsidRPr="00792D20">
        <w:rPr>
          <w:rFonts w:ascii="Arial" w:hAnsi="Arial"/>
        </w:rPr>
        <w:t>.</w:t>
      </w:r>
      <w:r w:rsidRPr="00792D20">
        <w:rPr>
          <w:rStyle w:val="Refdenotaalpie"/>
          <w:rFonts w:ascii="Arial" w:hAnsi="Arial"/>
        </w:rPr>
        <w:footnoteReference w:id="104"/>
      </w:r>
    </w:p>
    <w:p w14:paraId="15A5FF45" w14:textId="77777777" w:rsidR="00F3246A" w:rsidRPr="00792D20" w:rsidRDefault="00F3246A" w:rsidP="00F3246A">
      <w:pPr>
        <w:pStyle w:val="Sangradetextonormal"/>
        <w:spacing w:after="0" w:line="360" w:lineRule="auto"/>
        <w:ind w:left="0" w:right="-91"/>
        <w:jc w:val="both"/>
        <w:rPr>
          <w:rFonts w:ascii="Arial" w:hAnsi="Arial"/>
        </w:rPr>
      </w:pPr>
    </w:p>
    <w:p w14:paraId="1C3EBFD4" w14:textId="43A1529A" w:rsidR="00F3246A" w:rsidRPr="00792D20" w:rsidRDefault="009C703E" w:rsidP="00F3246A">
      <w:pPr>
        <w:shd w:val="clear" w:color="auto" w:fill="FFFFFF"/>
        <w:spacing w:line="360" w:lineRule="auto"/>
        <w:jc w:val="both"/>
        <w:rPr>
          <w:rFonts w:ascii="Arial" w:eastAsia="Times New Roman" w:hAnsi="Arial" w:cs="Arial"/>
          <w:sz w:val="24"/>
          <w:szCs w:val="24"/>
          <w:lang w:eastAsia="es-ES"/>
          <w14:ligatures w14:val="standardContextual"/>
        </w:rPr>
      </w:pPr>
      <w:r w:rsidRPr="00792D20">
        <w:rPr>
          <w:rFonts w:ascii="Arial" w:eastAsia="Times New Roman" w:hAnsi="Arial" w:cs="Arial"/>
          <w:b/>
          <w:bCs/>
          <w:sz w:val="24"/>
          <w:szCs w:val="24"/>
          <w:lang w:val="es-ES" w:eastAsia="es-ES"/>
          <w14:ligatures w14:val="standardContextual"/>
        </w:rPr>
        <w:t>S</w:t>
      </w:r>
      <w:r w:rsidR="00F3246A" w:rsidRPr="00792D20">
        <w:rPr>
          <w:rFonts w:ascii="Arial" w:eastAsia="Times New Roman" w:hAnsi="Arial" w:cs="Arial"/>
          <w:b/>
          <w:bCs/>
          <w:sz w:val="24"/>
          <w:szCs w:val="24"/>
          <w:lang w:eastAsia="es-ES"/>
          <w14:ligatures w14:val="standardContextual"/>
        </w:rPr>
        <w:t xml:space="preserve">e ordena al </w:t>
      </w:r>
      <w:r w:rsidR="00F3246A" w:rsidRPr="00792D20">
        <w:rPr>
          <w:rFonts w:ascii="Arial" w:eastAsia="Times New Roman" w:hAnsi="Arial" w:cs="Arial"/>
          <w:b/>
          <w:i/>
          <w:sz w:val="24"/>
          <w:szCs w:val="24"/>
          <w:lang w:eastAsia="es-ES"/>
          <w14:ligatures w14:val="standardContextual"/>
        </w:rPr>
        <w:t>Ayuntamiento</w:t>
      </w:r>
      <w:r w:rsidR="00F3246A" w:rsidRPr="00792D20">
        <w:rPr>
          <w:rFonts w:ascii="Arial" w:eastAsia="Times New Roman" w:hAnsi="Arial" w:cs="Arial"/>
          <w:b/>
          <w:bCs/>
          <w:sz w:val="24"/>
          <w:szCs w:val="24"/>
          <w:lang w:eastAsia="es-ES"/>
          <w14:ligatures w14:val="standardContextual"/>
        </w:rPr>
        <w:t>,</w:t>
      </w:r>
      <w:r w:rsidR="00F3246A" w:rsidRPr="00792D20">
        <w:rPr>
          <w:rFonts w:ascii="Arial" w:eastAsia="Times New Roman" w:hAnsi="Arial" w:cs="Arial"/>
          <w:b/>
          <w:sz w:val="24"/>
          <w:szCs w:val="24"/>
          <w:lang w:eastAsia="es-ES"/>
          <w14:ligatures w14:val="standardContextual"/>
        </w:rPr>
        <w:t xml:space="preserve"> </w:t>
      </w:r>
      <w:r w:rsidR="00F3246A" w:rsidRPr="00792D20">
        <w:rPr>
          <w:rFonts w:ascii="Arial" w:eastAsia="Times New Roman" w:hAnsi="Arial" w:cs="Arial"/>
          <w:sz w:val="24"/>
          <w:szCs w:val="24"/>
          <w:lang w:eastAsia="es-ES"/>
          <w14:ligatures w14:val="standardContextual"/>
        </w:rPr>
        <w:t xml:space="preserve">también por el término de </w:t>
      </w:r>
      <w:r w:rsidR="00F3246A" w:rsidRPr="00792D20">
        <w:rPr>
          <w:rFonts w:ascii="Arial" w:eastAsia="Times New Roman" w:hAnsi="Arial" w:cs="Arial"/>
          <w:b/>
          <w:bCs/>
          <w:sz w:val="24"/>
          <w:szCs w:val="24"/>
          <w:lang w:eastAsia="es-ES"/>
          <w14:ligatures w14:val="standardContextual"/>
        </w:rPr>
        <w:t>tres días naturales</w:t>
      </w:r>
      <w:r w:rsidR="00F3246A" w:rsidRPr="00792D20">
        <w:rPr>
          <w:rFonts w:ascii="Arial" w:eastAsia="Times New Roman" w:hAnsi="Arial" w:cs="Arial"/>
          <w:sz w:val="24"/>
          <w:szCs w:val="24"/>
          <w:lang w:eastAsia="es-ES"/>
          <w14:ligatures w14:val="standardContextual"/>
        </w:rPr>
        <w:t xml:space="preserve">, difunda el resumen oficial de la presente sentencia y sus puntos resolutivos, a la </w:t>
      </w:r>
      <w:r w:rsidR="00F3246A" w:rsidRPr="00792D20">
        <w:rPr>
          <w:rFonts w:ascii="Arial" w:eastAsia="Times New Roman" w:hAnsi="Arial" w:cs="Arial"/>
          <w:i/>
          <w:iCs/>
          <w:sz w:val="24"/>
          <w:szCs w:val="24"/>
          <w:lang w:eastAsia="es-ES"/>
          <w14:ligatures w14:val="standardContextual"/>
        </w:rPr>
        <w:t>Comunidad</w:t>
      </w:r>
      <w:r w:rsidR="00F3246A" w:rsidRPr="00792D20">
        <w:rPr>
          <w:rFonts w:ascii="Arial" w:eastAsia="Times New Roman" w:hAnsi="Arial" w:cs="Arial"/>
          <w:sz w:val="24"/>
          <w:szCs w:val="24"/>
          <w:lang w:eastAsia="es-ES"/>
          <w14:ligatures w14:val="standardContextual"/>
        </w:rPr>
        <w:t xml:space="preserve">, tanto en español como la traducción al purépecha; </w:t>
      </w:r>
      <w:r w:rsidR="00F3246A" w:rsidRPr="00792D20">
        <w:rPr>
          <w:rFonts w:ascii="Arial" w:eastAsia="Times New Roman" w:hAnsi="Arial" w:cs="Arial"/>
          <w:sz w:val="24"/>
          <w:szCs w:val="24"/>
          <w:shd w:val="clear" w:color="auto" w:fill="FFFFFF"/>
          <w:lang w:eastAsia="es-ES"/>
          <w14:ligatures w14:val="standardContextual"/>
        </w:rPr>
        <w:t xml:space="preserve">lo que podrá efectuarse por los medios acostumbrados y del uso de la población. </w:t>
      </w:r>
    </w:p>
    <w:p w14:paraId="2E51DF9D" w14:textId="77777777" w:rsidR="00F3246A" w:rsidRPr="00792D20" w:rsidRDefault="00F3246A" w:rsidP="00F3246A">
      <w:pPr>
        <w:pStyle w:val="Sangradetextonormal"/>
        <w:spacing w:after="0" w:line="360" w:lineRule="auto"/>
        <w:ind w:left="0" w:right="-91"/>
        <w:jc w:val="both"/>
        <w:rPr>
          <w:rFonts w:ascii="Arial" w:hAnsi="Arial"/>
          <w:lang w:val="es-MX"/>
        </w:rPr>
      </w:pPr>
    </w:p>
    <w:p w14:paraId="65FFD7BA" w14:textId="2F25E760" w:rsidR="00F3246A" w:rsidRPr="00792D20" w:rsidRDefault="00F3246A" w:rsidP="00E3628A">
      <w:pPr>
        <w:pStyle w:val="Sangradetextonormal"/>
        <w:spacing w:after="0" w:line="360" w:lineRule="auto"/>
        <w:ind w:left="0" w:right="-91"/>
        <w:jc w:val="both"/>
        <w:rPr>
          <w:rFonts w:ascii="Arial" w:hAnsi="Arial"/>
        </w:rPr>
      </w:pPr>
      <w:r w:rsidRPr="00792D20">
        <w:rPr>
          <w:rFonts w:ascii="Arial" w:hAnsi="Arial"/>
        </w:rPr>
        <w:t xml:space="preserve">Se ordena a las autoridades vinculadas al cumplimiento de esta resolución, </w:t>
      </w:r>
      <w:r w:rsidRPr="00792D20">
        <w:rPr>
          <w:rFonts w:ascii="Arial" w:hAnsi="Arial"/>
          <w:b/>
        </w:rPr>
        <w:t>informar</w:t>
      </w:r>
      <w:r w:rsidRPr="00792D20">
        <w:rPr>
          <w:rFonts w:ascii="Arial" w:hAnsi="Arial"/>
        </w:rPr>
        <w:t xml:space="preserve"> en el término de </w:t>
      </w:r>
      <w:r w:rsidRPr="00792D20">
        <w:rPr>
          <w:rFonts w:ascii="Arial" w:hAnsi="Arial"/>
          <w:b/>
        </w:rPr>
        <w:t>tres días hábiles</w:t>
      </w:r>
      <w:r w:rsidRPr="00792D20">
        <w:rPr>
          <w:rFonts w:ascii="Arial" w:hAnsi="Arial"/>
        </w:rPr>
        <w:t xml:space="preserve"> sobre los actos relativos al cumplimiento de este fallo conforme se vayan ejecutando, debiendo adjuntar las constancias que acrediten lo informado.</w:t>
      </w:r>
    </w:p>
    <w:p w14:paraId="53DB9BD9" w14:textId="77777777" w:rsidR="00E3628A" w:rsidRPr="00792D20" w:rsidRDefault="00E3628A" w:rsidP="00E3628A">
      <w:pPr>
        <w:pStyle w:val="Sangradetextonormal"/>
        <w:spacing w:after="0" w:line="360" w:lineRule="auto"/>
        <w:ind w:left="0" w:right="-91"/>
        <w:jc w:val="both"/>
        <w:rPr>
          <w:rFonts w:ascii="Arial" w:hAnsi="Arial"/>
        </w:rPr>
      </w:pPr>
    </w:p>
    <w:p w14:paraId="6EE2CE8B" w14:textId="7CA616C6" w:rsidR="00F3246A" w:rsidRPr="00792D20" w:rsidRDefault="00F3246A" w:rsidP="00F3246A">
      <w:pPr>
        <w:spacing w:after="0" w:line="360" w:lineRule="auto"/>
        <w:jc w:val="center"/>
        <w:rPr>
          <w:rFonts w:ascii="Arial" w:hAnsi="Arial" w:cs="Arial"/>
          <w:b/>
          <w:bCs/>
          <w:sz w:val="24"/>
          <w:szCs w:val="24"/>
        </w:rPr>
      </w:pPr>
      <w:r w:rsidRPr="00792D20">
        <w:rPr>
          <w:rFonts w:ascii="Arial" w:hAnsi="Arial" w:cs="Arial"/>
          <w:b/>
          <w:bCs/>
          <w:sz w:val="24"/>
          <w:szCs w:val="24"/>
        </w:rPr>
        <w:t>XIII. RESUMEN OFICIAL</w:t>
      </w:r>
    </w:p>
    <w:p w14:paraId="3D5A2CB4" w14:textId="77777777" w:rsidR="00BC2AF5" w:rsidRPr="00792D20" w:rsidRDefault="00BC2AF5"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p>
    <w:p w14:paraId="5BC7DD91" w14:textId="575C89B5" w:rsidR="00DF0394" w:rsidRPr="00792D20" w:rsidRDefault="004344CE"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r w:rsidRPr="00792D20">
        <w:rPr>
          <w:rFonts w:ascii="Arial" w:eastAsia="Times New Roman" w:hAnsi="Arial" w:cs="Arial"/>
          <w:lang w:eastAsia="es-MX"/>
        </w:rPr>
        <w:t xml:space="preserve">El once de febrero de dos mil veinticinco, </w:t>
      </w:r>
      <w:r w:rsidR="00AE63AB" w:rsidRPr="00792D20">
        <w:rPr>
          <w:rFonts w:ascii="Arial" w:eastAsia="Times New Roman" w:hAnsi="Arial" w:cs="Arial"/>
          <w:lang w:eastAsia="es-MX"/>
        </w:rPr>
        <w:t xml:space="preserve">un ciudadano, </w:t>
      </w:r>
      <w:r w:rsidRPr="00792D20">
        <w:rPr>
          <w:rFonts w:ascii="Arial" w:eastAsia="Times New Roman" w:hAnsi="Arial" w:cs="Arial"/>
          <w:lang w:eastAsia="es-MX"/>
        </w:rPr>
        <w:t xml:space="preserve">por su propio derecho y ostentándose </w:t>
      </w:r>
      <w:r w:rsidR="0057658F" w:rsidRPr="00792D20">
        <w:rPr>
          <w:rFonts w:ascii="Arial" w:eastAsia="Times New Roman" w:hAnsi="Arial" w:cs="Arial"/>
          <w:lang w:eastAsia="es-MX"/>
        </w:rPr>
        <w:t xml:space="preserve">como presidente electo del Consejo Comunal de la Comunidad Indígena de San Mateo de Ahuiran, municipio de Paracho Michoacán, promovió </w:t>
      </w:r>
      <w:r w:rsidRPr="00792D20">
        <w:rPr>
          <w:rFonts w:ascii="Arial" w:eastAsia="Times New Roman" w:hAnsi="Arial" w:cs="Arial"/>
          <w:lang w:eastAsia="es-MX"/>
        </w:rPr>
        <w:t xml:space="preserve">Juicio para la Protección de los Derechos Político-Electorales del Ciudadano, en contra del Consejo Comunal de la Comunidad Indígena electo el </w:t>
      </w:r>
      <w:r w:rsidR="0057658F" w:rsidRPr="00792D20">
        <w:rPr>
          <w:rFonts w:ascii="Arial" w:eastAsia="Times New Roman" w:hAnsi="Arial" w:cs="Arial"/>
          <w:lang w:eastAsia="es-MX"/>
        </w:rPr>
        <w:t>veinte</w:t>
      </w:r>
      <w:r w:rsidRPr="00792D20">
        <w:rPr>
          <w:rFonts w:ascii="Arial" w:eastAsia="Times New Roman" w:hAnsi="Arial" w:cs="Arial"/>
          <w:lang w:eastAsia="es-MX"/>
        </w:rPr>
        <w:t xml:space="preserve"> de marzo de dos mil veinticuatro, presidido por Prisciliano Rodríguez Morales, por la violación reiterada de los Estatutos</w:t>
      </w:r>
      <w:r w:rsidR="00DF0394" w:rsidRPr="00792D20">
        <w:rPr>
          <w:rFonts w:ascii="Arial" w:eastAsia="Times New Roman" w:hAnsi="Arial" w:cs="Arial"/>
          <w:lang w:eastAsia="es-MX"/>
        </w:rPr>
        <w:t xml:space="preserve">, así como el incumplimiento de los acuerdos aprobados en la Asamblea General de diecinueve de diciembre de dos mil veinticuatro, en la que, a dicho del </w:t>
      </w:r>
      <w:r w:rsidR="002B7008" w:rsidRPr="00792D20">
        <w:rPr>
          <w:rFonts w:ascii="Arial" w:eastAsia="Times New Roman" w:hAnsi="Arial" w:cs="Arial"/>
          <w:lang w:eastAsia="es-MX"/>
        </w:rPr>
        <w:t>a</w:t>
      </w:r>
      <w:r w:rsidR="00DF0394" w:rsidRPr="00792D20">
        <w:rPr>
          <w:rFonts w:ascii="Arial" w:eastAsia="Times New Roman" w:hAnsi="Arial" w:cs="Arial"/>
          <w:lang w:eastAsia="es-MX"/>
        </w:rPr>
        <w:t>ctor, se determinó la terminación anticipada de los integrantes del Consejo Comunal electos en la Asamblea General de veinte de marzo de dos mil veinticuatro, y se eligió a nuevos integrantes</w:t>
      </w:r>
      <w:r w:rsidR="002B7008" w:rsidRPr="00792D20">
        <w:rPr>
          <w:rFonts w:ascii="Arial" w:eastAsia="Times New Roman" w:hAnsi="Arial" w:cs="Arial"/>
          <w:lang w:eastAsia="es-MX"/>
        </w:rPr>
        <w:t>, entre ellos, el como Presidente.</w:t>
      </w:r>
    </w:p>
    <w:p w14:paraId="19B54304" w14:textId="77777777" w:rsidR="00DF0394" w:rsidRPr="00792D20" w:rsidRDefault="00DF0394"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p>
    <w:p w14:paraId="422491A4" w14:textId="77777777" w:rsidR="0057658F" w:rsidRPr="00792D20" w:rsidRDefault="0057658F"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p>
    <w:p w14:paraId="4E2EE3D6" w14:textId="4259B9A7" w:rsidR="006D31CB" w:rsidRPr="00792D20" w:rsidRDefault="006D31CB"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r w:rsidRPr="00792D20">
        <w:rPr>
          <w:rFonts w:ascii="Arial" w:eastAsia="Times New Roman" w:hAnsi="Arial" w:cs="Arial"/>
          <w:lang w:eastAsia="es-MX"/>
        </w:rPr>
        <w:t>El Tribunal Electoral del Estado, declaró inexistente</w:t>
      </w:r>
      <w:r w:rsidR="002B7008" w:rsidRPr="00792D20">
        <w:rPr>
          <w:rFonts w:ascii="Arial" w:eastAsia="Times New Roman" w:hAnsi="Arial" w:cs="Arial"/>
          <w:lang w:eastAsia="es-MX"/>
        </w:rPr>
        <w:t>s</w:t>
      </w:r>
      <w:r w:rsidRPr="00792D20">
        <w:rPr>
          <w:rFonts w:ascii="Arial" w:eastAsia="Times New Roman" w:hAnsi="Arial" w:cs="Arial"/>
          <w:lang w:eastAsia="es-MX"/>
        </w:rPr>
        <w:t xml:space="preserve"> </w:t>
      </w:r>
      <w:r w:rsidR="002B7008" w:rsidRPr="00792D20">
        <w:rPr>
          <w:rFonts w:ascii="Arial" w:eastAsia="Times New Roman" w:hAnsi="Arial" w:cs="Arial"/>
          <w:lang w:eastAsia="es-MX"/>
        </w:rPr>
        <w:t>los actos atribuidos a la autoridad responsable</w:t>
      </w:r>
      <w:r w:rsidRPr="00792D20">
        <w:rPr>
          <w:rFonts w:ascii="Arial" w:eastAsia="Times New Roman" w:hAnsi="Arial" w:cs="Arial"/>
          <w:lang w:eastAsia="es-MX"/>
        </w:rPr>
        <w:t>, ya que</w:t>
      </w:r>
      <w:r w:rsidR="002B7008" w:rsidRPr="00792D20">
        <w:rPr>
          <w:rFonts w:ascii="Arial" w:eastAsia="Times New Roman" w:hAnsi="Arial" w:cs="Arial"/>
          <w:lang w:eastAsia="es-MX"/>
        </w:rPr>
        <w:t>, quedó demostrada la invalidez de la Asamblea General de diecinueve de diciembre de dos mil veinticuatro, al no haber sido convocada por la autoridad facultada para tal efecto</w:t>
      </w:r>
      <w:r w:rsidR="00B7186E" w:rsidRPr="00792D20">
        <w:rPr>
          <w:rFonts w:ascii="Arial" w:eastAsia="Times New Roman" w:hAnsi="Arial" w:cs="Arial"/>
          <w:lang w:eastAsia="es-MX"/>
        </w:rPr>
        <w:t xml:space="preserve"> y, por ende, la invalidez de las determinaciones en ella adoptadas.</w:t>
      </w:r>
    </w:p>
    <w:p w14:paraId="6177C665" w14:textId="77777777" w:rsidR="006D31CB" w:rsidRPr="00792D20" w:rsidRDefault="006D31CB"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p>
    <w:p w14:paraId="4E7E2071" w14:textId="0B3B8782" w:rsidR="006D31CB" w:rsidRPr="00792D20" w:rsidRDefault="006D31CB" w:rsidP="00DD4F72">
      <w:pPr>
        <w:shd w:val="clear" w:color="auto" w:fill="FFFFFF" w:themeFill="background1"/>
        <w:tabs>
          <w:tab w:val="left" w:pos="3794"/>
        </w:tabs>
        <w:spacing w:after="0" w:line="276" w:lineRule="auto"/>
        <w:ind w:right="335"/>
        <w:jc w:val="both"/>
        <w:rPr>
          <w:rFonts w:ascii="Arial" w:eastAsia="Times New Roman" w:hAnsi="Arial" w:cs="Arial"/>
          <w:lang w:eastAsia="es-MX"/>
        </w:rPr>
      </w:pPr>
      <w:r w:rsidRPr="00792D20">
        <w:rPr>
          <w:rFonts w:ascii="Arial" w:eastAsia="Times New Roman" w:hAnsi="Arial" w:cs="Arial"/>
          <w:lang w:eastAsia="es-MX"/>
        </w:rPr>
        <w:t xml:space="preserve">Por lo tanto, </w:t>
      </w:r>
      <w:r w:rsidR="00C91612" w:rsidRPr="00792D20">
        <w:rPr>
          <w:rFonts w:ascii="Arial" w:eastAsia="Times New Roman" w:hAnsi="Arial" w:cs="Arial"/>
          <w:lang w:eastAsia="es-MX"/>
        </w:rPr>
        <w:t>la autoridad responsable no tenía la obligación de cumplir con lo aprobado en dicha Asamblea y, en consecuencia, no se vulneró el derecho político-electoral de ser votado, en la vertiente del ejercicio del cargo del actor</w:t>
      </w:r>
      <w:r w:rsidRPr="00792D20">
        <w:rPr>
          <w:rFonts w:ascii="Arial" w:eastAsia="Times New Roman" w:hAnsi="Arial" w:cs="Arial"/>
          <w:lang w:eastAsia="es-MX"/>
        </w:rPr>
        <w:t xml:space="preserve">. </w:t>
      </w:r>
    </w:p>
    <w:p w14:paraId="28CF9375" w14:textId="77777777" w:rsidR="00E3628A" w:rsidRPr="00792D20" w:rsidRDefault="00E3628A" w:rsidP="00E3628A">
      <w:pPr>
        <w:shd w:val="clear" w:color="auto" w:fill="FFFFFF" w:themeFill="background1"/>
        <w:tabs>
          <w:tab w:val="left" w:pos="3794"/>
        </w:tabs>
        <w:spacing w:after="0" w:line="360" w:lineRule="auto"/>
        <w:ind w:right="335"/>
        <w:jc w:val="both"/>
        <w:rPr>
          <w:rFonts w:ascii="Arial" w:eastAsia="Times New Roman" w:hAnsi="Arial" w:cs="Arial"/>
          <w:sz w:val="20"/>
          <w:szCs w:val="20"/>
          <w:lang w:eastAsia="es-MX"/>
        </w:rPr>
      </w:pPr>
    </w:p>
    <w:p w14:paraId="57AF7327" w14:textId="77777777" w:rsidR="006D31CB" w:rsidRPr="00792D20" w:rsidRDefault="006D31CB" w:rsidP="0031498B">
      <w:pPr>
        <w:spacing w:after="0" w:line="360" w:lineRule="auto"/>
        <w:ind w:left="708" w:hanging="708"/>
        <w:jc w:val="both"/>
        <w:rPr>
          <w:rFonts w:ascii="Arial" w:hAnsi="Arial" w:cs="Arial"/>
          <w:sz w:val="24"/>
          <w:szCs w:val="24"/>
        </w:rPr>
      </w:pPr>
      <w:r w:rsidRPr="00792D20">
        <w:rPr>
          <w:rFonts w:ascii="Arial" w:hAnsi="Arial" w:cs="Arial"/>
          <w:sz w:val="24"/>
          <w:szCs w:val="24"/>
        </w:rPr>
        <w:t>Por lo expuesto y fundado, se:</w:t>
      </w:r>
    </w:p>
    <w:p w14:paraId="00E192C9" w14:textId="77777777" w:rsidR="006D31CB" w:rsidRPr="00792D20" w:rsidRDefault="006D31CB" w:rsidP="006D31CB">
      <w:pPr>
        <w:rPr>
          <w:rFonts w:ascii="Arial" w:hAnsi="Arial" w:cs="Arial"/>
          <w:b/>
          <w:bCs/>
          <w:sz w:val="24"/>
          <w:szCs w:val="24"/>
        </w:rPr>
      </w:pPr>
    </w:p>
    <w:p w14:paraId="68C8E6E8" w14:textId="4FC86C5E" w:rsidR="006D31CB" w:rsidRPr="00792D20" w:rsidRDefault="00E3628A" w:rsidP="006D31CB">
      <w:pPr>
        <w:spacing w:after="0" w:line="360" w:lineRule="auto"/>
        <w:jc w:val="center"/>
        <w:rPr>
          <w:rFonts w:ascii="Arial" w:hAnsi="Arial" w:cs="Arial"/>
          <w:b/>
          <w:bCs/>
          <w:sz w:val="24"/>
          <w:szCs w:val="24"/>
        </w:rPr>
      </w:pPr>
      <w:r w:rsidRPr="00792D20">
        <w:rPr>
          <w:rFonts w:ascii="Arial" w:hAnsi="Arial" w:cs="Arial"/>
          <w:b/>
          <w:bCs/>
          <w:sz w:val="24"/>
          <w:szCs w:val="24"/>
        </w:rPr>
        <w:t>XIV</w:t>
      </w:r>
      <w:r w:rsidR="006D31CB" w:rsidRPr="00792D20">
        <w:rPr>
          <w:rFonts w:ascii="Arial" w:hAnsi="Arial" w:cs="Arial"/>
          <w:b/>
          <w:bCs/>
          <w:sz w:val="24"/>
          <w:szCs w:val="24"/>
        </w:rPr>
        <w:t>. RESUELVE</w:t>
      </w:r>
    </w:p>
    <w:p w14:paraId="7E4F53D4" w14:textId="77777777" w:rsidR="006D31CB" w:rsidRPr="00792D20" w:rsidRDefault="006D31CB" w:rsidP="006D31CB">
      <w:pPr>
        <w:spacing w:after="0" w:line="360" w:lineRule="auto"/>
        <w:jc w:val="center"/>
        <w:rPr>
          <w:rFonts w:ascii="Arial" w:hAnsi="Arial" w:cs="Arial"/>
          <w:b/>
          <w:bCs/>
          <w:sz w:val="24"/>
          <w:szCs w:val="24"/>
        </w:rPr>
      </w:pPr>
    </w:p>
    <w:p w14:paraId="4A88DA4B" w14:textId="3DF4F5BA" w:rsidR="00281857" w:rsidRPr="00792D20" w:rsidRDefault="006D31CB" w:rsidP="006D31CB">
      <w:pPr>
        <w:spacing w:after="0" w:line="360" w:lineRule="auto"/>
        <w:jc w:val="both"/>
        <w:rPr>
          <w:rFonts w:ascii="Arial" w:hAnsi="Arial" w:cs="Arial"/>
          <w:sz w:val="24"/>
          <w:szCs w:val="24"/>
        </w:rPr>
      </w:pPr>
      <w:r w:rsidRPr="00792D20">
        <w:rPr>
          <w:rFonts w:ascii="Arial" w:hAnsi="Arial" w:cs="Arial"/>
          <w:b/>
          <w:bCs/>
          <w:sz w:val="24"/>
          <w:szCs w:val="24"/>
        </w:rPr>
        <w:lastRenderedPageBreak/>
        <w:t>PRIMERO.</w:t>
      </w:r>
      <w:r w:rsidRPr="00792D20">
        <w:rPr>
          <w:rFonts w:ascii="Arial" w:hAnsi="Arial" w:cs="Arial"/>
          <w:sz w:val="24"/>
          <w:szCs w:val="24"/>
        </w:rPr>
        <w:t xml:space="preserve"> </w:t>
      </w:r>
      <w:r w:rsidR="00DD73AB" w:rsidRPr="00792D20">
        <w:rPr>
          <w:rFonts w:ascii="Arial" w:hAnsi="Arial" w:cs="Arial"/>
          <w:sz w:val="24"/>
          <w:szCs w:val="24"/>
        </w:rPr>
        <w:t xml:space="preserve">Se </w:t>
      </w:r>
      <w:r w:rsidR="00DD73AB" w:rsidRPr="00792D20">
        <w:rPr>
          <w:rFonts w:ascii="Arial" w:hAnsi="Arial" w:cs="Arial"/>
          <w:b/>
          <w:bCs/>
          <w:sz w:val="24"/>
          <w:szCs w:val="24"/>
        </w:rPr>
        <w:t>de</w:t>
      </w:r>
      <w:r w:rsidR="007A73C9" w:rsidRPr="00792D20">
        <w:rPr>
          <w:rFonts w:ascii="Arial" w:hAnsi="Arial" w:cs="Arial"/>
          <w:b/>
          <w:bCs/>
          <w:sz w:val="24"/>
          <w:szCs w:val="24"/>
        </w:rPr>
        <w:t>clara</w:t>
      </w:r>
      <w:r w:rsidR="00DD73AB" w:rsidRPr="00792D20">
        <w:rPr>
          <w:rFonts w:ascii="Arial" w:hAnsi="Arial" w:cs="Arial"/>
          <w:sz w:val="24"/>
          <w:szCs w:val="24"/>
        </w:rPr>
        <w:t xml:space="preserve"> la </w:t>
      </w:r>
      <w:r w:rsidR="00DD73AB" w:rsidRPr="00792D20">
        <w:rPr>
          <w:rFonts w:ascii="Arial" w:hAnsi="Arial" w:cs="Arial"/>
          <w:b/>
          <w:bCs/>
          <w:sz w:val="24"/>
          <w:szCs w:val="24"/>
        </w:rPr>
        <w:t>invalidez</w:t>
      </w:r>
      <w:r w:rsidR="00DD73AB" w:rsidRPr="00792D20">
        <w:rPr>
          <w:rFonts w:ascii="Arial" w:hAnsi="Arial" w:cs="Arial"/>
          <w:sz w:val="24"/>
          <w:szCs w:val="24"/>
        </w:rPr>
        <w:t xml:space="preserve"> de la Asamblea General de diecinueve de diciembre de dos mil veinticuatro, así como </w:t>
      </w:r>
      <w:r w:rsidR="00D14329" w:rsidRPr="00792D20">
        <w:rPr>
          <w:rFonts w:ascii="Arial" w:hAnsi="Arial" w:cs="Arial"/>
          <w:sz w:val="24"/>
          <w:szCs w:val="24"/>
        </w:rPr>
        <w:t xml:space="preserve">de </w:t>
      </w:r>
      <w:r w:rsidR="00DD73AB" w:rsidRPr="00792D20">
        <w:rPr>
          <w:rFonts w:ascii="Arial" w:hAnsi="Arial" w:cs="Arial"/>
          <w:sz w:val="24"/>
          <w:szCs w:val="24"/>
        </w:rPr>
        <w:t>las determinaciones adoptadas en la misma.</w:t>
      </w:r>
    </w:p>
    <w:p w14:paraId="3D740213" w14:textId="77777777" w:rsidR="00281857" w:rsidRPr="00792D20" w:rsidRDefault="00281857" w:rsidP="006D31CB">
      <w:pPr>
        <w:spacing w:after="0" w:line="360" w:lineRule="auto"/>
        <w:jc w:val="both"/>
        <w:rPr>
          <w:rFonts w:ascii="Arial" w:hAnsi="Arial" w:cs="Arial"/>
          <w:sz w:val="24"/>
          <w:szCs w:val="24"/>
        </w:rPr>
      </w:pPr>
    </w:p>
    <w:p w14:paraId="444FF9DB" w14:textId="619BC993" w:rsidR="006D31CB" w:rsidRPr="00792D20" w:rsidRDefault="00D14329" w:rsidP="006D31CB">
      <w:pPr>
        <w:spacing w:after="0" w:line="360" w:lineRule="auto"/>
        <w:jc w:val="both"/>
        <w:rPr>
          <w:rFonts w:ascii="Arial" w:hAnsi="Arial" w:cs="Arial"/>
          <w:sz w:val="24"/>
          <w:szCs w:val="24"/>
        </w:rPr>
      </w:pPr>
      <w:r w:rsidRPr="00792D20">
        <w:rPr>
          <w:rFonts w:ascii="Arial" w:hAnsi="Arial" w:cs="Arial"/>
          <w:b/>
          <w:bCs/>
          <w:sz w:val="24"/>
          <w:szCs w:val="24"/>
        </w:rPr>
        <w:t>SEGUNDO.</w:t>
      </w:r>
      <w:r w:rsidRPr="00792D20">
        <w:rPr>
          <w:rFonts w:ascii="Arial" w:hAnsi="Arial" w:cs="Arial"/>
          <w:sz w:val="24"/>
          <w:szCs w:val="24"/>
        </w:rPr>
        <w:t xml:space="preserve"> </w:t>
      </w:r>
      <w:r w:rsidR="00795CF7" w:rsidRPr="00792D20">
        <w:rPr>
          <w:rFonts w:ascii="Arial" w:hAnsi="Arial" w:cs="Arial"/>
          <w:sz w:val="24"/>
          <w:szCs w:val="24"/>
        </w:rPr>
        <w:t>Son</w:t>
      </w:r>
      <w:r w:rsidR="006D31CB" w:rsidRPr="00792D20">
        <w:rPr>
          <w:rFonts w:ascii="Arial" w:hAnsi="Arial" w:cs="Arial"/>
          <w:sz w:val="24"/>
          <w:szCs w:val="24"/>
        </w:rPr>
        <w:t xml:space="preserve"> </w:t>
      </w:r>
      <w:r w:rsidR="006D31CB" w:rsidRPr="00792D20">
        <w:rPr>
          <w:rFonts w:ascii="Arial" w:hAnsi="Arial" w:cs="Arial"/>
          <w:b/>
          <w:bCs/>
          <w:sz w:val="24"/>
          <w:szCs w:val="24"/>
        </w:rPr>
        <w:t>inexistente</w:t>
      </w:r>
      <w:r w:rsidR="00795CF7" w:rsidRPr="00792D20">
        <w:rPr>
          <w:rFonts w:ascii="Arial" w:hAnsi="Arial" w:cs="Arial"/>
          <w:b/>
          <w:bCs/>
          <w:sz w:val="24"/>
          <w:szCs w:val="24"/>
        </w:rPr>
        <w:t>s</w:t>
      </w:r>
      <w:r w:rsidR="006D31CB" w:rsidRPr="00792D20">
        <w:rPr>
          <w:rFonts w:ascii="Arial" w:hAnsi="Arial" w:cs="Arial"/>
          <w:sz w:val="24"/>
          <w:szCs w:val="24"/>
        </w:rPr>
        <w:t xml:space="preserve"> </w:t>
      </w:r>
      <w:r w:rsidR="00795CF7" w:rsidRPr="00792D20">
        <w:rPr>
          <w:rFonts w:ascii="Arial" w:hAnsi="Arial" w:cs="Arial"/>
          <w:sz w:val="24"/>
          <w:szCs w:val="24"/>
        </w:rPr>
        <w:t>los actos</w:t>
      </w:r>
      <w:r w:rsidR="006D31CB" w:rsidRPr="00792D20">
        <w:rPr>
          <w:rFonts w:ascii="Arial" w:hAnsi="Arial" w:cs="Arial"/>
          <w:sz w:val="24"/>
          <w:szCs w:val="24"/>
        </w:rPr>
        <w:t xml:space="preserve"> atribuid</w:t>
      </w:r>
      <w:r w:rsidR="00795CF7" w:rsidRPr="00792D20">
        <w:rPr>
          <w:rFonts w:ascii="Arial" w:hAnsi="Arial" w:cs="Arial"/>
          <w:sz w:val="24"/>
          <w:szCs w:val="24"/>
        </w:rPr>
        <w:t>os</w:t>
      </w:r>
      <w:r w:rsidR="006D31CB" w:rsidRPr="00792D20">
        <w:rPr>
          <w:rFonts w:ascii="Arial" w:hAnsi="Arial" w:cs="Arial"/>
          <w:sz w:val="24"/>
          <w:szCs w:val="24"/>
        </w:rPr>
        <w:t xml:space="preserve"> </w:t>
      </w:r>
      <w:r w:rsidR="003A2B02" w:rsidRPr="00792D20">
        <w:rPr>
          <w:rFonts w:ascii="Arial" w:hAnsi="Arial" w:cs="Arial"/>
          <w:sz w:val="24"/>
          <w:szCs w:val="24"/>
        </w:rPr>
        <w:t>al Consejo Comunal de la Comunidad Indígena de San Mateo de Ahuiran, municipio de Paracho Michoacán</w:t>
      </w:r>
      <w:r w:rsidR="006D31CB" w:rsidRPr="00792D20">
        <w:rPr>
          <w:rFonts w:ascii="Arial" w:hAnsi="Arial" w:cs="Arial"/>
          <w:sz w:val="24"/>
          <w:szCs w:val="24"/>
        </w:rPr>
        <w:t xml:space="preserve">. </w:t>
      </w:r>
    </w:p>
    <w:p w14:paraId="4B311A8E" w14:textId="77777777" w:rsidR="006D31CB" w:rsidRPr="00792D20" w:rsidRDefault="006D31CB" w:rsidP="006D31CB">
      <w:pPr>
        <w:spacing w:after="0" w:line="360" w:lineRule="auto"/>
        <w:jc w:val="both"/>
        <w:rPr>
          <w:rFonts w:ascii="Arial" w:hAnsi="Arial" w:cs="Arial"/>
          <w:b/>
          <w:bCs/>
          <w:sz w:val="24"/>
          <w:szCs w:val="24"/>
        </w:rPr>
      </w:pPr>
    </w:p>
    <w:p w14:paraId="58309FC5" w14:textId="18AAFBCF" w:rsidR="006D31CB" w:rsidRPr="00792D20" w:rsidRDefault="00D14329" w:rsidP="006D31CB">
      <w:pPr>
        <w:spacing w:after="0" w:line="360" w:lineRule="auto"/>
        <w:jc w:val="both"/>
        <w:rPr>
          <w:rFonts w:ascii="Arial" w:hAnsi="Arial" w:cs="Arial"/>
          <w:sz w:val="24"/>
          <w:szCs w:val="24"/>
        </w:rPr>
      </w:pPr>
      <w:r w:rsidRPr="00792D20">
        <w:rPr>
          <w:rFonts w:ascii="Arial" w:hAnsi="Arial" w:cs="Arial"/>
          <w:b/>
          <w:bCs/>
          <w:sz w:val="24"/>
          <w:szCs w:val="24"/>
        </w:rPr>
        <w:t xml:space="preserve">TERCERO. </w:t>
      </w:r>
      <w:r w:rsidR="006D31CB" w:rsidRPr="00792D20">
        <w:rPr>
          <w:rFonts w:ascii="Arial" w:hAnsi="Arial" w:cs="Arial"/>
          <w:sz w:val="24"/>
          <w:szCs w:val="24"/>
        </w:rPr>
        <w:t xml:space="preserve">Se </w:t>
      </w:r>
      <w:r w:rsidR="006D31CB" w:rsidRPr="00792D20">
        <w:rPr>
          <w:rFonts w:ascii="Arial" w:hAnsi="Arial" w:cs="Arial"/>
          <w:b/>
          <w:bCs/>
          <w:sz w:val="24"/>
          <w:szCs w:val="24"/>
        </w:rPr>
        <w:t>vincula</w:t>
      </w:r>
      <w:r w:rsidR="006D31CB" w:rsidRPr="00792D20">
        <w:rPr>
          <w:rFonts w:ascii="Arial" w:hAnsi="Arial" w:cs="Arial"/>
          <w:sz w:val="24"/>
          <w:szCs w:val="24"/>
        </w:rPr>
        <w:t xml:space="preserve"> </w:t>
      </w:r>
      <w:r w:rsidR="00A852E5" w:rsidRPr="00792D20">
        <w:rPr>
          <w:rFonts w:ascii="Arial" w:hAnsi="Arial" w:cs="Arial"/>
          <w:sz w:val="24"/>
          <w:szCs w:val="24"/>
        </w:rPr>
        <w:t xml:space="preserve">a la Secretaría General de Acuerdos de este Tribunal Electoral, </w:t>
      </w:r>
      <w:r w:rsidR="006D31CB" w:rsidRPr="00792D20">
        <w:rPr>
          <w:rFonts w:ascii="Arial" w:hAnsi="Arial" w:cs="Arial"/>
          <w:sz w:val="24"/>
          <w:szCs w:val="24"/>
        </w:rPr>
        <w:t xml:space="preserve">al Sistema Michoacano de Radio y Televisión y al Ayuntamiento de </w:t>
      </w:r>
      <w:r w:rsidR="00697C32" w:rsidRPr="00792D20">
        <w:rPr>
          <w:rFonts w:ascii="Arial" w:hAnsi="Arial" w:cs="Arial"/>
          <w:sz w:val="24"/>
          <w:szCs w:val="24"/>
        </w:rPr>
        <w:t>Paracho</w:t>
      </w:r>
      <w:r w:rsidR="006D31CB" w:rsidRPr="00792D20">
        <w:rPr>
          <w:rFonts w:ascii="Arial" w:hAnsi="Arial" w:cs="Arial"/>
          <w:sz w:val="24"/>
          <w:szCs w:val="24"/>
        </w:rPr>
        <w:t xml:space="preserve">, Michoacán, </w:t>
      </w:r>
      <w:r w:rsidR="00BC235F" w:rsidRPr="00792D20">
        <w:rPr>
          <w:rFonts w:ascii="Arial" w:hAnsi="Arial" w:cs="Arial"/>
          <w:sz w:val="24"/>
          <w:szCs w:val="24"/>
        </w:rPr>
        <w:t>para que actúen de conformidad con lo</w:t>
      </w:r>
      <w:r w:rsidR="005274EC" w:rsidRPr="00792D20">
        <w:rPr>
          <w:rFonts w:ascii="Arial" w:hAnsi="Arial" w:cs="Arial"/>
          <w:sz w:val="24"/>
          <w:szCs w:val="24"/>
        </w:rPr>
        <w:t xml:space="preserve"> precisad</w:t>
      </w:r>
      <w:r w:rsidR="00BC235F" w:rsidRPr="00792D20">
        <w:rPr>
          <w:rFonts w:ascii="Arial" w:hAnsi="Arial" w:cs="Arial"/>
          <w:sz w:val="24"/>
          <w:szCs w:val="24"/>
        </w:rPr>
        <w:t>o</w:t>
      </w:r>
      <w:r w:rsidR="005274EC" w:rsidRPr="00792D20">
        <w:rPr>
          <w:rFonts w:ascii="Arial" w:hAnsi="Arial" w:cs="Arial"/>
          <w:sz w:val="24"/>
          <w:szCs w:val="24"/>
        </w:rPr>
        <w:t xml:space="preserve"> en el apartado XII</w:t>
      </w:r>
      <w:r w:rsidR="00BC235F" w:rsidRPr="00792D20">
        <w:rPr>
          <w:rFonts w:ascii="Arial" w:hAnsi="Arial" w:cs="Arial"/>
          <w:sz w:val="24"/>
          <w:szCs w:val="24"/>
        </w:rPr>
        <w:t xml:space="preserve"> de la presente sentencia.</w:t>
      </w:r>
    </w:p>
    <w:p w14:paraId="67CC9C58" w14:textId="77777777" w:rsidR="00120060" w:rsidRPr="00792D20" w:rsidRDefault="00120060" w:rsidP="005274EC">
      <w:pPr>
        <w:pStyle w:val="Sinespaciado"/>
        <w:shd w:val="clear" w:color="auto" w:fill="FFFFFF" w:themeFill="background1"/>
        <w:spacing w:line="360" w:lineRule="auto"/>
        <w:ind w:right="335"/>
        <w:jc w:val="both"/>
        <w:rPr>
          <w:rFonts w:ascii="Arial" w:eastAsiaTheme="minorHAnsi" w:hAnsi="Arial" w:cs="Arial"/>
          <w:sz w:val="24"/>
          <w:szCs w:val="24"/>
          <w:lang w:val="es-ES"/>
        </w:rPr>
      </w:pPr>
    </w:p>
    <w:p w14:paraId="3CAC2579" w14:textId="0EC1205C" w:rsidR="00E54D1E" w:rsidRPr="00792D20" w:rsidRDefault="00BC235F" w:rsidP="00E54D1E">
      <w:pPr>
        <w:tabs>
          <w:tab w:val="left" w:pos="1650"/>
        </w:tabs>
        <w:spacing w:after="0" w:line="360" w:lineRule="auto"/>
        <w:jc w:val="both"/>
        <w:rPr>
          <w:rFonts w:ascii="Arial" w:hAnsi="Arial" w:cs="Arial"/>
          <w:bCs/>
          <w:sz w:val="24"/>
          <w:szCs w:val="24"/>
          <w:lang w:val="es-ES_tradnl"/>
        </w:rPr>
      </w:pPr>
      <w:r w:rsidRPr="00792D20">
        <w:rPr>
          <w:rFonts w:ascii="Arial" w:hAnsi="Arial" w:cs="Arial"/>
          <w:b/>
          <w:sz w:val="24"/>
          <w:szCs w:val="24"/>
        </w:rPr>
        <w:t xml:space="preserve">NOTIFÍQUESE, </w:t>
      </w:r>
      <w:r w:rsidR="00120060" w:rsidRPr="00792D20">
        <w:rPr>
          <w:rFonts w:ascii="Arial" w:hAnsi="Arial" w:cs="Arial"/>
          <w:b/>
          <w:sz w:val="24"/>
          <w:szCs w:val="24"/>
        </w:rPr>
        <w:t>personalmente</w:t>
      </w:r>
      <w:r w:rsidR="00120060" w:rsidRPr="00792D20">
        <w:rPr>
          <w:rFonts w:ascii="Arial" w:hAnsi="Arial" w:cs="Arial"/>
          <w:sz w:val="24"/>
          <w:szCs w:val="24"/>
        </w:rPr>
        <w:t xml:space="preserve"> a</w:t>
      </w:r>
      <w:r w:rsidR="005274EC" w:rsidRPr="00792D20">
        <w:rPr>
          <w:rFonts w:ascii="Arial" w:hAnsi="Arial" w:cs="Arial"/>
          <w:sz w:val="24"/>
          <w:szCs w:val="24"/>
        </w:rPr>
        <w:t xml:space="preserve">l </w:t>
      </w:r>
      <w:r w:rsidR="00120060" w:rsidRPr="00792D20">
        <w:rPr>
          <w:rFonts w:ascii="Arial" w:hAnsi="Arial" w:cs="Arial"/>
          <w:sz w:val="24"/>
          <w:szCs w:val="24"/>
        </w:rPr>
        <w:t>actor</w:t>
      </w:r>
      <w:r w:rsidRPr="00792D20">
        <w:rPr>
          <w:rFonts w:ascii="Arial" w:hAnsi="Arial" w:cs="Arial"/>
          <w:sz w:val="24"/>
          <w:szCs w:val="24"/>
        </w:rPr>
        <w:t xml:space="preserve"> y los </w:t>
      </w:r>
      <w:r w:rsidR="00120060" w:rsidRPr="00792D20">
        <w:rPr>
          <w:rFonts w:ascii="Arial" w:hAnsi="Arial" w:cs="Arial"/>
          <w:sz w:val="24"/>
          <w:szCs w:val="24"/>
        </w:rPr>
        <w:t xml:space="preserve">terceros interesados, </w:t>
      </w:r>
      <w:r w:rsidRPr="00792D20">
        <w:rPr>
          <w:rFonts w:ascii="Arial" w:hAnsi="Arial" w:cs="Arial"/>
          <w:sz w:val="24"/>
          <w:szCs w:val="24"/>
        </w:rPr>
        <w:t>al Sistema Michoacano de Radio y Televisión -con copia certificada de la presente sentencia-</w:t>
      </w:r>
      <w:r w:rsidRPr="00792D20">
        <w:rPr>
          <w:rFonts w:ascii="Arial" w:hAnsi="Arial" w:cs="Arial"/>
          <w:b/>
          <w:bCs/>
          <w:sz w:val="24"/>
          <w:szCs w:val="24"/>
        </w:rPr>
        <w:t xml:space="preserve">, </w:t>
      </w:r>
      <w:r w:rsidR="00120060" w:rsidRPr="00792D20">
        <w:rPr>
          <w:rFonts w:ascii="Arial" w:hAnsi="Arial" w:cs="Arial"/>
          <w:b/>
          <w:bCs/>
          <w:sz w:val="24"/>
          <w:szCs w:val="24"/>
        </w:rPr>
        <w:t>por oficio,</w:t>
      </w:r>
      <w:r w:rsidR="00120060" w:rsidRPr="00792D20">
        <w:rPr>
          <w:rFonts w:ascii="Arial" w:hAnsi="Arial" w:cs="Arial"/>
          <w:sz w:val="24"/>
          <w:szCs w:val="24"/>
        </w:rPr>
        <w:t xml:space="preserve"> a la autoridad responsable</w:t>
      </w:r>
      <w:r w:rsidRPr="00792D20">
        <w:rPr>
          <w:rFonts w:ascii="Arial" w:hAnsi="Arial" w:cs="Arial"/>
          <w:sz w:val="24"/>
          <w:szCs w:val="24"/>
        </w:rPr>
        <w:t xml:space="preserve">, </w:t>
      </w:r>
      <w:r w:rsidR="00120060" w:rsidRPr="00792D20">
        <w:rPr>
          <w:rFonts w:ascii="Arial" w:hAnsi="Arial" w:cs="Arial"/>
          <w:sz w:val="24"/>
          <w:szCs w:val="24"/>
        </w:rPr>
        <w:t xml:space="preserve">al Ayuntamiento de Paracho, Michoacán; </w:t>
      </w:r>
      <w:r w:rsidRPr="00792D20">
        <w:rPr>
          <w:rFonts w:ascii="Arial" w:hAnsi="Arial" w:cs="Arial"/>
          <w:sz w:val="24"/>
          <w:szCs w:val="24"/>
        </w:rPr>
        <w:t xml:space="preserve">-con copia certificada de la presente sentencia- </w:t>
      </w:r>
      <w:r w:rsidR="00120060" w:rsidRPr="00792D20">
        <w:rPr>
          <w:rFonts w:ascii="Arial" w:hAnsi="Arial" w:cs="Arial"/>
          <w:sz w:val="24"/>
          <w:szCs w:val="24"/>
        </w:rPr>
        <w:t xml:space="preserve">y </w:t>
      </w:r>
      <w:r w:rsidR="00E54D1E" w:rsidRPr="00792D20">
        <w:rPr>
          <w:rFonts w:ascii="Arial" w:hAnsi="Arial" w:cs="Arial"/>
          <w:b/>
          <w:sz w:val="24"/>
          <w:szCs w:val="24"/>
          <w:lang w:val="es-ES_tradnl"/>
        </w:rPr>
        <w:t xml:space="preserve">por </w:t>
      </w:r>
      <w:r w:rsidR="00E54D1E" w:rsidRPr="00792D20">
        <w:rPr>
          <w:rFonts w:ascii="Arial" w:hAnsi="Arial" w:cs="Arial"/>
          <w:b/>
          <w:bCs/>
          <w:sz w:val="24"/>
          <w:szCs w:val="24"/>
          <w:lang w:val="es-ES_tradnl"/>
        </w:rPr>
        <w:t>estrados</w:t>
      </w:r>
      <w:r w:rsidR="00E54D1E" w:rsidRPr="00792D20">
        <w:rPr>
          <w:rFonts w:ascii="Arial" w:hAnsi="Arial" w:cs="Arial"/>
          <w:bCs/>
          <w:sz w:val="24"/>
          <w:szCs w:val="24"/>
          <w:lang w:val="es-ES_tradnl"/>
        </w:rPr>
        <w:t>, a los demás interesados</w:t>
      </w:r>
      <w:r w:rsidRPr="00792D20">
        <w:rPr>
          <w:rFonts w:ascii="Arial" w:hAnsi="Arial" w:cs="Arial"/>
          <w:bCs/>
          <w:sz w:val="24"/>
          <w:szCs w:val="24"/>
          <w:lang w:val="es-ES_tradnl"/>
        </w:rPr>
        <w:t>; l</w:t>
      </w:r>
      <w:r w:rsidR="00E54D1E" w:rsidRPr="00792D20">
        <w:rPr>
          <w:rFonts w:ascii="Arial" w:hAnsi="Arial" w:cs="Arial"/>
          <w:bCs/>
          <w:sz w:val="24"/>
          <w:szCs w:val="24"/>
          <w:lang w:val="es-ES_tradnl"/>
        </w:rPr>
        <w:t>o anterior</w:t>
      </w:r>
      <w:r w:rsidRPr="00792D20">
        <w:rPr>
          <w:rFonts w:ascii="Arial" w:hAnsi="Arial" w:cs="Arial"/>
          <w:bCs/>
          <w:sz w:val="24"/>
          <w:szCs w:val="24"/>
          <w:lang w:val="es-ES_tradnl"/>
        </w:rPr>
        <w:t>,</w:t>
      </w:r>
      <w:r w:rsidR="00E54D1E" w:rsidRPr="00792D20">
        <w:rPr>
          <w:rFonts w:ascii="Arial" w:hAnsi="Arial" w:cs="Arial"/>
          <w:sz w:val="24"/>
          <w:szCs w:val="24"/>
          <w:shd w:val="clear" w:color="auto" w:fill="FFFFFF"/>
        </w:rPr>
        <w:t xml:space="preserve"> de conformidad con lo dispuesto en los artículos 37 fracciones I, II y III, 38 y 39 de la Ley de Justicia en Materia Electoral y de Participación Ciudadana del Estado de Michoacán de Ocampo; así como 139, 140 y 142 del Reglamento Inter</w:t>
      </w:r>
      <w:r w:rsidRPr="00792D20">
        <w:rPr>
          <w:rFonts w:ascii="Arial" w:hAnsi="Arial" w:cs="Arial"/>
          <w:sz w:val="24"/>
          <w:szCs w:val="24"/>
          <w:shd w:val="clear" w:color="auto" w:fill="FFFFFF"/>
        </w:rPr>
        <w:t>ior</w:t>
      </w:r>
      <w:r w:rsidR="00E54D1E" w:rsidRPr="00792D20">
        <w:rPr>
          <w:rFonts w:ascii="Arial" w:hAnsi="Arial" w:cs="Arial"/>
          <w:sz w:val="24"/>
          <w:szCs w:val="24"/>
          <w:shd w:val="clear" w:color="auto" w:fill="FFFFFF"/>
        </w:rPr>
        <w:t xml:space="preserve"> del Tribunal Electoral del Estado.</w:t>
      </w:r>
      <w:r w:rsidR="00E54D1E" w:rsidRPr="00792D20">
        <w:rPr>
          <w:rFonts w:ascii="Arial" w:hAnsi="Arial" w:cs="Arial"/>
          <w:color w:val="4B4F58"/>
          <w:sz w:val="24"/>
          <w:szCs w:val="24"/>
          <w:shd w:val="clear" w:color="auto" w:fill="FFFFFF"/>
        </w:rPr>
        <w:t xml:space="preserve"> </w:t>
      </w:r>
      <w:r w:rsidR="00E54D1E" w:rsidRPr="00792D20">
        <w:rPr>
          <w:rFonts w:ascii="Arial" w:hAnsi="Arial" w:cs="Arial"/>
          <w:bCs/>
          <w:sz w:val="24"/>
          <w:szCs w:val="24"/>
          <w:lang w:val="es-ES_tradnl"/>
        </w:rPr>
        <w:t xml:space="preserve">En su oportunidad, archívese este expediente como asunto total y definitivamente concluido. </w:t>
      </w:r>
    </w:p>
    <w:p w14:paraId="33265558" w14:textId="77777777" w:rsidR="00E54D1E" w:rsidRPr="00792D20" w:rsidRDefault="00E54D1E" w:rsidP="00E54D1E">
      <w:pPr>
        <w:tabs>
          <w:tab w:val="left" w:pos="1650"/>
        </w:tabs>
        <w:spacing w:after="0" w:line="360" w:lineRule="auto"/>
        <w:jc w:val="both"/>
        <w:rPr>
          <w:rFonts w:ascii="Arial" w:hAnsi="Arial" w:cs="Arial"/>
          <w:color w:val="4B4F58"/>
          <w:sz w:val="24"/>
          <w:szCs w:val="24"/>
          <w:shd w:val="clear" w:color="auto" w:fill="FFFFFF"/>
        </w:rPr>
      </w:pPr>
    </w:p>
    <w:p w14:paraId="60A4E842" w14:textId="025B2588" w:rsidR="00E54D1E" w:rsidRPr="00792D20" w:rsidRDefault="00E54D1E" w:rsidP="00E54D1E">
      <w:pPr>
        <w:tabs>
          <w:tab w:val="left" w:pos="1650"/>
        </w:tabs>
        <w:spacing w:line="360" w:lineRule="auto"/>
        <w:jc w:val="both"/>
        <w:rPr>
          <w:rStyle w:val="Textoennegrita"/>
          <w:rFonts w:ascii="Arial" w:hAnsi="Arial" w:cs="Arial"/>
          <w:color w:val="000000" w:themeColor="text1"/>
          <w:sz w:val="24"/>
          <w:szCs w:val="24"/>
          <w:shd w:val="clear" w:color="auto" w:fill="FFFFFF"/>
        </w:rPr>
      </w:pPr>
      <w:r w:rsidRPr="00792D20">
        <w:rPr>
          <w:rFonts w:ascii="Arial" w:hAnsi="Arial" w:cs="Arial"/>
          <w:color w:val="000000" w:themeColor="text1"/>
          <w:sz w:val="24"/>
          <w:szCs w:val="24"/>
          <w:lang w:val="es-ES_tradnl"/>
        </w:rPr>
        <w:t xml:space="preserve">Así, a las </w:t>
      </w:r>
      <w:r w:rsidR="00B819F6">
        <w:rPr>
          <w:rFonts w:ascii="Arial" w:hAnsi="Arial" w:cs="Arial"/>
          <w:color w:val="000000" w:themeColor="text1"/>
          <w:sz w:val="24"/>
          <w:szCs w:val="24"/>
          <w:lang w:val="es-ES_tradnl"/>
        </w:rPr>
        <w:t>catorce</w:t>
      </w:r>
      <w:r w:rsidRPr="00792D20">
        <w:rPr>
          <w:rFonts w:ascii="Arial" w:hAnsi="Arial" w:cs="Arial"/>
          <w:color w:val="000000" w:themeColor="text1"/>
          <w:sz w:val="24"/>
          <w:szCs w:val="24"/>
          <w:lang w:val="es-ES_tradnl"/>
        </w:rPr>
        <w:t xml:space="preserve"> horas con </w:t>
      </w:r>
      <w:r w:rsidR="00B819F6">
        <w:rPr>
          <w:rFonts w:ascii="Arial" w:hAnsi="Arial" w:cs="Arial"/>
          <w:color w:val="000000" w:themeColor="text1"/>
          <w:sz w:val="24"/>
          <w:szCs w:val="24"/>
          <w:lang w:val="es-ES_tradnl"/>
        </w:rPr>
        <w:t>treinta y ocho</w:t>
      </w:r>
      <w:r w:rsidRPr="00792D20">
        <w:rPr>
          <w:rFonts w:ascii="Arial" w:hAnsi="Arial" w:cs="Arial"/>
          <w:color w:val="000000" w:themeColor="text1"/>
          <w:sz w:val="24"/>
          <w:szCs w:val="24"/>
          <w:lang w:val="es-ES_tradnl"/>
        </w:rPr>
        <w:t xml:space="preserve"> minutos del </w:t>
      </w:r>
      <w:r w:rsidR="00F540B8">
        <w:rPr>
          <w:rFonts w:ascii="Arial" w:hAnsi="Arial" w:cs="Arial"/>
          <w:color w:val="000000" w:themeColor="text1"/>
          <w:sz w:val="24"/>
          <w:szCs w:val="24"/>
          <w:lang w:val="es-ES_tradnl"/>
        </w:rPr>
        <w:t>dos</w:t>
      </w:r>
      <w:r w:rsidRPr="00792D20">
        <w:rPr>
          <w:rFonts w:ascii="Arial" w:hAnsi="Arial" w:cs="Arial"/>
          <w:color w:val="000000" w:themeColor="text1"/>
          <w:sz w:val="24"/>
          <w:szCs w:val="24"/>
          <w:lang w:val="es-ES_tradnl"/>
        </w:rPr>
        <w:t xml:space="preserve"> de abril de dos mil veinticinco, en Sesión Pública </w:t>
      </w:r>
      <w:r w:rsidR="00F540B8">
        <w:rPr>
          <w:rFonts w:ascii="Arial" w:hAnsi="Arial" w:cs="Arial"/>
          <w:color w:val="000000" w:themeColor="text1"/>
          <w:sz w:val="24"/>
          <w:szCs w:val="24"/>
          <w:lang w:val="es-ES_tradnl"/>
        </w:rPr>
        <w:t>Virtual</w:t>
      </w:r>
      <w:r w:rsidR="00E13D12">
        <w:rPr>
          <w:rFonts w:ascii="Arial" w:hAnsi="Arial" w:cs="Arial"/>
          <w:color w:val="000000" w:themeColor="text1"/>
          <w:sz w:val="24"/>
          <w:szCs w:val="24"/>
          <w:lang w:val="es-ES_tradnl"/>
        </w:rPr>
        <w:t xml:space="preserve">, por unanimidad de votos, </w:t>
      </w:r>
      <w:r w:rsidRPr="00792D20">
        <w:rPr>
          <w:rFonts w:ascii="Arial" w:hAnsi="Arial" w:cs="Arial"/>
          <w:color w:val="000000" w:themeColor="text1"/>
          <w:sz w:val="24"/>
          <w:szCs w:val="24"/>
          <w:lang w:val="es-ES_tradnl"/>
        </w:rPr>
        <w:t xml:space="preserve">lo resolvieron y firman </w:t>
      </w:r>
      <w:r w:rsidRPr="00792D20">
        <w:rPr>
          <w:rFonts w:ascii="Arial" w:hAnsi="Arial" w:cs="Arial"/>
          <w:color w:val="000000" w:themeColor="text1"/>
          <w:sz w:val="24"/>
          <w:szCs w:val="24"/>
          <w:shd w:val="clear" w:color="auto" w:fill="FFFFFF"/>
        </w:rPr>
        <w:t xml:space="preserve">los integrantes del Pleno del Tribunal Electoral del Estado de Michoacán, la Magistrada Presidenta Alma Rosa Bahena Villalobos, la Magistrada Yurisha Andrade Morales </w:t>
      </w:r>
      <w:r w:rsidRPr="00792D20">
        <w:rPr>
          <w:rFonts w:ascii="Arial" w:hAnsi="Arial" w:cs="Arial"/>
          <w:i/>
          <w:iCs/>
          <w:color w:val="000000" w:themeColor="text1"/>
          <w:sz w:val="24"/>
          <w:szCs w:val="24"/>
          <w:shd w:val="clear" w:color="auto" w:fill="FFFFFF"/>
        </w:rPr>
        <w:t>-quien fue ponente-</w:t>
      </w:r>
      <w:r w:rsidRPr="00792D20">
        <w:rPr>
          <w:rFonts w:ascii="Arial" w:hAnsi="Arial" w:cs="Arial"/>
          <w:color w:val="000000" w:themeColor="text1"/>
          <w:sz w:val="24"/>
          <w:szCs w:val="24"/>
          <w:shd w:val="clear" w:color="auto" w:fill="FFFFFF"/>
        </w:rPr>
        <w:t xml:space="preserve">, así como el Magistrado en funciones Everardo Tovar Valdez, ante el Secretario General de Acuerdos, licenciado Gerardo Maldonado Tadeo, quien autoriza y da fe. </w:t>
      </w:r>
      <w:r w:rsidRPr="00792D20">
        <w:rPr>
          <w:rStyle w:val="Textoennegrita"/>
          <w:rFonts w:ascii="Arial" w:hAnsi="Arial" w:cs="Arial"/>
          <w:color w:val="000000" w:themeColor="text1"/>
          <w:sz w:val="24"/>
          <w:szCs w:val="24"/>
          <w:shd w:val="clear" w:color="auto" w:fill="FFFFFF"/>
        </w:rPr>
        <w:t>Doy fe.</w:t>
      </w:r>
    </w:p>
    <w:p w14:paraId="316F1D45" w14:textId="77777777" w:rsidR="00E54D1E" w:rsidRPr="00792D20" w:rsidRDefault="00E54D1E" w:rsidP="00E54D1E">
      <w:pPr>
        <w:tabs>
          <w:tab w:val="left" w:pos="1650"/>
        </w:tabs>
        <w:spacing w:line="360" w:lineRule="auto"/>
        <w:jc w:val="both"/>
        <w:rPr>
          <w:rFonts w:ascii="Arial" w:hAnsi="Arial" w:cs="Arial"/>
          <w:color w:val="000000" w:themeColor="text1"/>
          <w:sz w:val="24"/>
          <w:szCs w:val="24"/>
          <w:lang w:val="es-ES_tradnl"/>
        </w:rPr>
      </w:pPr>
    </w:p>
    <w:tbl>
      <w:tblPr>
        <w:tblW w:w="0" w:type="auto"/>
        <w:jc w:val="center"/>
        <w:tblLook w:val="04A0" w:firstRow="1" w:lastRow="0" w:firstColumn="1" w:lastColumn="0" w:noHBand="0" w:noVBand="1"/>
      </w:tblPr>
      <w:tblGrid>
        <w:gridCol w:w="4532"/>
        <w:gridCol w:w="3822"/>
      </w:tblGrid>
      <w:tr w:rsidR="00E54D1E" w:rsidRPr="00792D20" w14:paraId="3E4A257A" w14:textId="77777777" w:rsidTr="00503DDD">
        <w:trPr>
          <w:jc w:val="center"/>
        </w:trPr>
        <w:tc>
          <w:tcPr>
            <w:tcW w:w="8354" w:type="dxa"/>
            <w:gridSpan w:val="2"/>
          </w:tcPr>
          <w:p w14:paraId="0EC2AC1F" w14:textId="77777777"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t>MAGISTRADA PRESIDENTA</w:t>
            </w:r>
          </w:p>
          <w:p w14:paraId="5D51E2BF" w14:textId="77777777" w:rsidR="00E54D1E" w:rsidRPr="00792D20" w:rsidRDefault="00E54D1E" w:rsidP="00503DDD">
            <w:pPr>
              <w:pStyle w:val="Sinespaciado"/>
              <w:jc w:val="center"/>
              <w:rPr>
                <w:rFonts w:ascii="Arial" w:hAnsi="Arial" w:cs="Arial"/>
                <w:b/>
                <w:sz w:val="24"/>
                <w:szCs w:val="24"/>
                <w:lang w:val="es-ES_tradnl"/>
              </w:rPr>
            </w:pPr>
          </w:p>
          <w:p w14:paraId="2974B026" w14:textId="77777777" w:rsidR="00E54D1E" w:rsidRDefault="00E54D1E" w:rsidP="00503DDD">
            <w:pPr>
              <w:pStyle w:val="Sinespaciado"/>
              <w:jc w:val="center"/>
              <w:rPr>
                <w:rFonts w:ascii="Arial" w:hAnsi="Arial" w:cs="Arial"/>
                <w:b/>
                <w:sz w:val="24"/>
                <w:szCs w:val="24"/>
                <w:lang w:val="es-ES_tradnl"/>
              </w:rPr>
            </w:pPr>
          </w:p>
          <w:p w14:paraId="42585A13" w14:textId="77777777" w:rsidR="00E54D1E" w:rsidRPr="00792D20" w:rsidRDefault="00E54D1E" w:rsidP="00503DDD">
            <w:pPr>
              <w:pStyle w:val="Sinespaciado"/>
              <w:jc w:val="center"/>
              <w:rPr>
                <w:rFonts w:ascii="Arial" w:hAnsi="Arial" w:cs="Arial"/>
                <w:b/>
                <w:sz w:val="24"/>
                <w:szCs w:val="24"/>
                <w:lang w:val="es-ES_tradnl"/>
              </w:rPr>
            </w:pPr>
          </w:p>
          <w:p w14:paraId="239B8A3E" w14:textId="77777777" w:rsidR="00096C04" w:rsidRPr="00792D20" w:rsidRDefault="00096C04" w:rsidP="00503DDD">
            <w:pPr>
              <w:pStyle w:val="Sinespaciado"/>
              <w:jc w:val="center"/>
              <w:rPr>
                <w:rFonts w:ascii="Arial" w:hAnsi="Arial" w:cs="Arial"/>
                <w:b/>
                <w:sz w:val="24"/>
                <w:szCs w:val="24"/>
                <w:lang w:val="es-ES_tradnl"/>
              </w:rPr>
            </w:pPr>
          </w:p>
          <w:p w14:paraId="5284735A" w14:textId="77777777"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t>ALMA ROSA BAHENA VILLALOBOS</w:t>
            </w:r>
          </w:p>
        </w:tc>
      </w:tr>
      <w:tr w:rsidR="00E54D1E" w:rsidRPr="00792D20" w14:paraId="4442E9BD" w14:textId="77777777" w:rsidTr="00503DDD">
        <w:trPr>
          <w:jc w:val="center"/>
        </w:trPr>
        <w:tc>
          <w:tcPr>
            <w:tcW w:w="4532" w:type="dxa"/>
          </w:tcPr>
          <w:p w14:paraId="3D8C94BC" w14:textId="77777777" w:rsidR="00E54D1E" w:rsidRPr="00792D20" w:rsidRDefault="00E54D1E" w:rsidP="00503DDD">
            <w:pPr>
              <w:pStyle w:val="Sinespaciado"/>
              <w:jc w:val="center"/>
              <w:rPr>
                <w:rFonts w:ascii="Arial" w:hAnsi="Arial" w:cs="Arial"/>
                <w:b/>
                <w:sz w:val="24"/>
                <w:szCs w:val="24"/>
                <w:lang w:val="es-ES_tradnl"/>
              </w:rPr>
            </w:pPr>
          </w:p>
          <w:p w14:paraId="786B92E4" w14:textId="77777777" w:rsidR="00096C04" w:rsidRDefault="00096C04" w:rsidP="00503DDD">
            <w:pPr>
              <w:pStyle w:val="Sinespaciado"/>
              <w:jc w:val="center"/>
              <w:rPr>
                <w:rFonts w:ascii="Arial" w:hAnsi="Arial" w:cs="Arial"/>
                <w:b/>
                <w:sz w:val="24"/>
                <w:szCs w:val="24"/>
                <w:lang w:val="es-ES_tradnl"/>
              </w:rPr>
            </w:pPr>
          </w:p>
          <w:p w14:paraId="412FC2B4" w14:textId="77777777" w:rsidR="00F540B8" w:rsidRDefault="00F540B8" w:rsidP="00503DDD">
            <w:pPr>
              <w:pStyle w:val="Sinespaciado"/>
              <w:jc w:val="center"/>
              <w:rPr>
                <w:rFonts w:ascii="Arial" w:hAnsi="Arial" w:cs="Arial"/>
                <w:b/>
                <w:sz w:val="24"/>
                <w:szCs w:val="24"/>
                <w:lang w:val="es-ES_tradnl"/>
              </w:rPr>
            </w:pPr>
          </w:p>
          <w:p w14:paraId="3CE26F6D" w14:textId="77777777" w:rsidR="00A90E35" w:rsidRDefault="00A90E35" w:rsidP="00503DDD">
            <w:pPr>
              <w:pStyle w:val="Sinespaciado"/>
              <w:jc w:val="center"/>
              <w:rPr>
                <w:rFonts w:ascii="Arial" w:hAnsi="Arial" w:cs="Arial"/>
                <w:b/>
                <w:sz w:val="24"/>
                <w:szCs w:val="24"/>
                <w:lang w:val="es-ES_tradnl"/>
              </w:rPr>
            </w:pPr>
          </w:p>
          <w:p w14:paraId="16370CC6" w14:textId="07540221"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lastRenderedPageBreak/>
              <w:t>MAGISTRADA</w:t>
            </w:r>
          </w:p>
          <w:p w14:paraId="58F1B7A8" w14:textId="77777777" w:rsidR="00E54D1E" w:rsidRPr="00792D20" w:rsidRDefault="00E54D1E" w:rsidP="00503DDD">
            <w:pPr>
              <w:pStyle w:val="Sinespaciado"/>
              <w:jc w:val="center"/>
              <w:rPr>
                <w:rFonts w:ascii="Arial" w:hAnsi="Arial" w:cs="Arial"/>
                <w:b/>
                <w:sz w:val="24"/>
                <w:szCs w:val="24"/>
                <w:lang w:val="es-ES_tradnl"/>
              </w:rPr>
            </w:pPr>
          </w:p>
          <w:p w14:paraId="4C1F9CEB" w14:textId="77777777" w:rsidR="00E54D1E" w:rsidRPr="00792D20" w:rsidRDefault="00E54D1E" w:rsidP="00503DDD">
            <w:pPr>
              <w:pStyle w:val="Sinespaciado"/>
              <w:jc w:val="center"/>
              <w:rPr>
                <w:rFonts w:ascii="Arial" w:hAnsi="Arial" w:cs="Arial"/>
                <w:b/>
                <w:sz w:val="24"/>
                <w:szCs w:val="24"/>
                <w:lang w:val="es-ES_tradnl"/>
              </w:rPr>
            </w:pPr>
          </w:p>
          <w:p w14:paraId="3C600D3C" w14:textId="77777777" w:rsidR="00F540B8" w:rsidRPr="00792D20" w:rsidRDefault="00F540B8" w:rsidP="00503DDD">
            <w:pPr>
              <w:pStyle w:val="Sinespaciado"/>
              <w:jc w:val="center"/>
              <w:rPr>
                <w:rFonts w:ascii="Arial" w:hAnsi="Arial" w:cs="Arial"/>
                <w:b/>
                <w:sz w:val="24"/>
                <w:szCs w:val="24"/>
                <w:lang w:val="es-ES_tradnl"/>
              </w:rPr>
            </w:pPr>
          </w:p>
          <w:p w14:paraId="15AB164F" w14:textId="77777777" w:rsidR="00E54D1E" w:rsidRPr="00792D20" w:rsidRDefault="00E54D1E" w:rsidP="00503DDD">
            <w:pPr>
              <w:pStyle w:val="Sinespaciado"/>
              <w:jc w:val="center"/>
              <w:rPr>
                <w:rFonts w:ascii="Arial" w:hAnsi="Arial" w:cs="Arial"/>
                <w:b/>
                <w:sz w:val="24"/>
                <w:szCs w:val="24"/>
                <w:lang w:val="es-ES_tradnl"/>
              </w:rPr>
            </w:pPr>
          </w:p>
          <w:p w14:paraId="5F8382B4" w14:textId="77777777"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t>YURISHA ANDRADE MORALES</w:t>
            </w:r>
          </w:p>
        </w:tc>
        <w:tc>
          <w:tcPr>
            <w:tcW w:w="3822" w:type="dxa"/>
          </w:tcPr>
          <w:p w14:paraId="78227F2F" w14:textId="77777777" w:rsidR="00E54D1E" w:rsidRPr="00792D20" w:rsidRDefault="00E54D1E" w:rsidP="00503DDD">
            <w:pPr>
              <w:pStyle w:val="Sinespaciado"/>
              <w:jc w:val="center"/>
              <w:rPr>
                <w:rFonts w:ascii="Arial" w:hAnsi="Arial" w:cs="Arial"/>
                <w:b/>
                <w:sz w:val="24"/>
                <w:szCs w:val="24"/>
                <w:lang w:val="es-ES_tradnl"/>
              </w:rPr>
            </w:pPr>
          </w:p>
          <w:p w14:paraId="04E932A2" w14:textId="77777777" w:rsidR="00096C04" w:rsidRDefault="00096C04" w:rsidP="00503DDD">
            <w:pPr>
              <w:pStyle w:val="Sinespaciado"/>
              <w:jc w:val="center"/>
              <w:rPr>
                <w:rFonts w:ascii="Arial" w:hAnsi="Arial" w:cs="Arial"/>
                <w:b/>
                <w:sz w:val="24"/>
                <w:szCs w:val="24"/>
                <w:lang w:val="es-ES_tradnl"/>
              </w:rPr>
            </w:pPr>
          </w:p>
          <w:p w14:paraId="56CE5A9E" w14:textId="77777777" w:rsidR="00F540B8" w:rsidRDefault="00F540B8" w:rsidP="00503DDD">
            <w:pPr>
              <w:pStyle w:val="Sinespaciado"/>
              <w:jc w:val="center"/>
              <w:rPr>
                <w:rFonts w:ascii="Arial" w:hAnsi="Arial" w:cs="Arial"/>
                <w:b/>
                <w:sz w:val="24"/>
                <w:szCs w:val="24"/>
                <w:lang w:val="es-ES_tradnl"/>
              </w:rPr>
            </w:pPr>
          </w:p>
          <w:p w14:paraId="116B7706" w14:textId="77777777" w:rsidR="00A90E35" w:rsidRDefault="00A90E35" w:rsidP="00503DDD">
            <w:pPr>
              <w:pStyle w:val="Sinespaciado"/>
              <w:jc w:val="center"/>
              <w:rPr>
                <w:rFonts w:ascii="Arial" w:hAnsi="Arial" w:cs="Arial"/>
                <w:b/>
                <w:sz w:val="24"/>
                <w:szCs w:val="24"/>
                <w:lang w:val="es-ES_tradnl"/>
              </w:rPr>
            </w:pPr>
          </w:p>
          <w:p w14:paraId="5E762DAD" w14:textId="55D96E5B"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lastRenderedPageBreak/>
              <w:t>MAGISTRADO</w:t>
            </w:r>
          </w:p>
          <w:p w14:paraId="76C32C92" w14:textId="77777777" w:rsidR="00E54D1E" w:rsidRPr="00792D20" w:rsidRDefault="00E54D1E" w:rsidP="00503DDD">
            <w:pPr>
              <w:pStyle w:val="Sinespaciado"/>
              <w:jc w:val="center"/>
              <w:rPr>
                <w:rFonts w:ascii="Arial" w:hAnsi="Arial" w:cs="Arial"/>
                <w:b/>
                <w:sz w:val="24"/>
                <w:szCs w:val="24"/>
                <w:lang w:val="es-ES_tradnl"/>
              </w:rPr>
            </w:pPr>
          </w:p>
          <w:p w14:paraId="3891DE5E" w14:textId="77777777" w:rsidR="00E54D1E" w:rsidRPr="00792D20" w:rsidRDefault="00E54D1E" w:rsidP="00503DDD">
            <w:pPr>
              <w:pStyle w:val="Sinespaciado"/>
              <w:jc w:val="center"/>
              <w:rPr>
                <w:rFonts w:ascii="Arial" w:hAnsi="Arial" w:cs="Arial"/>
                <w:b/>
                <w:sz w:val="24"/>
                <w:szCs w:val="24"/>
                <w:lang w:val="es-ES_tradnl"/>
              </w:rPr>
            </w:pPr>
          </w:p>
          <w:p w14:paraId="33329833" w14:textId="77777777" w:rsidR="00F540B8" w:rsidRPr="00792D20" w:rsidRDefault="00F540B8" w:rsidP="00503DDD">
            <w:pPr>
              <w:pStyle w:val="Sinespaciado"/>
              <w:jc w:val="center"/>
              <w:rPr>
                <w:rFonts w:ascii="Arial" w:hAnsi="Arial" w:cs="Arial"/>
                <w:b/>
                <w:sz w:val="24"/>
                <w:szCs w:val="24"/>
                <w:lang w:val="es-ES_tradnl"/>
              </w:rPr>
            </w:pPr>
          </w:p>
          <w:p w14:paraId="35FE84A3" w14:textId="77777777" w:rsidR="00E54D1E" w:rsidRPr="00792D20" w:rsidRDefault="00E54D1E" w:rsidP="00503DDD">
            <w:pPr>
              <w:pStyle w:val="Sinespaciado"/>
              <w:jc w:val="center"/>
              <w:rPr>
                <w:rFonts w:ascii="Arial" w:hAnsi="Arial" w:cs="Arial"/>
                <w:b/>
                <w:sz w:val="24"/>
                <w:szCs w:val="24"/>
                <w:lang w:val="es-ES_tradnl"/>
              </w:rPr>
            </w:pPr>
          </w:p>
          <w:p w14:paraId="00331F42" w14:textId="77777777"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t>EVERARDO TOVAR VALDEZ</w:t>
            </w:r>
          </w:p>
        </w:tc>
      </w:tr>
      <w:tr w:rsidR="00E54D1E" w:rsidRPr="00792D20" w14:paraId="74E254C9" w14:textId="77777777" w:rsidTr="00503DDD">
        <w:trPr>
          <w:jc w:val="center"/>
        </w:trPr>
        <w:tc>
          <w:tcPr>
            <w:tcW w:w="8354" w:type="dxa"/>
            <w:gridSpan w:val="2"/>
          </w:tcPr>
          <w:p w14:paraId="6A422608" w14:textId="77777777" w:rsidR="00E54D1E" w:rsidRPr="00792D20" w:rsidRDefault="00E54D1E" w:rsidP="00503DDD">
            <w:pPr>
              <w:pStyle w:val="Sinespaciado"/>
              <w:jc w:val="center"/>
              <w:rPr>
                <w:rFonts w:ascii="Arial" w:hAnsi="Arial" w:cs="Arial"/>
                <w:b/>
                <w:sz w:val="24"/>
                <w:szCs w:val="24"/>
                <w:lang w:val="es-ES_tradnl"/>
              </w:rPr>
            </w:pPr>
          </w:p>
          <w:p w14:paraId="5F73FED6" w14:textId="77777777" w:rsidR="00096C04" w:rsidRPr="00792D20" w:rsidRDefault="00096C04" w:rsidP="00503DDD">
            <w:pPr>
              <w:pStyle w:val="Sinespaciado"/>
              <w:jc w:val="center"/>
              <w:rPr>
                <w:rFonts w:ascii="Arial" w:hAnsi="Arial" w:cs="Arial"/>
                <w:b/>
                <w:sz w:val="24"/>
                <w:szCs w:val="24"/>
                <w:lang w:val="es-ES_tradnl"/>
              </w:rPr>
            </w:pPr>
          </w:p>
          <w:p w14:paraId="06B9F067" w14:textId="77777777" w:rsidR="00E54D1E" w:rsidRPr="00792D20" w:rsidRDefault="00E54D1E" w:rsidP="00503DDD">
            <w:pPr>
              <w:pStyle w:val="Sinespaciado"/>
              <w:jc w:val="center"/>
              <w:rPr>
                <w:rFonts w:ascii="Arial" w:hAnsi="Arial" w:cs="Arial"/>
                <w:b/>
                <w:sz w:val="24"/>
                <w:szCs w:val="24"/>
                <w:lang w:val="es-ES_tradnl"/>
              </w:rPr>
            </w:pPr>
            <w:r w:rsidRPr="00792D20">
              <w:rPr>
                <w:rFonts w:ascii="Arial" w:hAnsi="Arial" w:cs="Arial"/>
                <w:b/>
                <w:sz w:val="24"/>
                <w:szCs w:val="24"/>
                <w:lang w:val="es-ES_tradnl"/>
              </w:rPr>
              <w:t>SECRETARIO GENERAL DE ACUERDOS</w:t>
            </w:r>
          </w:p>
          <w:p w14:paraId="26485DAF" w14:textId="77777777" w:rsidR="00E54D1E" w:rsidRPr="00792D20" w:rsidRDefault="00E54D1E" w:rsidP="00503DDD">
            <w:pPr>
              <w:pStyle w:val="Sinespaciado"/>
              <w:jc w:val="center"/>
              <w:rPr>
                <w:rFonts w:ascii="Arial" w:hAnsi="Arial" w:cs="Arial"/>
                <w:b/>
                <w:sz w:val="24"/>
                <w:szCs w:val="24"/>
                <w:lang w:val="es-ES_tradnl"/>
              </w:rPr>
            </w:pPr>
          </w:p>
          <w:p w14:paraId="3C704CFB" w14:textId="77777777" w:rsidR="00096C04" w:rsidRDefault="00096C04" w:rsidP="00503DDD">
            <w:pPr>
              <w:pStyle w:val="Sinespaciado"/>
              <w:jc w:val="center"/>
              <w:rPr>
                <w:rFonts w:ascii="Arial" w:hAnsi="Arial" w:cs="Arial"/>
                <w:b/>
                <w:sz w:val="24"/>
                <w:szCs w:val="24"/>
                <w:lang w:val="es-ES_tradnl"/>
              </w:rPr>
            </w:pPr>
          </w:p>
          <w:p w14:paraId="3FC05172" w14:textId="77777777" w:rsidR="00A90E35" w:rsidRDefault="00A90E35" w:rsidP="00503DDD">
            <w:pPr>
              <w:pStyle w:val="Sinespaciado"/>
              <w:jc w:val="center"/>
              <w:rPr>
                <w:rFonts w:ascii="Arial" w:hAnsi="Arial" w:cs="Arial"/>
                <w:b/>
                <w:sz w:val="24"/>
                <w:szCs w:val="24"/>
                <w:lang w:val="es-ES_tradnl"/>
              </w:rPr>
            </w:pPr>
          </w:p>
          <w:p w14:paraId="42E8BEB8" w14:textId="77777777" w:rsidR="00F540B8" w:rsidRPr="00792D20" w:rsidRDefault="00F540B8" w:rsidP="00503DDD">
            <w:pPr>
              <w:pStyle w:val="Sinespaciado"/>
              <w:jc w:val="center"/>
              <w:rPr>
                <w:rFonts w:ascii="Arial" w:hAnsi="Arial" w:cs="Arial"/>
                <w:b/>
                <w:sz w:val="24"/>
                <w:szCs w:val="24"/>
                <w:lang w:val="es-ES_tradnl"/>
              </w:rPr>
            </w:pPr>
          </w:p>
          <w:p w14:paraId="215C818A" w14:textId="77777777" w:rsidR="00E54D1E" w:rsidRPr="00792D20" w:rsidRDefault="00E54D1E" w:rsidP="00503DDD">
            <w:pPr>
              <w:pStyle w:val="Sinespaciado"/>
              <w:jc w:val="center"/>
              <w:rPr>
                <w:rFonts w:ascii="Arial" w:hAnsi="Arial" w:cs="Arial"/>
                <w:b/>
                <w:bCs/>
                <w:sz w:val="24"/>
                <w:szCs w:val="24"/>
                <w:lang w:val="es-ES_tradnl"/>
              </w:rPr>
            </w:pPr>
            <w:r w:rsidRPr="00792D20">
              <w:rPr>
                <w:rFonts w:ascii="Arial" w:hAnsi="Arial" w:cs="Arial"/>
                <w:b/>
                <w:bCs/>
                <w:sz w:val="24"/>
                <w:szCs w:val="24"/>
                <w:lang w:val="es-ES_tradnl"/>
              </w:rPr>
              <w:t>GERARDO MALDONADO TADEO</w:t>
            </w:r>
          </w:p>
        </w:tc>
      </w:tr>
    </w:tbl>
    <w:p w14:paraId="29DB9211" w14:textId="77777777" w:rsidR="00E54D1E" w:rsidRPr="00A90E35" w:rsidRDefault="00E54D1E" w:rsidP="00E54D1E">
      <w:pPr>
        <w:pStyle w:val="Sinespaciado"/>
        <w:spacing w:line="360" w:lineRule="auto"/>
        <w:jc w:val="both"/>
        <w:rPr>
          <w:rFonts w:ascii="Arial" w:hAnsi="Arial" w:cs="Arial"/>
          <w:sz w:val="10"/>
          <w:szCs w:val="10"/>
          <w:lang w:val="es-ES_tradnl"/>
        </w:rPr>
      </w:pPr>
    </w:p>
    <w:p w14:paraId="677F5124" w14:textId="7CA9DBC6" w:rsidR="00E54D1E" w:rsidRPr="00792D20" w:rsidRDefault="00E54D1E" w:rsidP="00E54D1E">
      <w:pPr>
        <w:spacing w:after="0" w:line="276" w:lineRule="auto"/>
        <w:jc w:val="both"/>
        <w:rPr>
          <w:rFonts w:ascii="Arial" w:hAnsi="Arial" w:cs="Arial"/>
          <w:b/>
          <w:bCs/>
          <w:sz w:val="18"/>
          <w:szCs w:val="18"/>
        </w:rPr>
      </w:pPr>
      <w:r w:rsidRPr="00792D20">
        <w:rPr>
          <w:rFonts w:ascii="Arial" w:hAnsi="Arial" w:cs="Arial"/>
          <w:sz w:val="18"/>
          <w:szCs w:val="18"/>
        </w:rPr>
        <w:t>El suscrito Gerardo Maldonado Tadeo, Secretario General de Acuerdos del Tribunal Electoral del Estado de Michoacán, en ejercicio de las facultades que me confieren los artículos 69 del Código Electoral</w:t>
      </w:r>
      <w:r w:rsidRPr="00792D20">
        <w:rPr>
          <w:rFonts w:ascii="Arial" w:hAnsi="Arial" w:cs="Arial"/>
          <w:i/>
          <w:iCs/>
          <w:sz w:val="18"/>
          <w:szCs w:val="18"/>
        </w:rPr>
        <w:t xml:space="preserve"> </w:t>
      </w:r>
      <w:r w:rsidRPr="00792D20">
        <w:rPr>
          <w:rFonts w:ascii="Arial" w:hAnsi="Arial" w:cs="Arial"/>
          <w:sz w:val="18"/>
          <w:szCs w:val="18"/>
        </w:rPr>
        <w:t xml:space="preserve">y 14 del Reglamento Interno del Tribunal Electoral del Estado de Michoacán, hago constar que las firmas que obran en </w:t>
      </w:r>
      <w:r w:rsidR="00A90E35">
        <w:rPr>
          <w:rFonts w:ascii="Arial" w:hAnsi="Arial" w:cs="Arial"/>
          <w:sz w:val="18"/>
          <w:szCs w:val="18"/>
        </w:rPr>
        <w:t>el presente documento</w:t>
      </w:r>
      <w:r w:rsidR="00E13D12">
        <w:rPr>
          <w:rFonts w:ascii="Arial" w:hAnsi="Arial" w:cs="Arial"/>
          <w:sz w:val="18"/>
          <w:szCs w:val="18"/>
        </w:rPr>
        <w:t xml:space="preserve"> </w:t>
      </w:r>
      <w:r w:rsidRPr="00792D20">
        <w:rPr>
          <w:rFonts w:ascii="Arial" w:hAnsi="Arial" w:cs="Arial"/>
          <w:sz w:val="18"/>
          <w:szCs w:val="18"/>
        </w:rPr>
        <w:t xml:space="preserve">corresponden a la Sentencia emitida por el Pleno del Tribunal Electoral del Estado, en Sesión Pública </w:t>
      </w:r>
      <w:r w:rsidR="00F540B8">
        <w:rPr>
          <w:rFonts w:ascii="Arial" w:hAnsi="Arial" w:cs="Arial"/>
          <w:sz w:val="18"/>
          <w:szCs w:val="18"/>
        </w:rPr>
        <w:t>Virtual</w:t>
      </w:r>
      <w:r w:rsidRPr="00792D20">
        <w:rPr>
          <w:rFonts w:ascii="Arial" w:hAnsi="Arial" w:cs="Arial"/>
          <w:sz w:val="18"/>
          <w:szCs w:val="18"/>
        </w:rPr>
        <w:t xml:space="preserve"> celebrada el </w:t>
      </w:r>
      <w:r w:rsidR="00F540B8">
        <w:rPr>
          <w:rFonts w:ascii="Arial" w:hAnsi="Arial" w:cs="Arial"/>
          <w:sz w:val="18"/>
          <w:szCs w:val="18"/>
        </w:rPr>
        <w:t>dos</w:t>
      </w:r>
      <w:r w:rsidRPr="00792D20">
        <w:rPr>
          <w:rFonts w:ascii="Arial" w:hAnsi="Arial" w:cs="Arial"/>
          <w:sz w:val="18"/>
          <w:szCs w:val="18"/>
        </w:rPr>
        <w:t xml:space="preserve"> de </w:t>
      </w:r>
      <w:r w:rsidR="007E7EB0" w:rsidRPr="00792D20">
        <w:rPr>
          <w:rFonts w:ascii="Arial" w:hAnsi="Arial" w:cs="Arial"/>
          <w:sz w:val="18"/>
          <w:szCs w:val="18"/>
        </w:rPr>
        <w:t>abril</w:t>
      </w:r>
      <w:r w:rsidRPr="00792D20">
        <w:rPr>
          <w:rFonts w:ascii="Arial" w:hAnsi="Arial" w:cs="Arial"/>
          <w:sz w:val="18"/>
          <w:szCs w:val="18"/>
        </w:rPr>
        <w:t xml:space="preserve"> de dos mil veinticinco, dentro del Juicio para la Protección de los Derechos Político-Electorales del Ciudadano, identificado con la clave TEEM-JDC-0</w:t>
      </w:r>
      <w:r w:rsidR="007E7EB0" w:rsidRPr="00792D20">
        <w:rPr>
          <w:rFonts w:ascii="Arial" w:hAnsi="Arial" w:cs="Arial"/>
          <w:sz w:val="18"/>
          <w:szCs w:val="18"/>
        </w:rPr>
        <w:t>36</w:t>
      </w:r>
      <w:r w:rsidRPr="00792D20">
        <w:rPr>
          <w:rFonts w:ascii="Arial" w:hAnsi="Arial" w:cs="Arial"/>
          <w:sz w:val="18"/>
          <w:szCs w:val="18"/>
        </w:rPr>
        <w:t xml:space="preserve">/2025; la cual consta de </w:t>
      </w:r>
      <w:r w:rsidR="00F540B8">
        <w:rPr>
          <w:rFonts w:ascii="Arial" w:hAnsi="Arial" w:cs="Arial"/>
          <w:sz w:val="18"/>
          <w:szCs w:val="18"/>
        </w:rPr>
        <w:t>sesenta y siete</w:t>
      </w:r>
      <w:r w:rsidRPr="00792D20">
        <w:rPr>
          <w:rFonts w:ascii="Arial" w:hAnsi="Arial" w:cs="Arial"/>
          <w:sz w:val="18"/>
          <w:szCs w:val="18"/>
        </w:rPr>
        <w:t xml:space="preserve"> páginas, incluida la presente. </w:t>
      </w:r>
      <w:r w:rsidRPr="00792D20">
        <w:rPr>
          <w:rFonts w:ascii="Arial" w:hAnsi="Arial" w:cs="Arial"/>
          <w:b/>
          <w:bCs/>
          <w:sz w:val="18"/>
          <w:szCs w:val="18"/>
        </w:rPr>
        <w:t>Doy fe.</w:t>
      </w:r>
    </w:p>
    <w:p w14:paraId="1A58D069" w14:textId="77777777" w:rsidR="00E54D1E" w:rsidRPr="00792D20" w:rsidRDefault="00E54D1E" w:rsidP="00E54D1E">
      <w:pPr>
        <w:spacing w:after="0" w:line="276" w:lineRule="auto"/>
        <w:jc w:val="both"/>
        <w:rPr>
          <w:rFonts w:ascii="Arial" w:hAnsi="Arial" w:cs="Arial"/>
          <w:b/>
          <w:bCs/>
          <w:sz w:val="18"/>
          <w:szCs w:val="18"/>
        </w:rPr>
      </w:pPr>
    </w:p>
    <w:p w14:paraId="5C40090F" w14:textId="77777777" w:rsidR="00E54D1E" w:rsidRPr="00BC235F" w:rsidRDefault="00E54D1E" w:rsidP="00E54D1E">
      <w:pPr>
        <w:jc w:val="both"/>
        <w:rPr>
          <w:rFonts w:ascii="Arial" w:eastAsia="MS Mincho" w:hAnsi="Arial" w:cs="Arial"/>
          <w:b/>
          <w:bCs/>
          <w:sz w:val="18"/>
          <w:szCs w:val="18"/>
        </w:rPr>
      </w:pPr>
      <w:r w:rsidRPr="00792D20">
        <w:rPr>
          <w:rFonts w:ascii="Arial" w:hAnsi="Arial" w:cs="Arial"/>
          <w:b/>
          <w:bCs/>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Pr="00BC235F">
        <w:rPr>
          <w:rFonts w:ascii="Arial" w:hAnsi="Arial" w:cs="Arial"/>
          <w:b/>
          <w:bCs/>
          <w:sz w:val="18"/>
          <w:szCs w:val="18"/>
        </w:rPr>
        <w:t xml:space="preserve"> </w:t>
      </w:r>
    </w:p>
    <w:bookmarkEnd w:id="0"/>
    <w:p w14:paraId="1F634191" w14:textId="1FA87824" w:rsidR="00120060" w:rsidRPr="008E5D9D" w:rsidRDefault="00120060" w:rsidP="00E54D1E">
      <w:pPr>
        <w:pStyle w:val="Sinespaciado"/>
        <w:shd w:val="clear" w:color="auto" w:fill="FFFFFF" w:themeFill="background1"/>
        <w:spacing w:line="360" w:lineRule="auto"/>
        <w:ind w:right="335"/>
        <w:jc w:val="both"/>
        <w:rPr>
          <w:rFonts w:ascii="Arial" w:eastAsia="Times New Roman" w:hAnsi="Arial" w:cs="Arial"/>
          <w:sz w:val="24"/>
          <w:szCs w:val="24"/>
          <w:lang w:eastAsia="es-ES"/>
        </w:rPr>
      </w:pPr>
    </w:p>
    <w:sectPr w:rsidR="00120060" w:rsidRPr="008E5D9D" w:rsidSect="00DD4F72">
      <w:headerReference w:type="default" r:id="rId16"/>
      <w:footerReference w:type="default" r:id="rId17"/>
      <w:headerReference w:type="first" r:id="rId18"/>
      <w:pgSz w:w="12240" w:h="19298" w:code="344"/>
      <w:pgMar w:top="1418" w:right="1134" w:bottom="1418"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EEC1F" w14:textId="77777777" w:rsidR="007936B9" w:rsidRDefault="007936B9" w:rsidP="00433D18">
      <w:pPr>
        <w:spacing w:after="0" w:line="240" w:lineRule="auto"/>
      </w:pPr>
      <w:r>
        <w:separator/>
      </w:r>
    </w:p>
  </w:endnote>
  <w:endnote w:type="continuationSeparator" w:id="0">
    <w:p w14:paraId="3B3F8358" w14:textId="77777777" w:rsidR="007936B9" w:rsidRDefault="007936B9" w:rsidP="00433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CB5A9" w14:textId="77777777" w:rsidR="006C5656" w:rsidRPr="009F5395" w:rsidRDefault="006C5656">
    <w:pPr>
      <w:pStyle w:val="Piedepgina"/>
      <w:jc w:val="right"/>
      <w:rPr>
        <w:rFonts w:ascii="Arial" w:hAnsi="Arial" w:cs="Arial"/>
        <w:sz w:val="24"/>
        <w:szCs w:val="24"/>
      </w:rPr>
    </w:pPr>
    <w:r w:rsidRPr="009F5395">
      <w:rPr>
        <w:rFonts w:ascii="Arial" w:hAnsi="Arial" w:cs="Arial"/>
        <w:sz w:val="24"/>
        <w:szCs w:val="24"/>
      </w:rPr>
      <w:fldChar w:fldCharType="begin"/>
    </w:r>
    <w:r w:rsidRPr="009F5395">
      <w:rPr>
        <w:rFonts w:ascii="Arial" w:hAnsi="Arial" w:cs="Arial"/>
        <w:sz w:val="24"/>
        <w:szCs w:val="24"/>
      </w:rPr>
      <w:instrText>PAGE   \* MERGEFORMAT</w:instrText>
    </w:r>
    <w:r w:rsidRPr="009F5395">
      <w:rPr>
        <w:rFonts w:ascii="Arial" w:hAnsi="Arial" w:cs="Arial"/>
        <w:sz w:val="24"/>
        <w:szCs w:val="24"/>
      </w:rPr>
      <w:fldChar w:fldCharType="separate"/>
    </w:r>
    <w:r w:rsidRPr="009F5395">
      <w:rPr>
        <w:rFonts w:ascii="Arial" w:hAnsi="Arial" w:cs="Arial"/>
        <w:sz w:val="24"/>
        <w:szCs w:val="24"/>
        <w:lang w:val="es-ES"/>
      </w:rPr>
      <w:t>2</w:t>
    </w:r>
    <w:r w:rsidRPr="009F5395">
      <w:rPr>
        <w:rFonts w:ascii="Arial" w:hAnsi="Arial" w:cs="Arial"/>
        <w:sz w:val="24"/>
        <w:szCs w:val="24"/>
      </w:rPr>
      <w:fldChar w:fldCharType="end"/>
    </w:r>
  </w:p>
  <w:p w14:paraId="5211E28B" w14:textId="77777777" w:rsidR="002259B9" w:rsidRDefault="002259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2FC36" w14:textId="77777777" w:rsidR="007936B9" w:rsidRDefault="007936B9" w:rsidP="00433D18">
      <w:pPr>
        <w:spacing w:after="0" w:line="240" w:lineRule="auto"/>
      </w:pPr>
      <w:r>
        <w:separator/>
      </w:r>
    </w:p>
  </w:footnote>
  <w:footnote w:type="continuationSeparator" w:id="0">
    <w:p w14:paraId="62BEDCFC" w14:textId="77777777" w:rsidR="007936B9" w:rsidRDefault="007936B9" w:rsidP="00433D18">
      <w:pPr>
        <w:spacing w:after="0" w:line="240" w:lineRule="auto"/>
      </w:pPr>
      <w:r>
        <w:continuationSeparator/>
      </w:r>
    </w:p>
  </w:footnote>
  <w:footnote w:id="1">
    <w:p w14:paraId="6A942FB2" w14:textId="73101133" w:rsidR="00433D18" w:rsidRPr="00DD4F72" w:rsidRDefault="00433D1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las fechas que se citen </w:t>
      </w:r>
      <w:r w:rsidR="00F133E3" w:rsidRPr="00DD4F72">
        <w:rPr>
          <w:rFonts w:ascii="Arial" w:hAnsi="Arial" w:cs="Arial"/>
        </w:rPr>
        <w:t xml:space="preserve">en la presente </w:t>
      </w:r>
      <w:r w:rsidR="00671356" w:rsidRPr="00DD4F72">
        <w:rPr>
          <w:rFonts w:ascii="Arial" w:hAnsi="Arial" w:cs="Arial"/>
        </w:rPr>
        <w:t xml:space="preserve">sentencia </w:t>
      </w:r>
      <w:r w:rsidR="007B4301" w:rsidRPr="00DD4F72">
        <w:rPr>
          <w:rFonts w:ascii="Arial" w:hAnsi="Arial" w:cs="Arial"/>
        </w:rPr>
        <w:t>correspond</w:t>
      </w:r>
      <w:r w:rsidR="00671356" w:rsidRPr="00DD4F72">
        <w:rPr>
          <w:rFonts w:ascii="Arial" w:hAnsi="Arial" w:cs="Arial"/>
        </w:rPr>
        <w:t>en</w:t>
      </w:r>
      <w:r w:rsidR="007B4301" w:rsidRPr="00DD4F72">
        <w:rPr>
          <w:rFonts w:ascii="Arial" w:hAnsi="Arial" w:cs="Arial"/>
        </w:rPr>
        <w:t xml:space="preserve"> </w:t>
      </w:r>
      <w:r w:rsidRPr="00DD4F72">
        <w:rPr>
          <w:rFonts w:ascii="Arial" w:hAnsi="Arial" w:cs="Arial"/>
        </w:rPr>
        <w:t xml:space="preserve">año dos mil </w:t>
      </w:r>
      <w:r w:rsidR="00F133E3" w:rsidRPr="00DD4F72">
        <w:rPr>
          <w:rFonts w:ascii="Arial" w:hAnsi="Arial" w:cs="Arial"/>
        </w:rPr>
        <w:t>veintic</w:t>
      </w:r>
      <w:r w:rsidR="00124A2C" w:rsidRPr="00DD4F72">
        <w:rPr>
          <w:rFonts w:ascii="Arial" w:hAnsi="Arial" w:cs="Arial"/>
        </w:rPr>
        <w:t>inco</w:t>
      </w:r>
      <w:r w:rsidR="00F133E3" w:rsidRPr="00DD4F72">
        <w:rPr>
          <w:rFonts w:ascii="Arial" w:hAnsi="Arial" w:cs="Arial"/>
        </w:rPr>
        <w:t>, salvo señalamiento expreso</w:t>
      </w:r>
      <w:r w:rsidRPr="00DD4F72">
        <w:rPr>
          <w:rFonts w:ascii="Arial" w:hAnsi="Arial" w:cs="Arial"/>
        </w:rPr>
        <w:t>.</w:t>
      </w:r>
    </w:p>
  </w:footnote>
  <w:footnote w:id="2">
    <w:p w14:paraId="51F6ADCF" w14:textId="77777777" w:rsidR="00F133E3" w:rsidRPr="00DD4F72" w:rsidRDefault="00F133E3" w:rsidP="00DD4F72">
      <w:pPr>
        <w:pStyle w:val="Textonotapie"/>
        <w:jc w:val="both"/>
        <w:rPr>
          <w:rFonts w:ascii="Arial" w:hAnsi="Arial" w:cs="Arial"/>
          <w:i/>
          <w:iCs/>
          <w:lang w:val="es-ES"/>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lang w:val="es-ES"/>
        </w:rPr>
        <w:t xml:space="preserve">En adelante, </w:t>
      </w:r>
      <w:r w:rsidRPr="00DD4F72">
        <w:rPr>
          <w:rFonts w:ascii="Arial" w:hAnsi="Arial" w:cs="Arial"/>
          <w:i/>
          <w:iCs/>
          <w:lang w:val="es-ES"/>
        </w:rPr>
        <w:t>Juicio Ciudadano.</w:t>
      </w:r>
    </w:p>
  </w:footnote>
  <w:footnote w:id="3">
    <w:p w14:paraId="4B75B827" w14:textId="1B927CEC" w:rsidR="0064635E" w:rsidRPr="00DD4F72" w:rsidRDefault="0064635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004117F8" w:rsidRPr="00DD4F72">
        <w:rPr>
          <w:rFonts w:ascii="Arial" w:hAnsi="Arial" w:cs="Arial"/>
          <w:i/>
          <w:iCs/>
        </w:rPr>
        <w:t>A</w:t>
      </w:r>
      <w:r w:rsidRPr="00DD4F72">
        <w:rPr>
          <w:rFonts w:ascii="Arial" w:hAnsi="Arial" w:cs="Arial"/>
          <w:i/>
          <w:iCs/>
        </w:rPr>
        <w:t>ctor.</w:t>
      </w:r>
      <w:r w:rsidRPr="00DD4F72">
        <w:rPr>
          <w:rFonts w:ascii="Arial" w:hAnsi="Arial" w:cs="Arial"/>
        </w:rPr>
        <w:t xml:space="preserve"> </w:t>
      </w:r>
    </w:p>
  </w:footnote>
  <w:footnote w:id="4">
    <w:p w14:paraId="7E268F8C" w14:textId="77777777" w:rsidR="0064635E" w:rsidRPr="00DD4F72" w:rsidRDefault="0064635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Comunidad Indígena.</w:t>
      </w:r>
      <w:r w:rsidRPr="00DD4F72">
        <w:rPr>
          <w:rFonts w:ascii="Arial" w:hAnsi="Arial" w:cs="Arial"/>
        </w:rPr>
        <w:t xml:space="preserve"> </w:t>
      </w:r>
    </w:p>
  </w:footnote>
  <w:footnote w:id="5">
    <w:p w14:paraId="08BD38D3" w14:textId="2A396383" w:rsidR="008F7C8F" w:rsidRPr="00DD4F72" w:rsidRDefault="008F7C8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Autoridad responsable</w:t>
      </w:r>
      <w:r w:rsidRPr="00DD4F72">
        <w:rPr>
          <w:rFonts w:ascii="Arial" w:hAnsi="Arial" w:cs="Arial"/>
        </w:rPr>
        <w:t>.</w:t>
      </w:r>
    </w:p>
  </w:footnote>
  <w:footnote w:id="6">
    <w:p w14:paraId="12F857AD" w14:textId="0659F695" w:rsidR="00C17540" w:rsidRPr="00DD4F72" w:rsidRDefault="00C1754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Ayuntamiento</w:t>
      </w:r>
      <w:r w:rsidRPr="00DD4F72">
        <w:rPr>
          <w:rFonts w:ascii="Arial" w:hAnsi="Arial" w:cs="Arial"/>
        </w:rPr>
        <w:t>.</w:t>
      </w:r>
    </w:p>
  </w:footnote>
  <w:footnote w:id="7">
    <w:p w14:paraId="7F656E92" w14:textId="41B6CC1B" w:rsidR="00937900" w:rsidRPr="00DD4F72" w:rsidRDefault="0093790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Secretaría de Finanzas</w:t>
      </w:r>
      <w:r w:rsidRPr="00DD4F72">
        <w:rPr>
          <w:rFonts w:ascii="Arial" w:hAnsi="Arial" w:cs="Arial"/>
        </w:rPr>
        <w:t>.</w:t>
      </w:r>
    </w:p>
  </w:footnote>
  <w:footnote w:id="8">
    <w:p w14:paraId="6B0C188F" w14:textId="4FDE6A62" w:rsidR="00C17540" w:rsidRPr="00DD4F72" w:rsidRDefault="00C1754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Se advierte de lo insertado en la publicación del Periódico Oficial del Gobierno Constitucional del Estado de Michoacán de Ocampo</w:t>
      </w:r>
      <w:r w:rsidR="00A90F1E" w:rsidRPr="00DD4F72">
        <w:rPr>
          <w:rFonts w:ascii="Arial" w:hAnsi="Arial" w:cs="Arial"/>
        </w:rPr>
        <w:t xml:space="preserve"> -en adelante, </w:t>
      </w:r>
      <w:r w:rsidR="00A90F1E" w:rsidRPr="00DD4F72">
        <w:rPr>
          <w:rFonts w:ascii="Arial" w:hAnsi="Arial" w:cs="Arial"/>
          <w:i/>
          <w:iCs/>
        </w:rPr>
        <w:t>Periódico Oficial</w:t>
      </w:r>
      <w:r w:rsidR="00A90F1E" w:rsidRPr="00DD4F72">
        <w:rPr>
          <w:rFonts w:ascii="Arial" w:hAnsi="Arial" w:cs="Arial"/>
        </w:rPr>
        <w:t>-</w:t>
      </w:r>
      <w:r w:rsidRPr="00DD4F72">
        <w:rPr>
          <w:rFonts w:ascii="Arial" w:hAnsi="Arial" w:cs="Arial"/>
        </w:rPr>
        <w:t xml:space="preserve"> de diecisiete de julio</w:t>
      </w:r>
      <w:r w:rsidR="00A90F1E" w:rsidRPr="00DD4F72">
        <w:rPr>
          <w:rFonts w:ascii="Arial" w:hAnsi="Arial" w:cs="Arial"/>
        </w:rPr>
        <w:t xml:space="preserve"> de dos mil veintitrés</w:t>
      </w:r>
      <w:r w:rsidRPr="00DD4F72">
        <w:rPr>
          <w:rFonts w:ascii="Arial" w:hAnsi="Arial" w:cs="Arial"/>
        </w:rPr>
        <w:t xml:space="preserve">, visible en la foja </w:t>
      </w:r>
      <w:r w:rsidR="00C537A2" w:rsidRPr="00DD4F72">
        <w:rPr>
          <w:rFonts w:ascii="Arial" w:hAnsi="Arial" w:cs="Arial"/>
        </w:rPr>
        <w:t>337</w:t>
      </w:r>
      <w:r w:rsidRPr="00DD4F72">
        <w:rPr>
          <w:rFonts w:ascii="Arial" w:hAnsi="Arial" w:cs="Arial"/>
        </w:rPr>
        <w:t>.</w:t>
      </w:r>
    </w:p>
  </w:footnote>
  <w:footnote w:id="9">
    <w:p w14:paraId="6C769795" w14:textId="3116458F" w:rsidR="00380257" w:rsidRPr="00DD4F72" w:rsidRDefault="00380257"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 339.</w:t>
      </w:r>
    </w:p>
  </w:footnote>
  <w:footnote w:id="10">
    <w:p w14:paraId="68F11FA1" w14:textId="77777777" w:rsidR="00B84EAC" w:rsidRPr="00DD4F72" w:rsidRDefault="00B84EAC"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las fojas 336 a 351.</w:t>
      </w:r>
    </w:p>
  </w:footnote>
  <w:footnote w:id="11">
    <w:p w14:paraId="0557480C" w14:textId="77777777" w:rsidR="00B84EAC" w:rsidRPr="00DD4F72" w:rsidRDefault="00B84EAC"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Estatutos</w:t>
      </w:r>
      <w:r w:rsidRPr="00DD4F72">
        <w:rPr>
          <w:rFonts w:ascii="Arial" w:hAnsi="Arial" w:cs="Arial"/>
        </w:rPr>
        <w:t>.</w:t>
      </w:r>
    </w:p>
  </w:footnote>
  <w:footnote w:id="12">
    <w:p w14:paraId="4BE41D89" w14:textId="2D1A94BF" w:rsidR="00936741" w:rsidRPr="00DD4F72" w:rsidRDefault="00936741"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INPI</w:t>
      </w:r>
      <w:r w:rsidRPr="00DD4F72">
        <w:rPr>
          <w:rFonts w:ascii="Arial" w:hAnsi="Arial" w:cs="Arial"/>
        </w:rPr>
        <w:t>.</w:t>
      </w:r>
    </w:p>
  </w:footnote>
  <w:footnote w:id="13">
    <w:p w14:paraId="522672A0" w14:textId="4FBE4646" w:rsidR="00201433" w:rsidRPr="00DD4F72" w:rsidRDefault="0020143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Sentencia</w:t>
      </w:r>
      <w:r w:rsidRPr="00DD4F72">
        <w:rPr>
          <w:rFonts w:ascii="Arial" w:hAnsi="Arial" w:cs="Arial"/>
        </w:rPr>
        <w:t>.</w:t>
      </w:r>
    </w:p>
  </w:footnote>
  <w:footnote w:id="14">
    <w:p w14:paraId="3DD4A17B" w14:textId="4B9062D9" w:rsidR="00D67159" w:rsidRPr="00DD4F72" w:rsidRDefault="00D67159"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fojas 241 a 253.</w:t>
      </w:r>
    </w:p>
  </w:footnote>
  <w:footnote w:id="15">
    <w:p w14:paraId="0FC1DB30" w14:textId="77EAEE71" w:rsidR="00732C21" w:rsidRPr="00DD4F72" w:rsidRDefault="00732C21"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 254 a 264.</w:t>
      </w:r>
    </w:p>
  </w:footnote>
  <w:footnote w:id="16">
    <w:p w14:paraId="218C572C" w14:textId="2D8EA127" w:rsidR="007B7993" w:rsidRPr="00DD4F72" w:rsidRDefault="007B799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fojas 36 a </w:t>
      </w:r>
      <w:r w:rsidR="009F68C5" w:rsidRPr="00DD4F72">
        <w:rPr>
          <w:rFonts w:ascii="Arial" w:hAnsi="Arial" w:cs="Arial"/>
        </w:rPr>
        <w:t>61.</w:t>
      </w:r>
    </w:p>
  </w:footnote>
  <w:footnote w:id="17">
    <w:p w14:paraId="3A7F080B" w14:textId="6865B2A6" w:rsidR="007B7993" w:rsidRPr="00DD4F72" w:rsidRDefault="007B799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Convenio</w:t>
      </w:r>
      <w:r w:rsidRPr="00DD4F72">
        <w:rPr>
          <w:rFonts w:ascii="Arial" w:hAnsi="Arial" w:cs="Arial"/>
        </w:rPr>
        <w:t>.</w:t>
      </w:r>
    </w:p>
  </w:footnote>
  <w:footnote w:id="18">
    <w:p w14:paraId="21A55A8F" w14:textId="0CFAC4BF" w:rsidR="005E52CD" w:rsidRPr="00DD4F72" w:rsidRDefault="005E52CD"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r w:rsidR="00A229B9" w:rsidRPr="00DD4F72">
        <w:rPr>
          <w:rFonts w:ascii="Arial" w:hAnsi="Arial" w:cs="Arial"/>
        </w:rPr>
        <w:t xml:space="preserve">Visible a fojas 74 a </w:t>
      </w:r>
      <w:r w:rsidR="006F69E5" w:rsidRPr="00DD4F72">
        <w:rPr>
          <w:rFonts w:ascii="Arial" w:hAnsi="Arial" w:cs="Arial"/>
        </w:rPr>
        <w:t>102.</w:t>
      </w:r>
    </w:p>
  </w:footnote>
  <w:footnote w:id="19">
    <w:p w14:paraId="14F137E1" w14:textId="0A0406E6" w:rsidR="00724456" w:rsidRPr="00DD4F72" w:rsidRDefault="00724456"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La cual fue convocada por el </w:t>
      </w:r>
      <w:r w:rsidRPr="00DD4F72">
        <w:rPr>
          <w:rFonts w:ascii="Arial" w:hAnsi="Arial" w:cs="Arial"/>
          <w:i/>
          <w:iCs/>
        </w:rPr>
        <w:t>Actor</w:t>
      </w:r>
      <w:r w:rsidRPr="00DD4F72">
        <w:rPr>
          <w:rFonts w:ascii="Arial" w:hAnsi="Arial" w:cs="Arial"/>
        </w:rPr>
        <w:t xml:space="preserve"> ante la supuesta negativa de los integrantes del Consejo Comunal.</w:t>
      </w:r>
    </w:p>
  </w:footnote>
  <w:footnote w:id="20">
    <w:p w14:paraId="4EFBC2E1" w14:textId="37800B02" w:rsidR="002B4A06" w:rsidRPr="00DD4F72" w:rsidRDefault="002B4A06"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Asamblea en la que el </w:t>
      </w:r>
      <w:r w:rsidRPr="00DD4F72">
        <w:rPr>
          <w:rFonts w:ascii="Arial" w:hAnsi="Arial" w:cs="Arial"/>
          <w:i/>
          <w:iCs/>
        </w:rPr>
        <w:t>Actor</w:t>
      </w:r>
      <w:r w:rsidRPr="00DD4F72">
        <w:rPr>
          <w:rFonts w:ascii="Arial" w:hAnsi="Arial" w:cs="Arial"/>
        </w:rPr>
        <w:t xml:space="preserve"> manifiesta haber quedado electo como Presidente del Consejo Comunal.</w:t>
      </w:r>
    </w:p>
  </w:footnote>
  <w:footnote w:id="21">
    <w:p w14:paraId="3CA0F285" w14:textId="77777777" w:rsidR="002F1848" w:rsidRPr="00DD4F72" w:rsidRDefault="002F184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b/>
          <w:bCs/>
          <w:i/>
          <w:iCs/>
        </w:rPr>
        <w:t>ACUERDO PLENARIO DEL TRIBUNAL ELECTORAL DEL ESTADO POR EL CUAL SE DESIGNA A LA PERSONA QUE TEMPORALMENTE SE DESEMPEÑARÁ COMO MAGISTRADO EN FUNCIONES, PARA GARANTIZAR EL QUÓRUM MÍNIMO DEL PLENO ANTE LAS VACANTES DE LAS MAGISTRATURAS NOMBRADAS POR EL SENADO DE LA REPÚBLICA</w:t>
      </w:r>
      <w:r w:rsidRPr="00DD4F72">
        <w:rPr>
          <w:rFonts w:ascii="Arial" w:hAnsi="Arial" w:cs="Arial"/>
          <w:i/>
          <w:iCs/>
        </w:rPr>
        <w:t>.</w:t>
      </w:r>
    </w:p>
  </w:footnote>
  <w:footnote w:id="22">
    <w:p w14:paraId="05849F6D" w14:textId="77777777" w:rsidR="002F1848" w:rsidRPr="00DD4F72" w:rsidRDefault="002F1848" w:rsidP="00DD4F72">
      <w:pPr>
        <w:pStyle w:val="Textonotapie"/>
        <w:jc w:val="both"/>
        <w:rPr>
          <w:rFonts w:ascii="Arial" w:hAnsi="Arial" w:cs="Arial"/>
          <w:lang w:val="es-419"/>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lang w:val="es-419"/>
        </w:rPr>
        <w:t>Resulta orientador el criterio jurisprudencial emitida</w:t>
      </w:r>
      <w:r w:rsidRPr="00DD4F72">
        <w:rPr>
          <w:rFonts w:ascii="Arial" w:hAnsi="Arial" w:cs="Arial"/>
        </w:rPr>
        <w:t xml:space="preserve"> por la Segunda Sala de la Suprema Corte de Justicia de la Nación al resolver la contradicción de tesis 119/2010, clave </w:t>
      </w:r>
      <w:r w:rsidRPr="00DD4F72">
        <w:rPr>
          <w:rFonts w:ascii="Arial" w:hAnsi="Arial" w:cs="Arial"/>
          <w:lang w:val="es-419"/>
        </w:rPr>
        <w:t xml:space="preserve">2ª./J. 104/2010, de rubro </w:t>
      </w:r>
      <w:r w:rsidRPr="00DD4F72">
        <w:rPr>
          <w:rFonts w:ascii="Arial" w:hAnsi="Arial" w:cs="Arial"/>
          <w:b/>
          <w:bCs/>
          <w:i/>
          <w:iCs/>
          <w:lang w:val="es-419"/>
        </w:rPr>
        <w:t>“SENTENCIA DE AMPARO INDIRECTO. EL CAMBIO DE TITULAR DEL ÓRGANO QUE LA DICTARÁ DEBE NOTIFICARSE A LAS PARTES, PUES DE LO CONTRARIO SE ACTUALIZA UNA VIOLACIÓN PROCESAL QUE AMERITA REPONER EL PROCEDIMIENTO, SIEMPRE QUE SE HAGA VALER EN LOS AGRAVIOS DEL RECURSO DE REVISIÓN EL ARGUMENTO REFERENTE AL IMPEDIMENTO DEL JUEZ A QUO PARA CONOCER DEL ASUNTO”.</w:t>
      </w:r>
      <w:r w:rsidRPr="00DD4F72">
        <w:rPr>
          <w:rFonts w:ascii="Arial" w:hAnsi="Arial" w:cs="Arial"/>
          <w:lang w:val="es-419"/>
        </w:rPr>
        <w:t xml:space="preserve"> </w:t>
      </w:r>
    </w:p>
  </w:footnote>
  <w:footnote w:id="23">
    <w:p w14:paraId="75030B87" w14:textId="77777777" w:rsidR="002F1848" w:rsidRPr="00DD4F72" w:rsidRDefault="002F184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 107.</w:t>
      </w:r>
    </w:p>
  </w:footnote>
  <w:footnote w:id="24">
    <w:p w14:paraId="3320848E" w14:textId="7A731948" w:rsidR="000E5861" w:rsidRPr="00DD4F72" w:rsidRDefault="000E5861"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w:t>
      </w:r>
      <w:r w:rsidR="002C6B0A" w:rsidRPr="00DD4F72">
        <w:rPr>
          <w:rFonts w:ascii="Arial" w:hAnsi="Arial" w:cs="Arial"/>
        </w:rPr>
        <w:t xml:space="preserve"> 111</w:t>
      </w:r>
      <w:r w:rsidRPr="00DD4F72">
        <w:rPr>
          <w:rFonts w:ascii="Arial" w:hAnsi="Arial" w:cs="Arial"/>
        </w:rPr>
        <w:t xml:space="preserve"> a </w:t>
      </w:r>
      <w:r w:rsidR="002C6B0A" w:rsidRPr="00DD4F72">
        <w:rPr>
          <w:rFonts w:ascii="Arial" w:hAnsi="Arial" w:cs="Arial"/>
        </w:rPr>
        <w:t>116</w:t>
      </w:r>
      <w:r w:rsidRPr="00DD4F72">
        <w:rPr>
          <w:rFonts w:ascii="Arial" w:hAnsi="Arial" w:cs="Arial"/>
        </w:rPr>
        <w:t>.</w:t>
      </w:r>
    </w:p>
  </w:footnote>
  <w:footnote w:id="25">
    <w:p w14:paraId="06A45581" w14:textId="3826A970" w:rsidR="003E4F93" w:rsidRPr="00DD4F72" w:rsidRDefault="003E4F9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 2 a </w:t>
      </w:r>
      <w:r w:rsidR="0011227B" w:rsidRPr="00DD4F72">
        <w:rPr>
          <w:rFonts w:ascii="Arial" w:hAnsi="Arial" w:cs="Arial"/>
        </w:rPr>
        <w:t>32</w:t>
      </w:r>
      <w:r w:rsidRPr="00DD4F72">
        <w:rPr>
          <w:rFonts w:ascii="Arial" w:hAnsi="Arial" w:cs="Arial"/>
        </w:rPr>
        <w:t xml:space="preserve">. </w:t>
      </w:r>
    </w:p>
  </w:footnote>
  <w:footnote w:id="26">
    <w:p w14:paraId="6970EC69" w14:textId="15666832" w:rsidR="00D014AF" w:rsidRPr="00DD4F72" w:rsidRDefault="00D014A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r w:rsidR="008A354D" w:rsidRPr="00DD4F72">
        <w:rPr>
          <w:rFonts w:ascii="Arial" w:hAnsi="Arial" w:cs="Arial"/>
        </w:rPr>
        <w:t>F</w:t>
      </w:r>
      <w:r w:rsidRPr="00DD4F72">
        <w:rPr>
          <w:rFonts w:ascii="Arial" w:hAnsi="Arial" w:cs="Arial"/>
        </w:rPr>
        <w:t xml:space="preserve">oja </w:t>
      </w:r>
      <w:r w:rsidR="001330F4" w:rsidRPr="00DD4F72">
        <w:rPr>
          <w:rFonts w:ascii="Arial" w:hAnsi="Arial" w:cs="Arial"/>
        </w:rPr>
        <w:t>118</w:t>
      </w:r>
      <w:r w:rsidR="00C77DEB" w:rsidRPr="00DD4F72">
        <w:rPr>
          <w:rFonts w:ascii="Arial" w:hAnsi="Arial" w:cs="Arial"/>
        </w:rPr>
        <w:t>.</w:t>
      </w:r>
    </w:p>
  </w:footnote>
  <w:footnote w:id="27">
    <w:p w14:paraId="7C54518E" w14:textId="77777777" w:rsidR="002F1848" w:rsidRPr="00DD4F72" w:rsidRDefault="002F184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Ley de Justicia.</w:t>
      </w:r>
    </w:p>
  </w:footnote>
  <w:footnote w:id="28">
    <w:p w14:paraId="2C2A5AFA" w14:textId="12C61696" w:rsidR="00D014AF" w:rsidRPr="00DD4F72" w:rsidRDefault="00D014AF" w:rsidP="00DD4F72">
      <w:pPr>
        <w:pStyle w:val="Textonotapie"/>
        <w:jc w:val="both"/>
        <w:rPr>
          <w:rFonts w:ascii="Arial" w:hAnsi="Arial" w:cs="Arial"/>
          <w:lang w:val="es-ES"/>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lang w:val="es-ES"/>
        </w:rPr>
        <w:t xml:space="preserve">Foja </w:t>
      </w:r>
      <w:r w:rsidR="009A7F84" w:rsidRPr="00DD4F72">
        <w:rPr>
          <w:rFonts w:ascii="Arial" w:hAnsi="Arial" w:cs="Arial"/>
          <w:lang w:val="es-ES"/>
        </w:rPr>
        <w:t>117</w:t>
      </w:r>
      <w:r w:rsidRPr="00DD4F72">
        <w:rPr>
          <w:rFonts w:ascii="Arial" w:hAnsi="Arial" w:cs="Arial"/>
          <w:lang w:val="es-ES"/>
        </w:rPr>
        <w:t>.</w:t>
      </w:r>
    </w:p>
  </w:footnote>
  <w:footnote w:id="29">
    <w:p w14:paraId="58A814E3" w14:textId="7367BD6F" w:rsidR="002F1848" w:rsidRPr="00DD4F72" w:rsidRDefault="002F184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 </w:t>
      </w:r>
      <w:r w:rsidR="00A133B4" w:rsidRPr="00DD4F72">
        <w:rPr>
          <w:rFonts w:ascii="Arial" w:hAnsi="Arial" w:cs="Arial"/>
        </w:rPr>
        <w:t>119</w:t>
      </w:r>
      <w:r w:rsidRPr="00DD4F72">
        <w:rPr>
          <w:rFonts w:ascii="Arial" w:hAnsi="Arial" w:cs="Arial"/>
        </w:rPr>
        <w:t xml:space="preserve"> a </w:t>
      </w:r>
      <w:r w:rsidR="00A133B4" w:rsidRPr="00DD4F72">
        <w:rPr>
          <w:rFonts w:ascii="Arial" w:hAnsi="Arial" w:cs="Arial"/>
        </w:rPr>
        <w:t>122</w:t>
      </w:r>
      <w:r w:rsidRPr="00DD4F72">
        <w:rPr>
          <w:rFonts w:ascii="Arial" w:hAnsi="Arial" w:cs="Arial"/>
        </w:rPr>
        <w:t>.</w:t>
      </w:r>
    </w:p>
  </w:footnote>
  <w:footnote w:id="30">
    <w:p w14:paraId="340D9B51" w14:textId="11867E98" w:rsidR="00F514EF" w:rsidRPr="00DD4F72" w:rsidRDefault="00F514E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bookmarkStart w:id="7" w:name="_Hlk193551429"/>
      <w:r w:rsidRPr="00DD4F72">
        <w:rPr>
          <w:rFonts w:ascii="Arial" w:hAnsi="Arial" w:cs="Arial"/>
        </w:rPr>
        <w:t xml:space="preserve">Fojas </w:t>
      </w:r>
      <w:r w:rsidR="00261F8C" w:rsidRPr="00DD4F72">
        <w:rPr>
          <w:rFonts w:ascii="Arial" w:hAnsi="Arial" w:cs="Arial"/>
        </w:rPr>
        <w:t>127</w:t>
      </w:r>
      <w:r w:rsidRPr="00DD4F72">
        <w:rPr>
          <w:rFonts w:ascii="Arial" w:hAnsi="Arial" w:cs="Arial"/>
        </w:rPr>
        <w:t xml:space="preserve"> </w:t>
      </w:r>
      <w:r w:rsidR="00261F8C" w:rsidRPr="00DD4F72">
        <w:rPr>
          <w:rFonts w:ascii="Arial" w:hAnsi="Arial" w:cs="Arial"/>
        </w:rPr>
        <w:t>y</w:t>
      </w:r>
      <w:r w:rsidRPr="00DD4F72">
        <w:rPr>
          <w:rFonts w:ascii="Arial" w:hAnsi="Arial" w:cs="Arial"/>
        </w:rPr>
        <w:t xml:space="preserve"> </w:t>
      </w:r>
      <w:r w:rsidR="00261F8C" w:rsidRPr="00DD4F72">
        <w:rPr>
          <w:rFonts w:ascii="Arial" w:hAnsi="Arial" w:cs="Arial"/>
        </w:rPr>
        <w:t>128</w:t>
      </w:r>
      <w:r w:rsidRPr="00DD4F72">
        <w:rPr>
          <w:rFonts w:ascii="Arial" w:hAnsi="Arial" w:cs="Arial"/>
        </w:rPr>
        <w:t>.</w:t>
      </w:r>
      <w:bookmarkEnd w:id="7"/>
    </w:p>
  </w:footnote>
  <w:footnote w:id="31">
    <w:p w14:paraId="1F98C126" w14:textId="3CF78B64" w:rsidR="00F514EF" w:rsidRPr="00DD4F72" w:rsidRDefault="00F514E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Ayuntamiento</w:t>
      </w:r>
      <w:r w:rsidRPr="00DD4F72">
        <w:rPr>
          <w:rFonts w:ascii="Arial" w:hAnsi="Arial" w:cs="Arial"/>
        </w:rPr>
        <w:t>.</w:t>
      </w:r>
    </w:p>
  </w:footnote>
  <w:footnote w:id="32">
    <w:p w14:paraId="6BD3C087" w14:textId="77777777" w:rsidR="00F514EF" w:rsidRPr="00DD4F72" w:rsidRDefault="00F514EF" w:rsidP="00DD4F72">
      <w:pPr>
        <w:pStyle w:val="Textonotapie"/>
        <w:jc w:val="both"/>
        <w:rPr>
          <w:rFonts w:ascii="Arial" w:hAnsi="Arial" w:cs="Arial"/>
          <w:lang w:val="es-ES"/>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lang w:val="es-ES"/>
        </w:rPr>
        <w:t>Foja 151.</w:t>
      </w:r>
    </w:p>
  </w:footnote>
  <w:footnote w:id="33">
    <w:p w14:paraId="564E2AD8" w14:textId="04FAA71D" w:rsidR="00490E2B" w:rsidRPr="00DD4F72" w:rsidRDefault="00490E2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w:t>
      </w:r>
      <w:r w:rsidR="00A66FF9" w:rsidRPr="00DD4F72">
        <w:rPr>
          <w:rFonts w:ascii="Arial" w:hAnsi="Arial" w:cs="Arial"/>
        </w:rPr>
        <w:t>s</w:t>
      </w:r>
      <w:r w:rsidR="00B9342E" w:rsidRPr="00DD4F72">
        <w:rPr>
          <w:rFonts w:ascii="Arial" w:hAnsi="Arial" w:cs="Arial"/>
        </w:rPr>
        <w:t xml:space="preserve"> </w:t>
      </w:r>
      <w:r w:rsidR="00A66FF9" w:rsidRPr="00DD4F72">
        <w:rPr>
          <w:rFonts w:ascii="Arial" w:hAnsi="Arial" w:cs="Arial"/>
        </w:rPr>
        <w:t>352 y 353</w:t>
      </w:r>
      <w:r w:rsidRPr="00DD4F72">
        <w:rPr>
          <w:rFonts w:ascii="Arial" w:hAnsi="Arial" w:cs="Arial"/>
        </w:rPr>
        <w:t>.</w:t>
      </w:r>
    </w:p>
  </w:footnote>
  <w:footnote w:id="34">
    <w:p w14:paraId="4E427CD7" w14:textId="6F921A5B" w:rsidR="00B9342E" w:rsidRPr="00DD4F72" w:rsidRDefault="00B9342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 </w:t>
      </w:r>
      <w:r w:rsidR="00C862D1" w:rsidRPr="00DD4F72">
        <w:rPr>
          <w:rFonts w:ascii="Arial" w:hAnsi="Arial" w:cs="Arial"/>
        </w:rPr>
        <w:t>382</w:t>
      </w:r>
      <w:r w:rsidRPr="00DD4F72">
        <w:rPr>
          <w:rFonts w:ascii="Arial" w:hAnsi="Arial" w:cs="Arial"/>
        </w:rPr>
        <w:t xml:space="preserve">. </w:t>
      </w:r>
    </w:p>
  </w:footnote>
  <w:footnote w:id="35">
    <w:p w14:paraId="6408EDB1" w14:textId="4AF1C1BD" w:rsidR="0019799F" w:rsidRPr="0019799F" w:rsidRDefault="0019799F">
      <w:pPr>
        <w:pStyle w:val="Textonotapie"/>
        <w:rPr>
          <w:rFonts w:ascii="Arial" w:hAnsi="Arial" w:cs="Arial"/>
        </w:rPr>
      </w:pPr>
      <w:r w:rsidRPr="00792D20">
        <w:rPr>
          <w:rStyle w:val="Refdenotaalpie"/>
          <w:rFonts w:ascii="Arial" w:hAnsi="Arial" w:cs="Arial"/>
        </w:rPr>
        <w:footnoteRef/>
      </w:r>
      <w:r w:rsidRPr="00792D20">
        <w:rPr>
          <w:rFonts w:ascii="Arial" w:hAnsi="Arial" w:cs="Arial"/>
        </w:rPr>
        <w:t xml:space="preserve"> En adelante, </w:t>
      </w:r>
      <w:r w:rsidRPr="00792D20">
        <w:rPr>
          <w:rFonts w:ascii="Arial" w:hAnsi="Arial" w:cs="Arial"/>
          <w:i/>
          <w:iCs/>
        </w:rPr>
        <w:t>Tribunal Electoral y/u Órgano Jurisdiccional</w:t>
      </w:r>
      <w:r w:rsidRPr="00792D20">
        <w:rPr>
          <w:rFonts w:ascii="Arial" w:hAnsi="Arial" w:cs="Arial"/>
        </w:rPr>
        <w:t>.</w:t>
      </w:r>
    </w:p>
  </w:footnote>
  <w:footnote w:id="36">
    <w:p w14:paraId="50E9EDD1" w14:textId="77777777" w:rsidR="00874F8E" w:rsidRPr="00DD4F72" w:rsidRDefault="00874F8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Constitución Local.</w:t>
      </w:r>
      <w:r w:rsidRPr="00DD4F72">
        <w:rPr>
          <w:rFonts w:ascii="Arial" w:hAnsi="Arial" w:cs="Arial"/>
        </w:rPr>
        <w:t xml:space="preserve"> </w:t>
      </w:r>
    </w:p>
  </w:footnote>
  <w:footnote w:id="37">
    <w:p w14:paraId="39553A93" w14:textId="77777777" w:rsidR="00874F8E" w:rsidRPr="00DD4F72" w:rsidRDefault="00874F8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Código Electoral.</w:t>
      </w:r>
    </w:p>
  </w:footnote>
  <w:footnote w:id="38">
    <w:p w14:paraId="557BD33E" w14:textId="60707CF4" w:rsidR="00D45A24" w:rsidRPr="00DD4F72" w:rsidRDefault="00D45A24"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lo subsecuente, </w:t>
      </w:r>
      <w:r w:rsidRPr="00DD4F72">
        <w:rPr>
          <w:rFonts w:ascii="Arial" w:hAnsi="Arial" w:cs="Arial"/>
          <w:i/>
          <w:iCs/>
        </w:rPr>
        <w:t>Sala Superior</w:t>
      </w:r>
      <w:r w:rsidRPr="00DD4F72">
        <w:rPr>
          <w:rFonts w:ascii="Arial" w:hAnsi="Arial" w:cs="Arial"/>
        </w:rPr>
        <w:t>.</w:t>
      </w:r>
    </w:p>
  </w:footnote>
  <w:footnote w:id="39">
    <w:p w14:paraId="34B53DF1" w14:textId="77777777" w:rsidR="00D45A24" w:rsidRPr="00DD4F72" w:rsidRDefault="00D45A24"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En las jurisprudencias 9/2014 y 10/2014 de la </w:t>
      </w:r>
      <w:r w:rsidRPr="00DD4F72">
        <w:rPr>
          <w:rFonts w:ascii="Arial" w:hAnsi="Arial" w:cs="Arial"/>
          <w:i/>
          <w:iCs/>
        </w:rPr>
        <w:t xml:space="preserve">Sala Superior, </w:t>
      </w:r>
      <w:r w:rsidRPr="00DD4F72">
        <w:rPr>
          <w:rFonts w:ascii="Arial" w:hAnsi="Arial" w:cs="Arial"/>
        </w:rPr>
        <w:t>de rubros, respectivamente,</w:t>
      </w:r>
      <w:r w:rsidRPr="00DD4F72">
        <w:rPr>
          <w:rFonts w:ascii="Arial" w:hAnsi="Arial" w:cs="Arial"/>
          <w:i/>
        </w:rPr>
        <w:t xml:space="preserve"> </w:t>
      </w:r>
      <w:r w:rsidRPr="00DD4F72">
        <w:rPr>
          <w:rFonts w:ascii="Arial" w:hAnsi="Arial" w:cs="Arial"/>
          <w:b/>
          <w:bCs/>
          <w:i/>
        </w:rPr>
        <w:t xml:space="preserve">“COMUNIDADES INDÍGENAS. LAS AUTORIDADES DEBEN RESOLVER LAS CONTROVERSIAS INTRACOMUNITARIAS A PARTIR DEL ANÁLISIS INTEGRAL DE SU CONTEXTO (LEGISLACIÓN DE OAXACA)” </w:t>
      </w:r>
      <w:r w:rsidRPr="00DD4F72">
        <w:rPr>
          <w:rFonts w:ascii="Arial" w:hAnsi="Arial" w:cs="Arial"/>
          <w:i/>
        </w:rPr>
        <w:t>y</w:t>
      </w:r>
      <w:r w:rsidRPr="00DD4F72">
        <w:rPr>
          <w:rFonts w:ascii="Arial" w:hAnsi="Arial" w:cs="Arial"/>
          <w:b/>
          <w:bCs/>
          <w:i/>
        </w:rPr>
        <w:t xml:space="preserve"> “COMUNIDADES INDÍGENAS. DEBERES ESPECÍFICOS DE LAS AUTORIDADES JURISDICCIONALES EN CONTEXTOS DE CONFLICTOS COMUNITARIOS (LEGISLACIÓN DE OAXACA)”.</w:t>
      </w:r>
    </w:p>
  </w:footnote>
  <w:footnote w:id="40">
    <w:p w14:paraId="4E516EC6" w14:textId="77777777" w:rsidR="00120060" w:rsidRPr="00DD4F72" w:rsidRDefault="00120060" w:rsidP="00DD4F72">
      <w:pPr>
        <w:pStyle w:val="Textonotapie"/>
        <w:shd w:val="clear" w:color="auto" w:fill="FFFFFF" w:themeFill="background1"/>
        <w:jc w:val="both"/>
        <w:rPr>
          <w:rFonts w:ascii="Arial" w:hAnsi="Arial" w:cs="Arial"/>
        </w:rPr>
      </w:pPr>
      <w:r w:rsidRPr="00DD4F72">
        <w:rPr>
          <w:rStyle w:val="Refdenotaalpie"/>
          <w:rFonts w:ascii="Arial" w:hAnsi="Arial" w:cs="Arial"/>
        </w:rPr>
        <w:footnoteRef/>
      </w:r>
      <w:r w:rsidRPr="00DD4F72">
        <w:rPr>
          <w:rFonts w:ascii="Arial" w:hAnsi="Arial" w:cs="Arial"/>
        </w:rPr>
        <w:t xml:space="preserve"> Tal como lo sostuvo la </w:t>
      </w:r>
      <w:r w:rsidRPr="00DD4F72">
        <w:rPr>
          <w:rFonts w:ascii="Arial" w:hAnsi="Arial" w:cs="Arial"/>
          <w:iCs/>
        </w:rPr>
        <w:t>Sala Toluca</w:t>
      </w:r>
      <w:r w:rsidRPr="00DD4F72">
        <w:rPr>
          <w:rFonts w:ascii="Arial" w:hAnsi="Arial" w:cs="Arial"/>
          <w:i/>
        </w:rPr>
        <w:t xml:space="preserve"> </w:t>
      </w:r>
      <w:r w:rsidRPr="00DD4F72">
        <w:rPr>
          <w:rFonts w:ascii="Arial" w:hAnsi="Arial" w:cs="Arial"/>
        </w:rPr>
        <w:t xml:space="preserve">en los juicios </w:t>
      </w:r>
      <w:r w:rsidRPr="00DD4F72">
        <w:rPr>
          <w:rFonts w:ascii="Arial" w:hAnsi="Arial" w:cs="Arial"/>
          <w:b/>
        </w:rPr>
        <w:t>ST-JDC-0243-2022</w:t>
      </w:r>
      <w:r w:rsidRPr="00DD4F72">
        <w:rPr>
          <w:rFonts w:ascii="Arial" w:hAnsi="Arial" w:cs="Arial"/>
        </w:rPr>
        <w:t xml:space="preserve">, </w:t>
      </w:r>
      <w:r w:rsidRPr="00DD4F72">
        <w:rPr>
          <w:rFonts w:ascii="Arial" w:hAnsi="Arial" w:cs="Arial"/>
          <w:b/>
        </w:rPr>
        <w:t>ST-JDC-0045-2022</w:t>
      </w:r>
      <w:r w:rsidRPr="00DD4F72">
        <w:rPr>
          <w:rFonts w:ascii="Arial" w:hAnsi="Arial" w:cs="Arial"/>
        </w:rPr>
        <w:t xml:space="preserve">; </w:t>
      </w:r>
      <w:r w:rsidRPr="00DD4F72">
        <w:rPr>
          <w:rFonts w:ascii="Arial" w:hAnsi="Arial" w:cs="Arial"/>
          <w:b/>
        </w:rPr>
        <w:t>ST-JDC-0577-2021</w:t>
      </w:r>
      <w:r w:rsidRPr="00DD4F72">
        <w:rPr>
          <w:rFonts w:ascii="Arial" w:hAnsi="Arial" w:cs="Arial"/>
        </w:rPr>
        <w:t xml:space="preserve">; </w:t>
      </w:r>
      <w:r w:rsidRPr="00DD4F72">
        <w:rPr>
          <w:rFonts w:ascii="Arial" w:hAnsi="Arial" w:cs="Arial"/>
          <w:b/>
        </w:rPr>
        <w:t>ST-JDC-0058-2020</w:t>
      </w:r>
      <w:r w:rsidRPr="00DD4F72">
        <w:rPr>
          <w:rFonts w:ascii="Arial" w:hAnsi="Arial" w:cs="Arial"/>
        </w:rPr>
        <w:t xml:space="preserve">; </w:t>
      </w:r>
      <w:r w:rsidRPr="00DD4F72">
        <w:rPr>
          <w:rFonts w:ascii="Arial" w:hAnsi="Arial" w:cs="Arial"/>
          <w:b/>
        </w:rPr>
        <w:t>ST-JDC-0166-2019</w:t>
      </w:r>
      <w:r w:rsidRPr="00DD4F72">
        <w:rPr>
          <w:rFonts w:ascii="Arial" w:hAnsi="Arial" w:cs="Arial"/>
        </w:rPr>
        <w:t xml:space="preserve">; </w:t>
      </w:r>
      <w:r w:rsidRPr="00DD4F72">
        <w:rPr>
          <w:rFonts w:ascii="Arial" w:hAnsi="Arial" w:cs="Arial"/>
          <w:b/>
        </w:rPr>
        <w:t>ST-JDC-0159-2019</w:t>
      </w:r>
      <w:r w:rsidRPr="00DD4F72">
        <w:rPr>
          <w:rFonts w:ascii="Arial" w:hAnsi="Arial" w:cs="Arial"/>
        </w:rPr>
        <w:t xml:space="preserve"> y </w:t>
      </w:r>
      <w:r w:rsidRPr="00DD4F72">
        <w:rPr>
          <w:rFonts w:ascii="Arial" w:hAnsi="Arial" w:cs="Arial"/>
          <w:b/>
        </w:rPr>
        <w:t>ST-JDC-0145-2019</w:t>
      </w:r>
      <w:r w:rsidRPr="00DD4F72">
        <w:rPr>
          <w:rFonts w:ascii="Arial" w:hAnsi="Arial" w:cs="Arial"/>
        </w:rPr>
        <w:t xml:space="preserve">. </w:t>
      </w:r>
    </w:p>
  </w:footnote>
  <w:footnote w:id="41">
    <w:p w14:paraId="2513892F" w14:textId="77777777" w:rsidR="00120060" w:rsidRPr="00DD4F72" w:rsidRDefault="00120060" w:rsidP="00DD4F72">
      <w:pPr>
        <w:pStyle w:val="NormalWeb"/>
        <w:shd w:val="clear" w:color="auto" w:fill="FFFFFF" w:themeFill="background1"/>
        <w:spacing w:before="0" w:beforeAutospacing="0" w:after="0" w:afterAutospacing="0"/>
        <w:jc w:val="both"/>
        <w:rPr>
          <w:rFonts w:ascii="Arial" w:hAnsi="Arial" w:cs="Arial"/>
          <w:sz w:val="20"/>
          <w:szCs w:val="20"/>
        </w:rPr>
      </w:pPr>
      <w:r w:rsidRPr="00DD4F72">
        <w:rPr>
          <w:rStyle w:val="Refdenotaalpie"/>
          <w:rFonts w:ascii="Arial" w:eastAsia="Arial MT" w:hAnsi="Arial" w:cs="Arial"/>
          <w:sz w:val="20"/>
          <w:szCs w:val="20"/>
        </w:rPr>
        <w:footnoteRef/>
      </w:r>
      <w:r w:rsidRPr="00DD4F72">
        <w:rPr>
          <w:rFonts w:ascii="Arial" w:hAnsi="Arial" w:cs="Arial"/>
          <w:sz w:val="20"/>
          <w:szCs w:val="20"/>
        </w:rPr>
        <w:t xml:space="preserve"> Ello conforme a las consideraciones de la tesis de </w:t>
      </w:r>
      <w:r w:rsidRPr="00DD4F72">
        <w:rPr>
          <w:rFonts w:ascii="Arial" w:hAnsi="Arial" w:cs="Arial"/>
          <w:i/>
          <w:iCs/>
          <w:sz w:val="20"/>
          <w:szCs w:val="20"/>
        </w:rPr>
        <w:t>Sala Superior</w:t>
      </w:r>
      <w:r w:rsidRPr="00DD4F72">
        <w:rPr>
          <w:rFonts w:ascii="Arial" w:hAnsi="Arial" w:cs="Arial"/>
          <w:sz w:val="20"/>
          <w:szCs w:val="20"/>
        </w:rPr>
        <w:t xml:space="preserve"> VII/2014, de rubro: </w:t>
      </w:r>
      <w:r w:rsidRPr="00DD4F72">
        <w:rPr>
          <w:rFonts w:ascii="Arial" w:hAnsi="Arial" w:cs="Arial"/>
          <w:b/>
          <w:bCs/>
          <w:i/>
          <w:iCs/>
          <w:sz w:val="20"/>
          <w:szCs w:val="20"/>
        </w:rPr>
        <w:t xml:space="preserve">“SISTEMAS NORMATIVOS INDÍGENAS. LAS NORMAS QUE RESTRINJAN LOS DERECHOS FUNDAMENTALES VULNERAN EL BLOQUE DE CONSTITUCIONALIDAD” </w:t>
      </w:r>
      <w:r w:rsidRPr="00DD4F72">
        <w:rPr>
          <w:rFonts w:ascii="Arial" w:hAnsi="Arial" w:cs="Arial"/>
          <w:i/>
          <w:iCs/>
          <w:sz w:val="20"/>
          <w:szCs w:val="20"/>
        </w:rPr>
        <w:t xml:space="preserve">y la tesis aislada 1a. XVI/2010 de la Primera Sala de la Suprema Corte de Justicia de la Nación de rubro: </w:t>
      </w:r>
      <w:r w:rsidRPr="00DD4F72">
        <w:rPr>
          <w:rFonts w:ascii="Arial" w:hAnsi="Arial" w:cs="Arial"/>
          <w:b/>
          <w:bCs/>
          <w:i/>
          <w:iCs/>
          <w:sz w:val="20"/>
          <w:szCs w:val="20"/>
        </w:rPr>
        <w:t>“DERECHO A LA LIBRE DETERMINACIÓN DE LOS PUEBLOS Y COMUNIDADES INDÍGENAS. SU LÍMITE CONSTITUCIONAL”</w:t>
      </w:r>
      <w:r w:rsidRPr="00DD4F72">
        <w:rPr>
          <w:rFonts w:ascii="Arial" w:hAnsi="Arial" w:cs="Arial"/>
          <w:i/>
          <w:iCs/>
          <w:sz w:val="20"/>
          <w:szCs w:val="20"/>
        </w:rPr>
        <w:t>.</w:t>
      </w:r>
      <w:r w:rsidRPr="00DD4F72">
        <w:rPr>
          <w:rFonts w:ascii="Arial" w:hAnsi="Arial" w:cs="Arial"/>
          <w:sz w:val="20"/>
          <w:szCs w:val="20"/>
        </w:rPr>
        <w:t xml:space="preserve"> </w:t>
      </w:r>
    </w:p>
  </w:footnote>
  <w:footnote w:id="42">
    <w:p w14:paraId="09E17E3E" w14:textId="39D69750" w:rsidR="00DC512B" w:rsidRPr="00DD4F72" w:rsidRDefault="00DC512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 322 a </w:t>
      </w:r>
      <w:r w:rsidR="007454EE" w:rsidRPr="00DD4F72">
        <w:rPr>
          <w:rFonts w:ascii="Arial" w:hAnsi="Arial" w:cs="Arial"/>
        </w:rPr>
        <w:t>327.</w:t>
      </w:r>
    </w:p>
  </w:footnote>
  <w:footnote w:id="43">
    <w:p w14:paraId="5AFA3667" w14:textId="3D885A0C" w:rsidR="00363321" w:rsidRPr="00DD4F72" w:rsidRDefault="00363321" w:rsidP="00DD4F72">
      <w:pPr>
        <w:pStyle w:val="Textonotapie"/>
        <w:jc w:val="both"/>
        <w:rPr>
          <w:rFonts w:ascii="Arial" w:hAnsi="Arial" w:cs="Arial"/>
          <w:lang w:val="es-ES"/>
        </w:rPr>
      </w:pPr>
      <w:r w:rsidRPr="00DD4F72">
        <w:rPr>
          <w:rStyle w:val="Refdenotaalpie"/>
          <w:rFonts w:ascii="Arial" w:hAnsi="Arial" w:cs="Arial"/>
        </w:rPr>
        <w:footnoteRef/>
      </w:r>
      <w:r w:rsidRPr="00DD4F72">
        <w:rPr>
          <w:rFonts w:ascii="Arial" w:hAnsi="Arial" w:cs="Arial"/>
        </w:rPr>
        <w:t xml:space="preserve"> </w:t>
      </w:r>
      <w:r w:rsidR="00721AE6" w:rsidRPr="00DD4F72">
        <w:rPr>
          <w:rFonts w:ascii="Arial" w:hAnsi="Arial" w:cs="Arial"/>
          <w:lang w:val="es-ES"/>
        </w:rPr>
        <w:t>Primero</w:t>
      </w:r>
      <w:r w:rsidRPr="00DD4F72">
        <w:rPr>
          <w:rFonts w:ascii="Arial" w:hAnsi="Arial" w:cs="Arial"/>
          <w:lang w:val="es-ES"/>
        </w:rPr>
        <w:t xml:space="preserve"> y</w:t>
      </w:r>
      <w:r w:rsidR="00721AE6" w:rsidRPr="00DD4F72">
        <w:rPr>
          <w:rFonts w:ascii="Arial" w:hAnsi="Arial" w:cs="Arial"/>
          <w:lang w:val="es-ES"/>
        </w:rPr>
        <w:t xml:space="preserve"> dos</w:t>
      </w:r>
      <w:r w:rsidRPr="00DD4F72">
        <w:rPr>
          <w:rFonts w:ascii="Arial" w:hAnsi="Arial" w:cs="Arial"/>
          <w:lang w:val="es-ES"/>
        </w:rPr>
        <w:t xml:space="preserve"> de marzo, sábado y doming</w:t>
      </w:r>
      <w:r w:rsidR="00721AE6" w:rsidRPr="00DD4F72">
        <w:rPr>
          <w:rFonts w:ascii="Arial" w:hAnsi="Arial" w:cs="Arial"/>
          <w:lang w:val="es-ES"/>
        </w:rPr>
        <w:t>o, respectivamente</w:t>
      </w:r>
      <w:r w:rsidRPr="00DD4F72">
        <w:rPr>
          <w:rFonts w:ascii="Arial" w:hAnsi="Arial" w:cs="Arial"/>
          <w:lang w:val="es-ES"/>
        </w:rPr>
        <w:t xml:space="preserve">. </w:t>
      </w:r>
    </w:p>
  </w:footnote>
  <w:footnote w:id="44">
    <w:p w14:paraId="319F3495" w14:textId="77777777" w:rsidR="00120060" w:rsidRPr="00DD4F72" w:rsidRDefault="00120060" w:rsidP="00DD4F72">
      <w:pPr>
        <w:pStyle w:val="Textonotapie"/>
        <w:jc w:val="both"/>
        <w:rPr>
          <w:rFonts w:ascii="Arial" w:hAnsi="Arial" w:cs="Arial"/>
          <w:b/>
          <w:bCs/>
          <w:i/>
          <w:iCs/>
        </w:rPr>
      </w:pPr>
      <w:r w:rsidRPr="00DD4F72">
        <w:rPr>
          <w:rStyle w:val="Refdenotaalpie"/>
          <w:rFonts w:ascii="Arial" w:hAnsi="Arial" w:cs="Arial"/>
        </w:rPr>
        <w:footnoteRef/>
      </w:r>
      <w:r w:rsidRPr="00DD4F72">
        <w:rPr>
          <w:rFonts w:ascii="Arial" w:hAnsi="Arial" w:cs="Arial"/>
        </w:rPr>
        <w:t xml:space="preserve"> Jurisprudencia de la </w:t>
      </w:r>
      <w:r w:rsidRPr="00DD4F72">
        <w:rPr>
          <w:rFonts w:ascii="Arial" w:hAnsi="Arial" w:cs="Arial"/>
          <w:i/>
        </w:rPr>
        <w:t>Sala Superior</w:t>
      </w:r>
      <w:r w:rsidRPr="00DD4F72">
        <w:rPr>
          <w:rFonts w:ascii="Arial" w:hAnsi="Arial" w:cs="Arial"/>
        </w:rPr>
        <w:t xml:space="preserve"> 29/2014 de rubro: </w:t>
      </w:r>
      <w:r w:rsidRPr="00DD4F72">
        <w:rPr>
          <w:rFonts w:ascii="Arial" w:hAnsi="Arial" w:cs="Arial"/>
          <w:b/>
          <w:bCs/>
        </w:rPr>
        <w:t>“</w:t>
      </w:r>
      <w:r w:rsidRPr="00DD4F72">
        <w:rPr>
          <w:rFonts w:ascii="Arial" w:hAnsi="Arial" w:cs="Arial"/>
          <w:b/>
          <w:bCs/>
          <w:i/>
          <w:iCs/>
        </w:rPr>
        <w:t>TERCEROS INTERESADOS. SÓLO TIENEN INTERÉS JURÍDICO PARA COMBATIR LAS DECISIONES QUE AFECTEN LOS BENEFICIOS QUE LES REPORTAN LOS ACTOS IMPUGNADOS POR EL ACTOR”.</w:t>
      </w:r>
    </w:p>
  </w:footnote>
  <w:footnote w:id="45">
    <w:p w14:paraId="43B0FEA3"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Tesis de la </w:t>
      </w:r>
      <w:r w:rsidRPr="00DD4F72">
        <w:rPr>
          <w:rFonts w:ascii="Arial" w:hAnsi="Arial" w:cs="Arial"/>
          <w:i/>
        </w:rPr>
        <w:t xml:space="preserve">Sala </w:t>
      </w:r>
      <w:r w:rsidRPr="00DD4F72">
        <w:rPr>
          <w:rFonts w:ascii="Arial" w:hAnsi="Arial" w:cs="Arial"/>
          <w:i/>
          <w:iCs/>
        </w:rPr>
        <w:t>Superior</w:t>
      </w:r>
      <w:r w:rsidRPr="00DD4F72">
        <w:rPr>
          <w:rFonts w:ascii="Arial" w:hAnsi="Arial" w:cs="Arial"/>
        </w:rPr>
        <w:t xml:space="preserve"> XLIV/98 de rubro: </w:t>
      </w:r>
      <w:r w:rsidRPr="00DD4F72">
        <w:rPr>
          <w:rFonts w:ascii="Arial" w:hAnsi="Arial" w:cs="Arial"/>
          <w:b/>
          <w:bCs/>
        </w:rPr>
        <w:t>“</w:t>
      </w:r>
      <w:r w:rsidRPr="00DD4F72">
        <w:rPr>
          <w:rFonts w:ascii="Arial" w:hAnsi="Arial" w:cs="Arial"/>
          <w:b/>
          <w:bCs/>
          <w:i/>
          <w:iCs/>
        </w:rPr>
        <w:t>INFORME CIRCUNSTANCIADO. NO FORMA PARTE DE LA LITIS”.</w:t>
      </w:r>
    </w:p>
  </w:footnote>
  <w:footnote w:id="46">
    <w:p w14:paraId="78258A21" w14:textId="77777777" w:rsidR="00120060" w:rsidRPr="00DD4F72" w:rsidRDefault="00120060" w:rsidP="00DD4F72">
      <w:pPr>
        <w:pStyle w:val="Textonotapie"/>
        <w:jc w:val="both"/>
        <w:rPr>
          <w:rFonts w:ascii="Arial" w:hAnsi="Arial" w:cs="Arial"/>
          <w:i/>
          <w:iCs/>
        </w:rPr>
      </w:pPr>
      <w:r w:rsidRPr="00DD4F72">
        <w:rPr>
          <w:rStyle w:val="Refdenotaalpie"/>
          <w:rFonts w:ascii="Arial" w:hAnsi="Arial" w:cs="Arial"/>
        </w:rPr>
        <w:footnoteRef/>
      </w:r>
      <w:r w:rsidRPr="00DD4F72">
        <w:rPr>
          <w:rFonts w:ascii="Arial" w:hAnsi="Arial" w:cs="Arial"/>
        </w:rPr>
        <w:t xml:space="preserve"> Tesis de la </w:t>
      </w:r>
      <w:r w:rsidRPr="00DD4F72">
        <w:rPr>
          <w:rFonts w:ascii="Arial" w:hAnsi="Arial" w:cs="Arial"/>
          <w:i/>
          <w:iCs/>
        </w:rPr>
        <w:t>Sala Superior</w:t>
      </w:r>
      <w:r w:rsidRPr="00DD4F72">
        <w:rPr>
          <w:rFonts w:ascii="Arial" w:hAnsi="Arial" w:cs="Arial"/>
        </w:rPr>
        <w:t xml:space="preserve"> XLV/98 de rubro: </w:t>
      </w:r>
      <w:r w:rsidRPr="00DD4F72">
        <w:rPr>
          <w:rFonts w:ascii="Arial" w:hAnsi="Arial" w:cs="Arial"/>
          <w:b/>
          <w:bCs/>
        </w:rPr>
        <w:t>“</w:t>
      </w:r>
      <w:r w:rsidRPr="00DD4F72">
        <w:rPr>
          <w:rFonts w:ascii="Arial" w:hAnsi="Arial" w:cs="Arial"/>
          <w:b/>
          <w:bCs/>
          <w:i/>
          <w:iCs/>
        </w:rPr>
        <w:t>INFORME CIRCUNSTANCIADO. SU CONTENIDO PUEDE GENERAR UNA PRESUNCIÓN”.</w:t>
      </w:r>
    </w:p>
  </w:footnote>
  <w:footnote w:id="47">
    <w:p w14:paraId="533108CD" w14:textId="77777777" w:rsidR="00120060" w:rsidRPr="00DD4F72" w:rsidRDefault="00120060" w:rsidP="00DD4F72">
      <w:pPr>
        <w:pStyle w:val="Textonotapie"/>
        <w:jc w:val="both"/>
        <w:rPr>
          <w:rFonts w:ascii="Arial" w:hAnsi="Arial" w:cs="Arial"/>
          <w:b/>
          <w:bCs/>
          <w:i/>
          <w:iCs/>
        </w:rPr>
      </w:pPr>
      <w:r w:rsidRPr="00DD4F72">
        <w:rPr>
          <w:rStyle w:val="Refdenotaalpie"/>
          <w:rFonts w:ascii="Arial" w:hAnsi="Arial" w:cs="Arial"/>
        </w:rPr>
        <w:footnoteRef/>
      </w:r>
      <w:r w:rsidRPr="00DD4F72">
        <w:rPr>
          <w:rFonts w:ascii="Arial" w:hAnsi="Arial" w:cs="Arial"/>
        </w:rPr>
        <w:t xml:space="preserve"> Tesis de la </w:t>
      </w:r>
      <w:r w:rsidRPr="00DD4F72">
        <w:rPr>
          <w:rFonts w:ascii="Arial" w:hAnsi="Arial" w:cs="Arial"/>
          <w:i/>
          <w:iCs/>
        </w:rPr>
        <w:t>Sala Superior</w:t>
      </w:r>
      <w:r w:rsidRPr="00DD4F72">
        <w:rPr>
          <w:rFonts w:ascii="Arial" w:hAnsi="Arial" w:cs="Arial"/>
        </w:rPr>
        <w:t xml:space="preserve"> VIII/2016 de rubro: </w:t>
      </w:r>
      <w:r w:rsidRPr="00DD4F72">
        <w:rPr>
          <w:rFonts w:ascii="Arial" w:hAnsi="Arial" w:cs="Arial"/>
          <w:b/>
          <w:bCs/>
        </w:rPr>
        <w:t>“</w:t>
      </w:r>
      <w:r w:rsidRPr="00DD4F72">
        <w:rPr>
          <w:rFonts w:ascii="Arial" w:hAnsi="Arial" w:cs="Arial"/>
          <w:b/>
          <w:bCs/>
          <w:i/>
          <w:iCs/>
        </w:rPr>
        <w:t>COMUNIDADES INDÍGENAS. LAS ALEGACIONES DE SUS INTEGRANTES, QUE COMPAREZCAN COMO TERCEROS INTERESADOS, DEBEN ANALIZARSE INTERDEPENDIENTEMENTE CON SUS DERECHOS FUNDAMENTALES”.</w:t>
      </w:r>
    </w:p>
  </w:footnote>
  <w:footnote w:id="48">
    <w:p w14:paraId="1B2B8135"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La jurisprudencia 22/2018, de la </w:t>
      </w:r>
      <w:r w:rsidRPr="00DD4F72">
        <w:rPr>
          <w:rFonts w:ascii="Arial" w:hAnsi="Arial" w:cs="Arial"/>
          <w:i/>
          <w:iCs/>
        </w:rPr>
        <w:t xml:space="preserve">Sala Superior, </w:t>
      </w:r>
      <w:r w:rsidRPr="00DD4F72">
        <w:rPr>
          <w:rFonts w:ascii="Arial" w:hAnsi="Arial" w:cs="Arial"/>
        </w:rPr>
        <w:t xml:space="preserve">de rubro: </w:t>
      </w:r>
      <w:r w:rsidRPr="00DD4F72">
        <w:rPr>
          <w:rFonts w:ascii="Arial" w:hAnsi="Arial" w:cs="Arial"/>
          <w:b/>
          <w:bCs/>
        </w:rPr>
        <w:t>“</w:t>
      </w:r>
      <w:r w:rsidRPr="00DD4F72">
        <w:rPr>
          <w:rFonts w:ascii="Arial" w:hAnsi="Arial" w:cs="Arial"/>
          <w:b/>
          <w:bCs/>
          <w:i/>
          <w:iCs/>
        </w:rPr>
        <w:t>COMUNIDADES INDÍGENAS. CUANDO COMPARECEN COMO TERCEROS INTERESADOS, LAS AUTORIDADES ELECTORALES DEBEN RESPONDER EXHAUSTIVAMENTE A SUS PLANTEAMIENTOS”.</w:t>
      </w:r>
    </w:p>
  </w:footnote>
  <w:footnote w:id="49">
    <w:p w14:paraId="6F43D141" w14:textId="5EE07DA8" w:rsidR="00191A1C" w:rsidRPr="00DD4F72" w:rsidRDefault="00191A1C"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Visibles en las fojas </w:t>
      </w:r>
      <w:r w:rsidR="003C1D8F" w:rsidRPr="00DD4F72">
        <w:rPr>
          <w:rFonts w:ascii="Arial" w:hAnsi="Arial" w:cs="Arial"/>
        </w:rPr>
        <w:t>81</w:t>
      </w:r>
      <w:r w:rsidR="00323653" w:rsidRPr="00DD4F72">
        <w:rPr>
          <w:rFonts w:ascii="Arial" w:hAnsi="Arial" w:cs="Arial"/>
        </w:rPr>
        <w:t xml:space="preserve">, </w:t>
      </w:r>
      <w:r w:rsidR="008643EA" w:rsidRPr="00DD4F72">
        <w:rPr>
          <w:rFonts w:ascii="Arial" w:hAnsi="Arial" w:cs="Arial"/>
        </w:rPr>
        <w:t>84</w:t>
      </w:r>
      <w:r w:rsidR="00323653" w:rsidRPr="00DD4F72">
        <w:rPr>
          <w:rFonts w:ascii="Arial" w:hAnsi="Arial" w:cs="Arial"/>
        </w:rPr>
        <w:t xml:space="preserve"> y </w:t>
      </w:r>
      <w:r w:rsidR="00E14659" w:rsidRPr="00DD4F72">
        <w:rPr>
          <w:rFonts w:ascii="Arial" w:hAnsi="Arial" w:cs="Arial"/>
        </w:rPr>
        <w:t>91</w:t>
      </w:r>
      <w:r w:rsidR="00323653" w:rsidRPr="00DD4F72">
        <w:rPr>
          <w:rFonts w:ascii="Arial" w:hAnsi="Arial" w:cs="Arial"/>
        </w:rPr>
        <w:t>.</w:t>
      </w:r>
    </w:p>
  </w:footnote>
  <w:footnote w:id="50">
    <w:p w14:paraId="5F1F4372" w14:textId="087459BB" w:rsidR="00164963" w:rsidRPr="00DD4F72" w:rsidRDefault="0016496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Visibles a fojas 328 a 335.</w:t>
      </w:r>
    </w:p>
  </w:footnote>
  <w:footnote w:id="51">
    <w:p w14:paraId="6F0894D5" w14:textId="7FC8E2B6"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 foja </w:t>
      </w:r>
      <w:r w:rsidR="00266FA2" w:rsidRPr="00DD4F72">
        <w:rPr>
          <w:rFonts w:ascii="Arial" w:hAnsi="Arial" w:cs="Arial"/>
        </w:rPr>
        <w:t>326</w:t>
      </w:r>
      <w:r w:rsidRPr="00DD4F72">
        <w:rPr>
          <w:rFonts w:ascii="Arial" w:hAnsi="Arial" w:cs="Arial"/>
        </w:rPr>
        <w:t>.</w:t>
      </w:r>
    </w:p>
  </w:footnote>
  <w:footnote w:id="52">
    <w:p w14:paraId="11D19F69" w14:textId="344F97AF" w:rsidR="00C179BB" w:rsidRPr="00DD4F72" w:rsidRDefault="00C179B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 195.</w:t>
      </w:r>
    </w:p>
  </w:footnote>
  <w:footnote w:id="53">
    <w:p w14:paraId="081CC5D3" w14:textId="77777777" w:rsidR="00612201" w:rsidRPr="00DD4F72" w:rsidRDefault="00612201"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Sirve de apoyo la jurisprudencia 15/2011, emitida por la Sala Superior del Tribunal Electoral del Poder Judicial de la Federación de rubro: </w:t>
      </w:r>
      <w:r w:rsidRPr="00DD4F72">
        <w:rPr>
          <w:rFonts w:ascii="Arial" w:hAnsi="Arial" w:cs="Arial"/>
          <w:b/>
          <w:bCs/>
          <w:i/>
        </w:rPr>
        <w:t>“PLAZO PARA PRESENTAR UN MEDIO DE IMPUGNACIÓN, TRATÁNDOSE DE OMISIONES”</w:t>
      </w:r>
      <w:r w:rsidRPr="00DD4F72">
        <w:rPr>
          <w:rFonts w:ascii="Arial" w:hAnsi="Arial" w:cs="Arial"/>
          <w:b/>
          <w:bCs/>
        </w:rPr>
        <w:t>,</w:t>
      </w:r>
      <w:r w:rsidRPr="00DD4F72">
        <w:rPr>
          <w:rFonts w:ascii="Arial" w:hAnsi="Arial" w:cs="Arial"/>
        </w:rPr>
        <w:t xml:space="preserve"> consultable en: </w:t>
      </w:r>
      <w:r w:rsidRPr="00DD4F72">
        <w:rPr>
          <w:rFonts w:ascii="Arial" w:hAnsi="Arial" w:cs="Arial"/>
          <w:i/>
        </w:rPr>
        <w:t>https://www.te.gob.mx/IUSEapp/</w:t>
      </w:r>
    </w:p>
  </w:footnote>
  <w:footnote w:id="54">
    <w:p w14:paraId="57D56659"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Sustenta lo anterior la jurisprudencia de </w:t>
      </w:r>
      <w:r w:rsidRPr="00DD4F72">
        <w:rPr>
          <w:rFonts w:ascii="Arial" w:hAnsi="Arial" w:cs="Arial"/>
          <w:i/>
        </w:rPr>
        <w:t>Sala Superior</w:t>
      </w:r>
      <w:r w:rsidRPr="00DD4F72">
        <w:rPr>
          <w:rFonts w:ascii="Arial" w:hAnsi="Arial" w:cs="Arial"/>
        </w:rPr>
        <w:t xml:space="preserve"> 7/2002, de rubro: </w:t>
      </w:r>
      <w:r w:rsidRPr="00DD4F72">
        <w:rPr>
          <w:rFonts w:ascii="Arial" w:hAnsi="Arial" w:cs="Arial"/>
          <w:b/>
          <w:bCs/>
          <w:i/>
        </w:rPr>
        <w:t>“INTERÉS JURÍDICO DIRECTO PARA PROMOVER MEDIOS DE IMPUGNACIÓN. REQUISITOS PARA SU SURTIMIENTO”.</w:t>
      </w:r>
    </w:p>
  </w:footnote>
  <w:footnote w:id="55">
    <w:p w14:paraId="1C10542D" w14:textId="248295BF" w:rsidR="00F25863" w:rsidRPr="00DD4F72" w:rsidRDefault="00F2586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Ley Orgánica</w:t>
      </w:r>
      <w:r w:rsidRPr="00DD4F72">
        <w:rPr>
          <w:rFonts w:ascii="Arial" w:hAnsi="Arial" w:cs="Arial"/>
        </w:rPr>
        <w:t>.</w:t>
      </w:r>
    </w:p>
  </w:footnote>
  <w:footnote w:id="56">
    <w:p w14:paraId="732F090A" w14:textId="5B0697FE" w:rsidR="00120060" w:rsidRPr="00DD4F72" w:rsidRDefault="00120060" w:rsidP="00DD4F72">
      <w:pPr>
        <w:pStyle w:val="Textonotapie"/>
        <w:jc w:val="both"/>
        <w:rPr>
          <w:rFonts w:ascii="Arial" w:hAnsi="Arial" w:cs="Arial"/>
          <w:color w:val="0563C1"/>
          <w:u w:val="single"/>
        </w:rPr>
      </w:pPr>
      <w:r w:rsidRPr="00DD4F72">
        <w:rPr>
          <w:rStyle w:val="Refdenotaalpie"/>
          <w:rFonts w:ascii="Arial" w:hAnsi="Arial" w:cs="Arial"/>
        </w:rPr>
        <w:footnoteRef/>
      </w:r>
      <w:r w:rsidRPr="00DD4F72">
        <w:rPr>
          <w:rFonts w:ascii="Arial" w:hAnsi="Arial" w:cs="Arial"/>
        </w:rPr>
        <w:t xml:space="preserve"> Consultable en </w:t>
      </w:r>
      <w:hyperlink r:id="rId1" w:anchor="datos_abiertos" w:history="1">
        <w:r w:rsidRPr="00DD4F72">
          <w:rPr>
            <w:rStyle w:val="Hipervnculo"/>
            <w:rFonts w:ascii="Arial" w:hAnsi="Arial" w:cs="Arial"/>
          </w:rPr>
          <w:t>https://www.inegi.org.mx/programas/ccpv/2020/#datos_abiertos</w:t>
        </w:r>
      </w:hyperlink>
      <w:r w:rsidRPr="00DD4F72">
        <w:rPr>
          <w:rFonts w:ascii="Arial" w:hAnsi="Arial" w:cs="Arial"/>
        </w:rPr>
        <w:t xml:space="preserve"> </w:t>
      </w:r>
    </w:p>
  </w:footnote>
  <w:footnote w:id="57">
    <w:p w14:paraId="4FA21B98" w14:textId="22CFFEDE" w:rsidR="00680206" w:rsidRPr="00DD4F72" w:rsidRDefault="00AB2E80" w:rsidP="00DD4F72">
      <w:pPr>
        <w:pStyle w:val="Textonotapie"/>
        <w:jc w:val="both"/>
        <w:rPr>
          <w:rFonts w:ascii="Arial" w:hAnsi="Arial" w:cs="Arial"/>
          <w:u w:val="single"/>
        </w:rPr>
      </w:pPr>
      <w:r w:rsidRPr="00DD4F72">
        <w:rPr>
          <w:rStyle w:val="Refdenotaalpie"/>
          <w:rFonts w:ascii="Arial" w:hAnsi="Arial" w:cs="Arial"/>
        </w:rPr>
        <w:footnoteRef/>
      </w:r>
      <w:r w:rsidRPr="00DD4F72">
        <w:rPr>
          <w:rFonts w:ascii="Arial" w:hAnsi="Arial" w:cs="Arial"/>
        </w:rPr>
        <w:t xml:space="preserve"> </w:t>
      </w:r>
      <w:r w:rsidRPr="00DD4F72">
        <w:rPr>
          <w:rFonts w:ascii="Arial" w:hAnsi="Arial" w:cs="Arial"/>
          <w:lang w:val="es-ES"/>
        </w:rPr>
        <w:t xml:space="preserve">Consultable en: </w:t>
      </w:r>
      <w:hyperlink r:id="rId2" w:history="1">
        <w:r w:rsidR="00680206" w:rsidRPr="00DD4F72">
          <w:rPr>
            <w:rStyle w:val="Hipervnculo"/>
            <w:rFonts w:ascii="Arial" w:hAnsi="Arial" w:cs="Arial"/>
          </w:rPr>
          <w:t>https://catalogo.inpi.gob.mx/cedulas/</w:t>
        </w:r>
      </w:hyperlink>
    </w:p>
  </w:footnote>
  <w:footnote w:id="58">
    <w:p w14:paraId="5A0E66F1" w14:textId="19D52372" w:rsidR="00CC5E50" w:rsidRPr="00DD4F72" w:rsidRDefault="00CC5E5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Consultable en la foja 231.</w:t>
      </w:r>
    </w:p>
  </w:footnote>
  <w:footnote w:id="59">
    <w:p w14:paraId="79E4294A" w14:textId="67EE7C39" w:rsidR="00987CE9" w:rsidRPr="00DD4F72" w:rsidRDefault="00987CE9"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las fojas 220 </w:t>
      </w:r>
      <w:r w:rsidR="00872347" w:rsidRPr="00DD4F72">
        <w:rPr>
          <w:rFonts w:ascii="Arial" w:hAnsi="Arial" w:cs="Arial"/>
        </w:rPr>
        <w:t>a 222.</w:t>
      </w:r>
    </w:p>
  </w:footnote>
  <w:footnote w:id="60">
    <w:p w14:paraId="7EC9A2BE" w14:textId="7855BACC"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w:t>
      </w:r>
      <w:r w:rsidR="004E17A4" w:rsidRPr="00DD4F72">
        <w:rPr>
          <w:rFonts w:ascii="Arial" w:hAnsi="Arial" w:cs="Arial"/>
        </w:rPr>
        <w:t>s</w:t>
      </w:r>
      <w:r w:rsidRPr="00DD4F72">
        <w:rPr>
          <w:rFonts w:ascii="Arial" w:hAnsi="Arial" w:cs="Arial"/>
        </w:rPr>
        <w:t xml:space="preserve"> foja</w:t>
      </w:r>
      <w:r w:rsidR="00FB240E" w:rsidRPr="00DD4F72">
        <w:rPr>
          <w:rFonts w:ascii="Arial" w:hAnsi="Arial" w:cs="Arial"/>
        </w:rPr>
        <w:t>s</w:t>
      </w:r>
      <w:r w:rsidRPr="00DD4F72">
        <w:rPr>
          <w:rFonts w:ascii="Arial" w:hAnsi="Arial" w:cs="Arial"/>
        </w:rPr>
        <w:t xml:space="preserve"> </w:t>
      </w:r>
      <w:r w:rsidR="00FB240E" w:rsidRPr="00DD4F72">
        <w:rPr>
          <w:rFonts w:ascii="Arial" w:hAnsi="Arial" w:cs="Arial"/>
        </w:rPr>
        <w:t>22</w:t>
      </w:r>
      <w:r w:rsidR="00987CE9" w:rsidRPr="00DD4F72">
        <w:rPr>
          <w:rFonts w:ascii="Arial" w:hAnsi="Arial" w:cs="Arial"/>
        </w:rPr>
        <w:t>3</w:t>
      </w:r>
      <w:r w:rsidR="00FB240E" w:rsidRPr="00DD4F72">
        <w:rPr>
          <w:rFonts w:ascii="Arial" w:hAnsi="Arial" w:cs="Arial"/>
        </w:rPr>
        <w:t xml:space="preserve"> a 235</w:t>
      </w:r>
      <w:r w:rsidRPr="00DD4F72">
        <w:rPr>
          <w:rFonts w:ascii="Arial" w:hAnsi="Arial" w:cs="Arial"/>
        </w:rPr>
        <w:t>.</w:t>
      </w:r>
    </w:p>
  </w:footnote>
  <w:footnote w:id="61">
    <w:p w14:paraId="3444D0A4" w14:textId="77777777" w:rsidR="00211E39" w:rsidRPr="00DD4F72" w:rsidRDefault="00211E39"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IEM</w:t>
      </w:r>
      <w:r w:rsidRPr="00DD4F72">
        <w:rPr>
          <w:rFonts w:ascii="Arial" w:hAnsi="Arial" w:cs="Arial"/>
        </w:rPr>
        <w:t>.</w:t>
      </w:r>
    </w:p>
  </w:footnote>
  <w:footnote w:id="62">
    <w:p w14:paraId="79358747" w14:textId="77777777" w:rsidR="00211E39" w:rsidRPr="00DD4F72" w:rsidRDefault="00211E39"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Fojas 254 a 264.</w:t>
      </w:r>
    </w:p>
  </w:footnote>
  <w:footnote w:id="63">
    <w:p w14:paraId="7A68EE6A" w14:textId="1DDC99CB"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Conforme a lo establecido en los artículos 32 fracción II y 33 de la </w:t>
      </w:r>
      <w:r w:rsidRPr="00DD4F72">
        <w:rPr>
          <w:rFonts w:ascii="Arial" w:hAnsi="Arial" w:cs="Arial"/>
          <w:i/>
          <w:iCs/>
        </w:rPr>
        <w:t xml:space="preserve">Ley </w:t>
      </w:r>
      <w:r w:rsidR="003722C7" w:rsidRPr="00DD4F72">
        <w:rPr>
          <w:rFonts w:ascii="Arial" w:hAnsi="Arial" w:cs="Arial"/>
          <w:i/>
          <w:iCs/>
        </w:rPr>
        <w:t>de Justicia</w:t>
      </w:r>
      <w:r w:rsidRPr="00DD4F72">
        <w:rPr>
          <w:rFonts w:ascii="Arial" w:hAnsi="Arial" w:cs="Arial"/>
          <w:i/>
          <w:iCs/>
        </w:rPr>
        <w:t>.</w:t>
      </w:r>
    </w:p>
  </w:footnote>
  <w:footnote w:id="64">
    <w:p w14:paraId="268F56EA"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Ello conforme a la jurisprudencia 13/2008 de la </w:t>
      </w:r>
      <w:r w:rsidRPr="00DD4F72">
        <w:rPr>
          <w:rFonts w:ascii="Arial" w:hAnsi="Arial" w:cs="Arial"/>
          <w:i/>
        </w:rPr>
        <w:t>Sala Superior</w:t>
      </w:r>
      <w:r w:rsidRPr="00DD4F72">
        <w:rPr>
          <w:rFonts w:ascii="Arial" w:hAnsi="Arial" w:cs="Arial"/>
        </w:rPr>
        <w:t xml:space="preserve">, de rubro: </w:t>
      </w:r>
      <w:r w:rsidRPr="00DD4F72">
        <w:rPr>
          <w:rFonts w:ascii="Arial" w:hAnsi="Arial" w:cs="Arial"/>
          <w:b/>
          <w:bCs/>
          <w:i/>
          <w:iCs/>
        </w:rPr>
        <w:t>“COMUNIDADES INDÍGENAS. SUPLENCIA DE LA QUEJA EN LOS JUICIOS ELECTORALES PROMOVIDOS POR SUS INTEGRANTES”.</w:t>
      </w:r>
    </w:p>
  </w:footnote>
  <w:footnote w:id="65">
    <w:p w14:paraId="56A3E9A0" w14:textId="77777777" w:rsidR="00B852C9" w:rsidRPr="00DD4F72" w:rsidRDefault="00B852C9" w:rsidP="00DD4F72">
      <w:pPr>
        <w:pStyle w:val="Textonotapie"/>
        <w:jc w:val="both"/>
        <w:rPr>
          <w:rFonts w:ascii="Arial" w:hAnsi="Arial" w:cs="Arial"/>
          <w:i/>
          <w:iCs/>
        </w:rPr>
      </w:pPr>
      <w:r w:rsidRPr="00DD4F72">
        <w:rPr>
          <w:rStyle w:val="Refdenotaalpie"/>
          <w:rFonts w:ascii="Arial" w:hAnsi="Arial" w:cs="Arial"/>
        </w:rPr>
        <w:footnoteRef/>
      </w:r>
      <w:r w:rsidRPr="00DD4F72">
        <w:rPr>
          <w:rFonts w:ascii="Arial" w:hAnsi="Arial" w:cs="Arial"/>
        </w:rPr>
        <w:t xml:space="preserve"> Resultando orientador al respecto, por similitud jurídica sustancial, lo sostenido por la Segunda Sala de la Suprema Corte de Justicia de la Nación en su jurisprudencia 2ª. J.58/2010, de rubro: </w:t>
      </w:r>
      <w:r w:rsidRPr="00DD4F72">
        <w:rPr>
          <w:rFonts w:ascii="Arial" w:hAnsi="Arial" w:cs="Arial"/>
          <w:b/>
          <w:bCs/>
          <w:i/>
          <w:iCs/>
        </w:rPr>
        <w:t>CONCEPTOS DE VIOLACIÓN O AGRAVIOS. PARA CUMPLIR CON LOS PRINCIPIOS DE CONGRUENCIA Y EXHAUSTIVIDAD EN LAS SENTENCIAS DE AMPARO ES INNECESARIA SU TRANSCRIPCIÓN</w:t>
      </w:r>
      <w:r w:rsidRPr="00DD4F72">
        <w:rPr>
          <w:rFonts w:ascii="Arial" w:hAnsi="Arial" w:cs="Arial"/>
          <w:b/>
          <w:bCs/>
        </w:rPr>
        <w:t>,</w:t>
      </w:r>
      <w:r w:rsidRPr="00DD4F72">
        <w:rPr>
          <w:rFonts w:ascii="Arial" w:hAnsi="Arial" w:cs="Arial"/>
        </w:rPr>
        <w:t xml:space="preserve"> asimismo, resultan aplicables los criterios emitidos por la Sala Superior en las jurisprudencias 4/99 de rubro: </w:t>
      </w:r>
      <w:r w:rsidRPr="00DD4F72">
        <w:rPr>
          <w:rFonts w:ascii="Arial" w:hAnsi="Arial" w:cs="Arial"/>
          <w:b/>
          <w:bCs/>
          <w:i/>
          <w:iCs/>
        </w:rPr>
        <w:t>MEDIOS DE IMPUGNACIÓN EN MATERIA ELECTORAL. EL RESOLUTOR DEBE INTERPRETAR EL OCURSO QUE LOS CONTENGA PARA DETERMINAR LA VERDADERA INTENCIÓN DEL ACTOR</w:t>
      </w:r>
      <w:r w:rsidRPr="00DD4F72">
        <w:rPr>
          <w:rFonts w:ascii="Arial" w:hAnsi="Arial" w:cs="Arial"/>
        </w:rPr>
        <w:t xml:space="preserve"> y la 3/2000, intitulada: </w:t>
      </w:r>
      <w:r w:rsidRPr="00DD4F72">
        <w:rPr>
          <w:rFonts w:ascii="Arial" w:hAnsi="Arial" w:cs="Arial"/>
          <w:b/>
          <w:bCs/>
          <w:i/>
          <w:iCs/>
        </w:rPr>
        <w:t>AGRAVIOS. PARA TENERLOS POR DEBIDAMENTE CONFIGURADOS ES SUFICIENTE CON EXPRESAR LA CAUSA DE PEDIR.</w:t>
      </w:r>
    </w:p>
  </w:footnote>
  <w:footnote w:id="66">
    <w:p w14:paraId="640612F7" w14:textId="77777777" w:rsidR="00120060" w:rsidRPr="00DD4F72" w:rsidRDefault="00120060" w:rsidP="00DD4F72">
      <w:pPr>
        <w:pStyle w:val="Textonotapie"/>
        <w:jc w:val="both"/>
        <w:rPr>
          <w:rFonts w:ascii="Arial" w:hAnsi="Arial" w:cs="Arial"/>
          <w:i/>
        </w:rPr>
      </w:pPr>
      <w:r w:rsidRPr="00DD4F72">
        <w:rPr>
          <w:rStyle w:val="Refdenotaalpie"/>
          <w:rFonts w:ascii="Arial" w:hAnsi="Arial" w:cs="Arial"/>
        </w:rPr>
        <w:footnoteRef/>
      </w:r>
      <w:r w:rsidRPr="00DD4F72">
        <w:rPr>
          <w:rFonts w:ascii="Arial" w:hAnsi="Arial" w:cs="Arial"/>
        </w:rPr>
        <w:t xml:space="preserve"> Tesis de </w:t>
      </w:r>
      <w:r w:rsidRPr="00DD4F72">
        <w:rPr>
          <w:rFonts w:ascii="Arial" w:hAnsi="Arial" w:cs="Arial"/>
          <w:i/>
          <w:iCs/>
        </w:rPr>
        <w:t>Sala Superior</w:t>
      </w:r>
      <w:r w:rsidRPr="00DD4F72">
        <w:rPr>
          <w:rFonts w:ascii="Arial" w:hAnsi="Arial" w:cs="Arial"/>
          <w:i/>
        </w:rPr>
        <w:t xml:space="preserve"> </w:t>
      </w:r>
      <w:r w:rsidRPr="00DD4F72">
        <w:rPr>
          <w:rFonts w:ascii="Arial" w:hAnsi="Arial" w:cs="Arial"/>
        </w:rPr>
        <w:t>XLV/98 de rubro:</w:t>
      </w:r>
      <w:r w:rsidRPr="00DD4F72">
        <w:rPr>
          <w:rFonts w:ascii="Arial" w:hAnsi="Arial" w:cs="Arial"/>
          <w:b/>
          <w:bCs/>
        </w:rPr>
        <w:t xml:space="preserve"> </w:t>
      </w:r>
      <w:r w:rsidRPr="00DD4F72">
        <w:rPr>
          <w:rFonts w:ascii="Arial" w:hAnsi="Arial" w:cs="Arial"/>
          <w:b/>
          <w:bCs/>
          <w:i/>
          <w:iCs/>
        </w:rPr>
        <w:t>“</w:t>
      </w:r>
      <w:r w:rsidRPr="00DD4F72">
        <w:rPr>
          <w:rFonts w:ascii="Arial" w:hAnsi="Arial" w:cs="Arial"/>
          <w:b/>
          <w:bCs/>
          <w:i/>
        </w:rPr>
        <w:t>INFORME CIRCUNSTANCIADO. SU CONTENIDO PUEDE GENERAR UNA PRESUNCIÓN</w:t>
      </w:r>
      <w:r w:rsidRPr="00DD4F72">
        <w:rPr>
          <w:rFonts w:ascii="Arial" w:hAnsi="Arial" w:cs="Arial"/>
          <w:b/>
          <w:bCs/>
          <w:i/>
          <w:iCs/>
        </w:rPr>
        <w:t>”.</w:t>
      </w:r>
    </w:p>
  </w:footnote>
  <w:footnote w:id="67">
    <w:p w14:paraId="58128444" w14:textId="0A8FCAB0"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w:t>
      </w:r>
      <w:r w:rsidR="00B05692" w:rsidRPr="00DD4F72">
        <w:rPr>
          <w:rFonts w:ascii="Arial" w:hAnsi="Arial" w:cs="Arial"/>
        </w:rPr>
        <w:t>s</w:t>
      </w:r>
      <w:r w:rsidRPr="00DD4F72">
        <w:rPr>
          <w:rFonts w:ascii="Arial" w:hAnsi="Arial" w:cs="Arial"/>
        </w:rPr>
        <w:t xml:space="preserve"> 1</w:t>
      </w:r>
      <w:r w:rsidR="00B05692" w:rsidRPr="00DD4F72">
        <w:rPr>
          <w:rFonts w:ascii="Arial" w:hAnsi="Arial" w:cs="Arial"/>
        </w:rPr>
        <w:t xml:space="preserve">89 a </w:t>
      </w:r>
      <w:r w:rsidR="008E4ADE" w:rsidRPr="00DD4F72">
        <w:rPr>
          <w:rFonts w:ascii="Arial" w:hAnsi="Arial" w:cs="Arial"/>
        </w:rPr>
        <w:t>210</w:t>
      </w:r>
      <w:r w:rsidRPr="00DD4F72">
        <w:rPr>
          <w:rFonts w:ascii="Arial" w:hAnsi="Arial" w:cs="Arial"/>
        </w:rPr>
        <w:t>.</w:t>
      </w:r>
    </w:p>
  </w:footnote>
  <w:footnote w:id="68">
    <w:p w14:paraId="2A1ABCFB" w14:textId="465C259B" w:rsidR="000B0635" w:rsidRPr="00DD4F72" w:rsidRDefault="000B0635"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Visibles en las fojas 313 a 320.</w:t>
      </w:r>
    </w:p>
  </w:footnote>
  <w:footnote w:id="69">
    <w:p w14:paraId="3E42C49F" w14:textId="6A676539" w:rsidR="00C546EF" w:rsidRPr="00DD4F72" w:rsidRDefault="00C546E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fojas 265 a </w:t>
      </w:r>
      <w:r w:rsidR="0081756A" w:rsidRPr="00DD4F72">
        <w:rPr>
          <w:rFonts w:ascii="Arial" w:hAnsi="Arial" w:cs="Arial"/>
        </w:rPr>
        <w:t>312.</w:t>
      </w:r>
    </w:p>
  </w:footnote>
  <w:footnote w:id="70">
    <w:p w14:paraId="5DB6E5DC" w14:textId="77777777" w:rsidR="00DC63D6" w:rsidRPr="00DD4F72" w:rsidRDefault="00DC63D6"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Visibles en las fojas 81, 84 y 91.</w:t>
      </w:r>
    </w:p>
  </w:footnote>
  <w:footnote w:id="71">
    <w:p w14:paraId="38DC6FEF"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Conforme a la Tesis XXXVIII/2011 de la </w:t>
      </w:r>
      <w:r w:rsidRPr="00DD4F72">
        <w:rPr>
          <w:rFonts w:ascii="Arial" w:hAnsi="Arial" w:cs="Arial"/>
          <w:i/>
        </w:rPr>
        <w:t>Sala Superior</w:t>
      </w:r>
      <w:r w:rsidRPr="00DD4F72">
        <w:rPr>
          <w:rFonts w:ascii="Arial" w:hAnsi="Arial" w:cs="Arial"/>
        </w:rPr>
        <w:t xml:space="preserve"> de rubro: </w:t>
      </w:r>
      <w:r w:rsidRPr="00DD4F72">
        <w:rPr>
          <w:rFonts w:ascii="Arial" w:hAnsi="Arial" w:cs="Arial"/>
          <w:b/>
          <w:bCs/>
          <w:i/>
          <w:iCs/>
        </w:rPr>
        <w:t>“COMUNIDADES INDÍGENAS. REGLAS PROBATORIAS APLICABLES EN LOS JUICIOS ELECTORALES (LEGISLACIÓN DE OAXACA)</w:t>
      </w:r>
      <w:r w:rsidRPr="00DD4F72">
        <w:rPr>
          <w:rFonts w:ascii="Arial" w:hAnsi="Arial" w:cs="Arial"/>
          <w:i/>
          <w:iCs/>
        </w:rPr>
        <w:t xml:space="preserve"> </w:t>
      </w:r>
      <w:r w:rsidRPr="00DD4F72">
        <w:rPr>
          <w:rFonts w:ascii="Arial" w:hAnsi="Arial" w:cs="Arial"/>
        </w:rPr>
        <w:t xml:space="preserve">y la jurisprudencia de </w:t>
      </w:r>
      <w:r w:rsidRPr="00DD4F72">
        <w:rPr>
          <w:rFonts w:ascii="Arial" w:hAnsi="Arial" w:cs="Arial"/>
          <w:i/>
          <w:iCs/>
        </w:rPr>
        <w:t xml:space="preserve">Sala Superior </w:t>
      </w:r>
      <w:r w:rsidRPr="00DD4F72">
        <w:rPr>
          <w:rFonts w:ascii="Arial" w:hAnsi="Arial" w:cs="Arial"/>
        </w:rPr>
        <w:t>18/2015 de rubro:</w:t>
      </w:r>
      <w:r w:rsidRPr="00DD4F72">
        <w:rPr>
          <w:rFonts w:ascii="Arial" w:hAnsi="Arial" w:cs="Arial"/>
          <w:i/>
          <w:iCs/>
        </w:rPr>
        <w:t xml:space="preserve"> </w:t>
      </w:r>
      <w:r w:rsidRPr="00DD4F72">
        <w:rPr>
          <w:rFonts w:ascii="Arial" w:hAnsi="Arial" w:cs="Arial"/>
          <w:b/>
          <w:bCs/>
          <w:i/>
          <w:iCs/>
        </w:rPr>
        <w:t>“COMUNIDADES INDÍGENAS. LA SUPLENCIA DE LA QUEJA NO EXIME DEL CUMPLIMIENTO DE CARGAS PROBATORIAS, SIEMPRE QUE SU EXIGENCIA SEA RAZONABLE Y PROPORCIONAL”.</w:t>
      </w:r>
    </w:p>
  </w:footnote>
  <w:footnote w:id="72">
    <w:p w14:paraId="3E8564E8" w14:textId="1D12C6F3" w:rsidR="0055645A" w:rsidRPr="00DD4F72" w:rsidRDefault="0055645A"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r w:rsidR="00475E9A" w:rsidRPr="00DD4F72">
        <w:rPr>
          <w:rFonts w:ascii="Arial" w:hAnsi="Arial" w:cs="Arial"/>
        </w:rPr>
        <w:t>Jurisprudencia 27/2016, de rubro “</w:t>
      </w:r>
      <w:r w:rsidR="00475E9A" w:rsidRPr="00DD4F72">
        <w:rPr>
          <w:rFonts w:ascii="Arial" w:hAnsi="Arial" w:cs="Arial"/>
          <w:b/>
          <w:bCs/>
          <w:i/>
          <w:iCs/>
        </w:rPr>
        <w:t>COMUNIDADES INDÍGENAS. DEBEN FLEXIBILIZARSE LAS FORMALIDADES EXIGIDAS PARA LA ADMISIÓN Y VALORACIÓN DE MEDIOS DE PRUEBA”</w:t>
      </w:r>
      <w:r w:rsidR="00475E9A" w:rsidRPr="00DD4F72">
        <w:rPr>
          <w:rFonts w:ascii="Arial" w:hAnsi="Arial" w:cs="Arial"/>
        </w:rPr>
        <w:t>,</w:t>
      </w:r>
    </w:p>
  </w:footnote>
  <w:footnote w:id="73">
    <w:p w14:paraId="56F3AF98" w14:textId="6C8C3593" w:rsidR="00280553" w:rsidRPr="00DD4F72" w:rsidRDefault="00280553"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lo subsecuente, </w:t>
      </w:r>
      <w:r w:rsidRPr="00DD4F72">
        <w:rPr>
          <w:rFonts w:ascii="Arial" w:hAnsi="Arial" w:cs="Arial"/>
          <w:i/>
          <w:iCs/>
        </w:rPr>
        <w:t>Asamblea General</w:t>
      </w:r>
      <w:r w:rsidRPr="00DD4F72">
        <w:rPr>
          <w:rFonts w:ascii="Arial" w:hAnsi="Arial" w:cs="Arial"/>
        </w:rPr>
        <w:t>.</w:t>
      </w:r>
    </w:p>
  </w:footnote>
  <w:footnote w:id="74">
    <w:p w14:paraId="0C9060F6" w14:textId="64E80353" w:rsidR="003E2907" w:rsidRPr="00DD4F72" w:rsidRDefault="003E2907"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fojas 36 a </w:t>
      </w:r>
      <w:r w:rsidR="00697554" w:rsidRPr="00DD4F72">
        <w:rPr>
          <w:rFonts w:ascii="Arial" w:hAnsi="Arial" w:cs="Arial"/>
        </w:rPr>
        <w:t>61.</w:t>
      </w:r>
    </w:p>
  </w:footnote>
  <w:footnote w:id="75">
    <w:p w14:paraId="502FBD3C" w14:textId="38428283" w:rsidR="00924106" w:rsidRPr="00DD4F72" w:rsidRDefault="00924106"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 </w:t>
      </w:r>
      <w:r w:rsidR="00BE0F1B" w:rsidRPr="00DD4F72">
        <w:rPr>
          <w:rFonts w:ascii="Arial" w:hAnsi="Arial" w:cs="Arial"/>
        </w:rPr>
        <w:t>70.</w:t>
      </w:r>
    </w:p>
  </w:footnote>
  <w:footnote w:id="76">
    <w:p w14:paraId="0ADD07FA" w14:textId="1B11CD00" w:rsidR="009655FA" w:rsidRPr="00DD4F72" w:rsidRDefault="009655FA"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w:t>
      </w:r>
      <w:r w:rsidR="00A134A8" w:rsidRPr="00DD4F72">
        <w:rPr>
          <w:rFonts w:ascii="Arial" w:hAnsi="Arial" w:cs="Arial"/>
        </w:rPr>
        <w:t>Tal y como se puede constatar en las fojas 62, 66, 71 y 72.</w:t>
      </w:r>
    </w:p>
  </w:footnote>
  <w:footnote w:id="77">
    <w:p w14:paraId="1807ED8E" w14:textId="543FB56D" w:rsidR="00053B7B" w:rsidRPr="00DD4F72" w:rsidRDefault="00053B7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fojas 74 a </w:t>
      </w:r>
      <w:r w:rsidR="00A00DE4" w:rsidRPr="00DD4F72">
        <w:rPr>
          <w:rFonts w:ascii="Arial" w:hAnsi="Arial" w:cs="Arial"/>
        </w:rPr>
        <w:t>102.</w:t>
      </w:r>
    </w:p>
  </w:footnote>
  <w:footnote w:id="78">
    <w:p w14:paraId="7BBEE3CF" w14:textId="77777777" w:rsidR="00120060" w:rsidRPr="00DD4F72" w:rsidRDefault="00120060" w:rsidP="00DD4F72">
      <w:pPr>
        <w:pStyle w:val="Textonotapie"/>
        <w:jc w:val="both"/>
        <w:rPr>
          <w:rFonts w:ascii="Arial" w:hAnsi="Arial" w:cs="Arial"/>
          <w:b/>
          <w:bCs/>
        </w:rPr>
      </w:pPr>
      <w:r w:rsidRPr="00DD4F72">
        <w:rPr>
          <w:rStyle w:val="Refdenotaalpie"/>
          <w:rFonts w:ascii="Arial" w:hAnsi="Arial" w:cs="Arial"/>
        </w:rPr>
        <w:footnoteRef/>
      </w:r>
      <w:r w:rsidRPr="00DD4F72">
        <w:rPr>
          <w:rFonts w:ascii="Arial" w:hAnsi="Arial" w:cs="Arial"/>
        </w:rPr>
        <w:t xml:space="preserve"> De conformidad a la Jurisprudencia 4/2000 de la </w:t>
      </w:r>
      <w:r w:rsidRPr="00DD4F72">
        <w:rPr>
          <w:rFonts w:ascii="Arial" w:hAnsi="Arial" w:cs="Arial"/>
          <w:i/>
          <w:iCs/>
        </w:rPr>
        <w:t>Sala Superior</w:t>
      </w:r>
      <w:r w:rsidRPr="00DD4F72">
        <w:rPr>
          <w:rFonts w:ascii="Arial" w:hAnsi="Arial" w:cs="Arial"/>
        </w:rPr>
        <w:t xml:space="preserve"> de rubro: “</w:t>
      </w:r>
      <w:r w:rsidRPr="00DD4F72">
        <w:rPr>
          <w:rFonts w:ascii="Arial" w:hAnsi="Arial" w:cs="Arial"/>
          <w:i/>
          <w:iCs/>
        </w:rPr>
        <w:t>AGRAVIO, SU EXAMEN EN CONJUNTO O SEPARADO, NO CAUSA LESIÓN”.</w:t>
      </w:r>
    </w:p>
  </w:footnote>
  <w:footnote w:id="79">
    <w:p w14:paraId="7BCCDADA" w14:textId="77777777" w:rsidR="00303B18" w:rsidRPr="00DD4F72" w:rsidRDefault="00303B18"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Sala Toluca.</w:t>
      </w:r>
    </w:p>
  </w:footnote>
  <w:footnote w:id="80">
    <w:p w14:paraId="6536810C" w14:textId="77777777"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Igualmente, de conformidad a lo argumentado por la </w:t>
      </w:r>
      <w:r w:rsidRPr="00DD4F72">
        <w:rPr>
          <w:rFonts w:ascii="Arial" w:hAnsi="Arial" w:cs="Arial"/>
          <w:i/>
        </w:rPr>
        <w:t>Sala Toluca</w:t>
      </w:r>
      <w:r w:rsidRPr="00DD4F72">
        <w:rPr>
          <w:rFonts w:ascii="Arial" w:hAnsi="Arial" w:cs="Arial"/>
        </w:rPr>
        <w:t xml:space="preserve"> al resolver el juicio ciudadano </w:t>
      </w:r>
      <w:r w:rsidRPr="00DD4F72">
        <w:rPr>
          <w:rFonts w:ascii="Arial" w:hAnsi="Arial" w:cs="Arial"/>
          <w:b/>
          <w:bCs/>
        </w:rPr>
        <w:t>ST-164/2023</w:t>
      </w:r>
      <w:r w:rsidRPr="00DD4F72">
        <w:rPr>
          <w:rFonts w:ascii="Arial" w:hAnsi="Arial" w:cs="Arial"/>
        </w:rPr>
        <w:t xml:space="preserve"> y por este Tribunal en los juicios ciudadanos </w:t>
      </w:r>
      <w:r w:rsidRPr="00DD4F72">
        <w:rPr>
          <w:rFonts w:ascii="Arial" w:hAnsi="Arial" w:cs="Arial"/>
          <w:b/>
          <w:bCs/>
        </w:rPr>
        <w:t>TEEM-JDC-068/2019</w:t>
      </w:r>
      <w:r w:rsidRPr="00DD4F72">
        <w:rPr>
          <w:rFonts w:ascii="Arial" w:hAnsi="Arial" w:cs="Arial"/>
        </w:rPr>
        <w:t xml:space="preserve"> y </w:t>
      </w:r>
      <w:r w:rsidRPr="00DD4F72">
        <w:rPr>
          <w:rFonts w:ascii="Arial" w:hAnsi="Arial" w:cs="Arial"/>
          <w:b/>
          <w:bCs/>
        </w:rPr>
        <w:t>TEEM-JDC-036/2023</w:t>
      </w:r>
      <w:r w:rsidRPr="00DD4F72">
        <w:rPr>
          <w:rFonts w:ascii="Arial" w:hAnsi="Arial" w:cs="Arial"/>
        </w:rPr>
        <w:t>.</w:t>
      </w:r>
    </w:p>
  </w:footnote>
  <w:footnote w:id="81">
    <w:p w14:paraId="463EBD0C" w14:textId="300A2242" w:rsidR="00D6170B" w:rsidRPr="00DD4F72" w:rsidRDefault="00D6170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Constitución Federal</w:t>
      </w:r>
      <w:r w:rsidRPr="00DD4F72">
        <w:rPr>
          <w:rFonts w:ascii="Arial" w:hAnsi="Arial" w:cs="Arial"/>
        </w:rPr>
        <w:t xml:space="preserve">. </w:t>
      </w:r>
    </w:p>
  </w:footnote>
  <w:footnote w:id="82">
    <w:p w14:paraId="77018525" w14:textId="77777777"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Tribunal Electoral del Poder Judicial de la Federación, Guía de actuación para juzgadores en materia de Derecho Electoral Indígena, México, 2014, p. 37.</w:t>
      </w:r>
    </w:p>
  </w:footnote>
  <w:footnote w:id="83">
    <w:p w14:paraId="105DC9D7" w14:textId="77777777"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Protocolo Iberoamericano de Actuación Judicial para mejorar el derecho de acceso a la justicia de las personas con discapacidad, migrantes, niñas, niños, adolescentes, comunidades y pueblos indígenas, México, Suprema Corte de Justicia de la Nación, 2014, p. 105.</w:t>
      </w:r>
    </w:p>
  </w:footnote>
  <w:footnote w:id="84">
    <w:p w14:paraId="7914F812" w14:textId="77777777"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Criterio de conformidad a los precedentes </w:t>
      </w:r>
      <w:r w:rsidRPr="00DD4F72">
        <w:rPr>
          <w:rFonts w:ascii="Arial" w:hAnsi="Arial" w:cs="Arial"/>
          <w:b/>
        </w:rPr>
        <w:t>SUP-JDC-109/2017</w:t>
      </w:r>
      <w:r w:rsidRPr="00DD4F72">
        <w:rPr>
          <w:rFonts w:ascii="Arial" w:hAnsi="Arial" w:cs="Arial"/>
        </w:rPr>
        <w:t>,</w:t>
      </w:r>
      <w:r w:rsidRPr="00DD4F72">
        <w:rPr>
          <w:rFonts w:ascii="Arial" w:hAnsi="Arial" w:cs="Arial"/>
          <w:b/>
        </w:rPr>
        <w:t xml:space="preserve"> SUP-JDC-114/2017</w:t>
      </w:r>
      <w:r w:rsidRPr="00DD4F72">
        <w:rPr>
          <w:rFonts w:ascii="Arial" w:hAnsi="Arial" w:cs="Arial"/>
        </w:rPr>
        <w:t xml:space="preserve">, </w:t>
      </w:r>
      <w:r w:rsidRPr="00DD4F72">
        <w:rPr>
          <w:rFonts w:ascii="Arial" w:hAnsi="Arial" w:cs="Arial"/>
          <w:b/>
        </w:rPr>
        <w:t>ST-JDC-2/2017</w:t>
      </w:r>
      <w:r w:rsidRPr="00DD4F72">
        <w:rPr>
          <w:rFonts w:ascii="Arial" w:hAnsi="Arial" w:cs="Arial"/>
        </w:rPr>
        <w:t>,</w:t>
      </w:r>
      <w:r w:rsidRPr="00DD4F72">
        <w:rPr>
          <w:rFonts w:ascii="Arial" w:hAnsi="Arial" w:cs="Arial"/>
          <w:b/>
        </w:rPr>
        <w:t xml:space="preserve"> ST-JDC-23/2017</w:t>
      </w:r>
      <w:r w:rsidRPr="00DD4F72">
        <w:rPr>
          <w:rFonts w:ascii="Arial" w:hAnsi="Arial" w:cs="Arial"/>
        </w:rPr>
        <w:t xml:space="preserve">, </w:t>
      </w:r>
      <w:r w:rsidRPr="00DD4F72">
        <w:rPr>
          <w:rFonts w:ascii="Arial" w:hAnsi="Arial" w:cs="Arial"/>
          <w:b/>
        </w:rPr>
        <w:t>ST-JDC-76/2019</w:t>
      </w:r>
      <w:r w:rsidRPr="00DD4F72">
        <w:rPr>
          <w:rFonts w:ascii="Arial" w:hAnsi="Arial" w:cs="Arial"/>
        </w:rPr>
        <w:t xml:space="preserve">, </w:t>
      </w:r>
      <w:r w:rsidRPr="00DD4F72">
        <w:rPr>
          <w:rFonts w:ascii="Arial" w:hAnsi="Arial" w:cs="Arial"/>
          <w:b/>
        </w:rPr>
        <w:t>ST-JDC-79/2019 y ST-JDC-118/2019.</w:t>
      </w:r>
    </w:p>
  </w:footnote>
  <w:footnote w:id="85">
    <w:p w14:paraId="347DC8DF" w14:textId="77777777"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Por ejemplo, el supuesto contenido en la tesis de la </w:t>
      </w:r>
      <w:r w:rsidRPr="00DD4F72">
        <w:rPr>
          <w:rFonts w:ascii="Arial" w:hAnsi="Arial" w:cs="Arial"/>
          <w:i/>
        </w:rPr>
        <w:t>Sala Superior</w:t>
      </w:r>
      <w:r w:rsidRPr="00DD4F72">
        <w:rPr>
          <w:rFonts w:ascii="Arial" w:hAnsi="Arial" w:cs="Arial"/>
        </w:rPr>
        <w:t xml:space="preserve"> XLII/2011, de rubro </w:t>
      </w:r>
      <w:r w:rsidRPr="00DD4F72">
        <w:rPr>
          <w:rFonts w:ascii="Arial" w:hAnsi="Arial" w:cs="Arial"/>
          <w:b/>
          <w:bCs/>
          <w:i/>
          <w:iCs/>
        </w:rPr>
        <w:t>“USOS Y COSTUMBRES. A LA</w:t>
      </w:r>
      <w:r w:rsidRPr="00DD4F72">
        <w:rPr>
          <w:rFonts w:ascii="Arial" w:hAnsi="Arial" w:cs="Arial"/>
          <w:b/>
          <w:bCs/>
        </w:rPr>
        <w:t xml:space="preserve"> </w:t>
      </w:r>
      <w:r w:rsidRPr="00DD4F72">
        <w:rPr>
          <w:rFonts w:ascii="Arial" w:hAnsi="Arial" w:cs="Arial"/>
          <w:b/>
          <w:bCs/>
          <w:i/>
          <w:iCs/>
        </w:rPr>
        <w:t>AUTORIDAD ADMINISTRATIVA ELECTORAL CORRESPONDE CONSULTAR A LA COMUNIDAD, SI OPTA POR CELEBRAR ELECCIONES BAJO ESE RÉGIMEN Y SOMETER EL RESULTADO AL CONGRESO DEL ESTADO”.</w:t>
      </w:r>
    </w:p>
  </w:footnote>
  <w:footnote w:id="86">
    <w:p w14:paraId="588FD014" w14:textId="77777777" w:rsidR="00120060" w:rsidRPr="00DD4F72" w:rsidRDefault="00120060" w:rsidP="00DD4F72">
      <w:pPr>
        <w:pStyle w:val="Textonotapie"/>
        <w:jc w:val="both"/>
        <w:rPr>
          <w:rFonts w:ascii="Arial" w:hAnsi="Arial" w:cs="Arial"/>
          <w:b/>
          <w:bCs/>
          <w:highlight w:val="yellow"/>
          <w:lang w:val="es-ES_tradnl"/>
        </w:rPr>
      </w:pPr>
      <w:r w:rsidRPr="00DD4F72">
        <w:rPr>
          <w:rStyle w:val="Refdenotaalpie"/>
          <w:rFonts w:ascii="Arial" w:hAnsi="Arial" w:cs="Arial"/>
        </w:rPr>
        <w:footnoteRef/>
      </w:r>
      <w:r w:rsidRPr="00DD4F72">
        <w:rPr>
          <w:rFonts w:ascii="Arial" w:hAnsi="Arial" w:cs="Arial"/>
        </w:rPr>
        <w:t xml:space="preserve"> En tal sentido, ha sido establecido en la tesis de la </w:t>
      </w:r>
      <w:r w:rsidRPr="00DD4F72">
        <w:rPr>
          <w:rFonts w:ascii="Arial" w:hAnsi="Arial" w:cs="Arial"/>
          <w:i/>
        </w:rPr>
        <w:t>Sala Superior</w:t>
      </w:r>
      <w:r w:rsidRPr="00DD4F72">
        <w:rPr>
          <w:rFonts w:ascii="Arial" w:hAnsi="Arial" w:cs="Arial"/>
        </w:rPr>
        <w:t xml:space="preserve"> CXLVI/2002 de rubro </w:t>
      </w:r>
      <w:r w:rsidRPr="00DD4F72">
        <w:rPr>
          <w:rFonts w:ascii="Arial" w:hAnsi="Arial" w:cs="Arial"/>
          <w:b/>
          <w:bCs/>
          <w:i/>
          <w:iCs/>
        </w:rPr>
        <w:t>“USOS Y COSTUMBRES INDÍGENAS RELACIONADOS CON EL PROCEDIMIENTO ELECTORAL CONSUETUDINARIO. CIUDADANOS Y AUTORIDADES ESTÁN OBLIGADOS A RESPETARLOS (LEGISLACIÓN DEL ESTADO DE OAXACA)”.</w:t>
      </w:r>
    </w:p>
  </w:footnote>
  <w:footnote w:id="87">
    <w:p w14:paraId="202E6A88" w14:textId="77777777" w:rsidR="00120060" w:rsidRPr="00DD4F72" w:rsidRDefault="00120060" w:rsidP="00DD4F72">
      <w:pPr>
        <w:pStyle w:val="Textonotapie"/>
        <w:jc w:val="both"/>
        <w:rPr>
          <w:rFonts w:ascii="Arial" w:hAnsi="Arial" w:cs="Arial"/>
          <w:b/>
          <w:bCs/>
          <w:i/>
          <w:iCs/>
          <w:highlight w:val="yellow"/>
        </w:rPr>
      </w:pPr>
      <w:r w:rsidRPr="00DD4F72">
        <w:rPr>
          <w:rStyle w:val="Refdenotaalpie"/>
          <w:rFonts w:ascii="Arial" w:hAnsi="Arial" w:cs="Arial"/>
        </w:rPr>
        <w:footnoteRef/>
      </w:r>
      <w:r w:rsidRPr="00DD4F72">
        <w:rPr>
          <w:rFonts w:ascii="Arial" w:hAnsi="Arial" w:cs="Arial"/>
        </w:rPr>
        <w:t xml:space="preserve"> Véase la jurisprudencia de la </w:t>
      </w:r>
      <w:r w:rsidRPr="00DD4F72">
        <w:rPr>
          <w:rFonts w:ascii="Arial" w:hAnsi="Arial" w:cs="Arial"/>
          <w:i/>
        </w:rPr>
        <w:t>Sala Superior</w:t>
      </w:r>
      <w:r w:rsidRPr="00DD4F72">
        <w:rPr>
          <w:rFonts w:ascii="Arial" w:hAnsi="Arial" w:cs="Arial"/>
        </w:rPr>
        <w:t xml:space="preserve"> 20/2014 de título </w:t>
      </w:r>
      <w:r w:rsidRPr="00DD4F72">
        <w:rPr>
          <w:rFonts w:ascii="Arial" w:hAnsi="Arial" w:cs="Arial"/>
          <w:b/>
          <w:bCs/>
          <w:i/>
          <w:iCs/>
        </w:rPr>
        <w:t>“COMUNIDADES INDÍGENAS. NORMAS QUE INTEGRAN SU SISTEMA JURÍDICO”.</w:t>
      </w:r>
    </w:p>
  </w:footnote>
  <w:footnote w:id="88">
    <w:p w14:paraId="2FB9A006" w14:textId="77777777" w:rsidR="00120060" w:rsidRPr="00DD4F72" w:rsidRDefault="00120060" w:rsidP="00DD4F72">
      <w:pPr>
        <w:pStyle w:val="Textonotapie"/>
        <w:jc w:val="both"/>
        <w:rPr>
          <w:rFonts w:ascii="Arial" w:hAnsi="Arial" w:cs="Arial"/>
          <w:b/>
          <w:bCs/>
          <w:highlight w:val="yellow"/>
        </w:rPr>
      </w:pPr>
      <w:r w:rsidRPr="00DD4F72">
        <w:rPr>
          <w:rStyle w:val="Refdenotaalpie"/>
          <w:rFonts w:ascii="Arial" w:hAnsi="Arial" w:cs="Arial"/>
        </w:rPr>
        <w:footnoteRef/>
      </w:r>
      <w:r w:rsidRPr="00DD4F72">
        <w:rPr>
          <w:rFonts w:ascii="Arial" w:hAnsi="Arial" w:cs="Arial"/>
        </w:rPr>
        <w:t xml:space="preserve"> En ese tenor, las razones contenidas en la tesis de la </w:t>
      </w:r>
      <w:r w:rsidRPr="00DD4F72">
        <w:rPr>
          <w:rFonts w:ascii="Arial" w:hAnsi="Arial" w:cs="Arial"/>
          <w:i/>
          <w:iCs/>
        </w:rPr>
        <w:t>Sala Superior</w:t>
      </w:r>
      <w:r w:rsidRPr="00DD4F72">
        <w:rPr>
          <w:rFonts w:ascii="Arial" w:hAnsi="Arial" w:cs="Arial"/>
        </w:rPr>
        <w:t xml:space="preserve"> LII/2016 de rubro </w:t>
      </w:r>
      <w:r w:rsidRPr="00DD4F72">
        <w:rPr>
          <w:rFonts w:ascii="Arial" w:hAnsi="Arial" w:cs="Arial"/>
          <w:b/>
          <w:bCs/>
          <w:i/>
          <w:iCs/>
        </w:rPr>
        <w:t>“SISTEMA JURÍDICO MEXICANO. SE INTEGRA POR EL DERECHO INDÍGENA Y EL DERECHO FORMALMENTE LEGISLADO”.</w:t>
      </w:r>
    </w:p>
  </w:footnote>
  <w:footnote w:id="89">
    <w:p w14:paraId="7F3CDDFE" w14:textId="77777777" w:rsidR="00120060" w:rsidRPr="00DD4F72" w:rsidRDefault="00120060" w:rsidP="00DD4F72">
      <w:pPr>
        <w:pStyle w:val="Textonotapie"/>
        <w:jc w:val="both"/>
        <w:rPr>
          <w:rFonts w:ascii="Arial" w:hAnsi="Arial" w:cs="Arial"/>
          <w:b/>
          <w:bCs/>
          <w:lang w:val="es-ES_tradnl"/>
        </w:rPr>
      </w:pPr>
      <w:r w:rsidRPr="00DD4F72">
        <w:rPr>
          <w:rStyle w:val="Refdenotaalpie"/>
          <w:rFonts w:ascii="Arial" w:hAnsi="Arial" w:cs="Arial"/>
        </w:rPr>
        <w:footnoteRef/>
      </w:r>
      <w:r w:rsidRPr="00DD4F72">
        <w:rPr>
          <w:rFonts w:ascii="Arial" w:hAnsi="Arial" w:cs="Arial"/>
        </w:rPr>
        <w:t xml:space="preserve"> En atención a la tesis de la </w:t>
      </w:r>
      <w:r w:rsidRPr="00DD4F72">
        <w:rPr>
          <w:rFonts w:ascii="Arial" w:hAnsi="Arial" w:cs="Arial"/>
          <w:i/>
          <w:iCs/>
        </w:rPr>
        <w:t>Sala Superior</w:t>
      </w:r>
      <w:r w:rsidRPr="00DD4F72">
        <w:rPr>
          <w:rFonts w:ascii="Arial" w:hAnsi="Arial" w:cs="Arial"/>
        </w:rPr>
        <w:t xml:space="preserve"> XLI/2015 de rubro </w:t>
      </w:r>
      <w:r w:rsidRPr="00DD4F72">
        <w:rPr>
          <w:rFonts w:ascii="Arial" w:hAnsi="Arial" w:cs="Arial"/>
          <w:b/>
          <w:bCs/>
          <w:i/>
          <w:iCs/>
        </w:rPr>
        <w:t>“DEMOCRACIA PARTICIPATIVA INDÍGENA. ES OBLIGACIÓN DEL ESTADO Y DE LOS PARTIDOS POLÍTICOS PROMOVERLA”.</w:t>
      </w:r>
    </w:p>
  </w:footnote>
  <w:footnote w:id="90">
    <w:p w14:paraId="5D1D54FB" w14:textId="77777777" w:rsidR="00120060" w:rsidRPr="00DD4F72" w:rsidRDefault="00120060" w:rsidP="00DD4F72">
      <w:pPr>
        <w:pStyle w:val="Textonotapie"/>
        <w:jc w:val="both"/>
        <w:rPr>
          <w:rFonts w:ascii="Arial" w:hAnsi="Arial" w:cs="Arial"/>
          <w:highlight w:val="yellow"/>
        </w:rPr>
      </w:pPr>
      <w:r w:rsidRPr="00DD4F72">
        <w:rPr>
          <w:rStyle w:val="Refdenotaalpie"/>
          <w:rFonts w:ascii="Arial" w:hAnsi="Arial" w:cs="Arial"/>
        </w:rPr>
        <w:footnoteRef/>
      </w:r>
      <w:r w:rsidRPr="00DD4F72">
        <w:rPr>
          <w:rFonts w:ascii="Arial" w:hAnsi="Arial" w:cs="Arial"/>
        </w:rPr>
        <w:t xml:space="preserve"> En el mismo tenor, las jurisprudencias de </w:t>
      </w:r>
      <w:r w:rsidRPr="00DD4F72">
        <w:rPr>
          <w:rFonts w:ascii="Arial" w:hAnsi="Arial" w:cs="Arial"/>
          <w:i/>
        </w:rPr>
        <w:t xml:space="preserve">Sala </w:t>
      </w:r>
      <w:r w:rsidRPr="00DD4F72">
        <w:rPr>
          <w:rFonts w:ascii="Arial" w:hAnsi="Arial" w:cs="Arial"/>
          <w:i/>
          <w:iCs/>
        </w:rPr>
        <w:t>Superior</w:t>
      </w:r>
      <w:r w:rsidRPr="00DD4F72">
        <w:rPr>
          <w:rFonts w:ascii="Arial" w:hAnsi="Arial" w:cs="Arial"/>
        </w:rPr>
        <w:t xml:space="preserve"> 4/2012, intitulada “</w:t>
      </w:r>
      <w:r w:rsidRPr="00DD4F72">
        <w:rPr>
          <w:rFonts w:ascii="Arial" w:hAnsi="Arial" w:cs="Arial"/>
          <w:i/>
        </w:rPr>
        <w:t>COMUNIDADES INDÍGENAS. LA CONCIENCIA DE IDENTIDAD ES SUFICIENTE PARA LEGITIMAR LA PROCEDENCIA DEL JUICIO PARA LA PROTECCIÓN DE LOS DERECHOS POLÍTICO-ELECTORALES DEL CIUDADANO</w:t>
      </w:r>
      <w:r w:rsidRPr="00DD4F72">
        <w:rPr>
          <w:rFonts w:ascii="Arial" w:hAnsi="Arial" w:cs="Arial"/>
        </w:rPr>
        <w:t>”, así como 7/2013, de rubro “</w:t>
      </w:r>
      <w:r w:rsidRPr="00DD4F72">
        <w:rPr>
          <w:rFonts w:ascii="Arial" w:hAnsi="Arial" w:cs="Arial"/>
          <w:i/>
        </w:rPr>
        <w:t>PUEBLOS INDÍGENAS. SE DEBE GARANTIZAR A LOS CIUDADANOS QUE LOS CONFORMAN UN EFECTIVO ACCESO A LA JURISDICCIÓN ELECTORAL</w:t>
      </w:r>
      <w:r w:rsidRPr="00DD4F72">
        <w:rPr>
          <w:rFonts w:ascii="Arial" w:hAnsi="Arial" w:cs="Arial"/>
        </w:rPr>
        <w:t>”.</w:t>
      </w:r>
    </w:p>
  </w:footnote>
  <w:footnote w:id="91">
    <w:p w14:paraId="4951F6D4" w14:textId="77777777" w:rsidR="00120060" w:rsidRPr="00DD4F72" w:rsidRDefault="00120060" w:rsidP="00DD4F72">
      <w:pPr>
        <w:pStyle w:val="Textonotapie"/>
        <w:jc w:val="both"/>
        <w:rPr>
          <w:rFonts w:ascii="Arial" w:hAnsi="Arial" w:cs="Arial"/>
          <w:lang w:val="es-ES_tradnl"/>
        </w:rPr>
      </w:pPr>
      <w:r w:rsidRPr="00DD4F72">
        <w:rPr>
          <w:rStyle w:val="Refdenotaalpie"/>
          <w:rFonts w:ascii="Arial" w:hAnsi="Arial" w:cs="Arial"/>
        </w:rPr>
        <w:footnoteRef/>
      </w:r>
      <w:r w:rsidRPr="00DD4F72">
        <w:rPr>
          <w:rFonts w:ascii="Arial" w:hAnsi="Arial" w:cs="Arial"/>
        </w:rPr>
        <w:t xml:space="preserve"> También véase la tesis de la </w:t>
      </w:r>
      <w:r w:rsidRPr="00DD4F72">
        <w:rPr>
          <w:rFonts w:ascii="Arial" w:hAnsi="Arial" w:cs="Arial"/>
          <w:i/>
        </w:rPr>
        <w:t>Sala Superior</w:t>
      </w:r>
      <w:r w:rsidRPr="00DD4F72">
        <w:rPr>
          <w:rFonts w:ascii="Arial" w:hAnsi="Arial" w:cs="Arial"/>
        </w:rPr>
        <w:t xml:space="preserve"> CLII/2002 de rubro </w:t>
      </w:r>
      <w:r w:rsidRPr="00DD4F72">
        <w:rPr>
          <w:rFonts w:ascii="Arial" w:hAnsi="Arial" w:cs="Arial"/>
          <w:i/>
        </w:rPr>
        <w:t>“USOS Y COSTUMBRES. LAS ELECCIONES POR ESTE SISTEMA NO IMPLICAN POR SÍ MISMAS VIOLACIÓN AL PRINCIPIO DE IGUALDAD”.</w:t>
      </w:r>
    </w:p>
  </w:footnote>
  <w:footnote w:id="92">
    <w:p w14:paraId="78AA4731" w14:textId="4714BFC1" w:rsidR="00A64FA0" w:rsidRPr="00DD4F72" w:rsidRDefault="00A64FA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Cláusula modificada mediante </w:t>
      </w:r>
      <w:r w:rsidR="00D55444" w:rsidRPr="00DD4F72">
        <w:rPr>
          <w:rFonts w:ascii="Arial" w:hAnsi="Arial" w:cs="Arial"/>
        </w:rPr>
        <w:t>la Asamblea General de dieciséis</w:t>
      </w:r>
      <w:r w:rsidRPr="00DD4F72">
        <w:rPr>
          <w:rFonts w:ascii="Arial" w:hAnsi="Arial" w:cs="Arial"/>
        </w:rPr>
        <w:t xml:space="preserve"> de </w:t>
      </w:r>
      <w:r w:rsidR="00D55444" w:rsidRPr="00DD4F72">
        <w:rPr>
          <w:rFonts w:ascii="Arial" w:hAnsi="Arial" w:cs="Arial"/>
        </w:rPr>
        <w:t>marzo</w:t>
      </w:r>
      <w:r w:rsidRPr="00DD4F72">
        <w:rPr>
          <w:rFonts w:ascii="Arial" w:hAnsi="Arial" w:cs="Arial"/>
        </w:rPr>
        <w:t xml:space="preserve"> de dos mil veinti</w:t>
      </w:r>
      <w:r w:rsidR="00D55444" w:rsidRPr="00DD4F72">
        <w:rPr>
          <w:rFonts w:ascii="Arial" w:hAnsi="Arial" w:cs="Arial"/>
        </w:rPr>
        <w:t>cuatro</w:t>
      </w:r>
      <w:r w:rsidRPr="00DD4F72">
        <w:rPr>
          <w:rFonts w:ascii="Arial" w:hAnsi="Arial" w:cs="Arial"/>
        </w:rPr>
        <w:t xml:space="preserve">. </w:t>
      </w:r>
    </w:p>
  </w:footnote>
  <w:footnote w:id="93">
    <w:p w14:paraId="6876EE17" w14:textId="24B3AB02"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Cláusula modificada mediante </w:t>
      </w:r>
      <w:r w:rsidR="008D09DE" w:rsidRPr="00DD4F72">
        <w:rPr>
          <w:rFonts w:ascii="Arial" w:hAnsi="Arial" w:cs="Arial"/>
        </w:rPr>
        <w:t>la Asamblea General de dieciséis de marzo de dos mil veinticuatro.</w:t>
      </w:r>
    </w:p>
  </w:footnote>
  <w:footnote w:id="94">
    <w:p w14:paraId="4FDD019F" w14:textId="65DF905E" w:rsidR="00A171CB" w:rsidRPr="00DD4F72" w:rsidRDefault="00A171CB"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En adelante, </w:t>
      </w:r>
      <w:r w:rsidRPr="00DD4F72">
        <w:rPr>
          <w:rFonts w:ascii="Arial" w:hAnsi="Arial" w:cs="Arial"/>
          <w:i/>
          <w:iCs/>
        </w:rPr>
        <w:t>Integrantes del Consejo Comunal</w:t>
      </w:r>
      <w:r w:rsidRPr="00DD4F72">
        <w:rPr>
          <w:rFonts w:ascii="Arial" w:hAnsi="Arial" w:cs="Arial"/>
        </w:rPr>
        <w:t>.</w:t>
      </w:r>
    </w:p>
  </w:footnote>
  <w:footnote w:id="95">
    <w:p w14:paraId="3598E8B5" w14:textId="14707CD9"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Modificada mediante </w:t>
      </w:r>
      <w:r w:rsidR="008B7157" w:rsidRPr="00DD4F72">
        <w:rPr>
          <w:rFonts w:ascii="Arial" w:hAnsi="Arial" w:cs="Arial"/>
        </w:rPr>
        <w:t>Asamblea General de dieciséis</w:t>
      </w:r>
      <w:r w:rsidRPr="00DD4F72">
        <w:rPr>
          <w:rFonts w:ascii="Arial" w:hAnsi="Arial" w:cs="Arial"/>
        </w:rPr>
        <w:t xml:space="preserve"> de </w:t>
      </w:r>
      <w:r w:rsidR="00B802CA" w:rsidRPr="00DD4F72">
        <w:rPr>
          <w:rFonts w:ascii="Arial" w:hAnsi="Arial" w:cs="Arial"/>
        </w:rPr>
        <w:t>marzo</w:t>
      </w:r>
      <w:r w:rsidRPr="00DD4F72">
        <w:rPr>
          <w:rFonts w:ascii="Arial" w:hAnsi="Arial" w:cs="Arial"/>
        </w:rPr>
        <w:t xml:space="preserve"> de dos mil veinti</w:t>
      </w:r>
      <w:r w:rsidR="00B802CA" w:rsidRPr="00DD4F72">
        <w:rPr>
          <w:rFonts w:ascii="Arial" w:hAnsi="Arial" w:cs="Arial"/>
        </w:rPr>
        <w:t>cuatro</w:t>
      </w:r>
      <w:r w:rsidRPr="00DD4F72">
        <w:rPr>
          <w:rFonts w:ascii="Arial" w:hAnsi="Arial" w:cs="Arial"/>
        </w:rPr>
        <w:t>.</w:t>
      </w:r>
    </w:p>
  </w:footnote>
  <w:footnote w:id="96">
    <w:p w14:paraId="1F994399" w14:textId="03DD3719" w:rsidR="00B9756E" w:rsidRPr="00DD4F72" w:rsidRDefault="00B9756E"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las fojas 193 y 194.</w:t>
      </w:r>
    </w:p>
  </w:footnote>
  <w:footnote w:id="97">
    <w:p w14:paraId="4624475D" w14:textId="2160CD58" w:rsidR="00120060" w:rsidRPr="00DD4F72" w:rsidRDefault="00120060"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en la</w:t>
      </w:r>
      <w:r w:rsidR="00FE06B4" w:rsidRPr="00DD4F72">
        <w:rPr>
          <w:rFonts w:ascii="Arial" w:hAnsi="Arial" w:cs="Arial"/>
        </w:rPr>
        <w:t>s</w:t>
      </w:r>
      <w:r w:rsidRPr="00DD4F72">
        <w:rPr>
          <w:rFonts w:ascii="Arial" w:hAnsi="Arial" w:cs="Arial"/>
        </w:rPr>
        <w:t xml:space="preserve"> foja</w:t>
      </w:r>
      <w:r w:rsidR="00FE06B4" w:rsidRPr="00DD4F72">
        <w:rPr>
          <w:rFonts w:ascii="Arial" w:hAnsi="Arial" w:cs="Arial"/>
        </w:rPr>
        <w:t>s 36 a 61</w:t>
      </w:r>
      <w:r w:rsidRPr="00DD4F72">
        <w:rPr>
          <w:rFonts w:ascii="Arial" w:hAnsi="Arial" w:cs="Arial"/>
        </w:rPr>
        <w:t>.</w:t>
      </w:r>
    </w:p>
  </w:footnote>
  <w:footnote w:id="98">
    <w:p w14:paraId="0FBC3ED0" w14:textId="52A1FDCB" w:rsidR="00EA7EDF" w:rsidRPr="00DD4F72" w:rsidRDefault="00EA7EDF"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 70.</w:t>
      </w:r>
    </w:p>
  </w:footnote>
  <w:footnote w:id="99">
    <w:p w14:paraId="7629B065" w14:textId="77777777" w:rsidR="00C25BA6" w:rsidRPr="00DD4F72" w:rsidRDefault="00C25BA6"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Tal y como se puede constatar en las fojas 62, 66, 71 y 72.</w:t>
      </w:r>
    </w:p>
  </w:footnote>
  <w:footnote w:id="100">
    <w:p w14:paraId="0EDADFDE" w14:textId="79F42373" w:rsidR="00BD3B51" w:rsidRPr="00DD4F72" w:rsidRDefault="00BD3B51"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Visible a foja 75.</w:t>
      </w:r>
    </w:p>
  </w:footnote>
  <w:footnote w:id="101">
    <w:p w14:paraId="4A9A4E4C" w14:textId="2B862AE0" w:rsidR="0013498F" w:rsidRPr="00DD4F72" w:rsidRDefault="0013498F" w:rsidP="00DD4F72">
      <w:pPr>
        <w:pStyle w:val="Textonotapie"/>
        <w:jc w:val="both"/>
        <w:rPr>
          <w:rFonts w:ascii="Arial" w:hAnsi="Arial" w:cs="Arial"/>
          <w:i/>
          <w:iCs/>
        </w:rPr>
      </w:pPr>
      <w:r w:rsidRPr="00DD4F72">
        <w:rPr>
          <w:rStyle w:val="Refdenotaalpie"/>
          <w:rFonts w:ascii="Arial" w:hAnsi="Arial" w:cs="Arial"/>
          <w:i/>
          <w:iCs/>
        </w:rPr>
        <w:footnoteRef/>
      </w:r>
      <w:r w:rsidRPr="00DD4F72">
        <w:rPr>
          <w:rFonts w:ascii="Arial" w:hAnsi="Arial" w:cs="Arial"/>
          <w:i/>
          <w:iCs/>
        </w:rPr>
        <w:t xml:space="preserve"> </w:t>
      </w:r>
      <w:r w:rsidRPr="00DD4F72">
        <w:rPr>
          <w:rFonts w:ascii="Arial" w:hAnsi="Arial" w:cs="Arial"/>
          <w:b/>
          <w:bCs/>
          <w:i/>
          <w:iCs/>
        </w:rPr>
        <w:t>CLÁUSULA DÉCIMA SEGUNDA.</w:t>
      </w:r>
      <w:r w:rsidRPr="00DD4F72">
        <w:rPr>
          <w:rFonts w:ascii="Arial" w:hAnsi="Arial" w:cs="Arial"/>
          <w:i/>
          <w:iCs/>
        </w:rPr>
        <w:t xml:space="preserve"> (…)</w:t>
      </w:r>
    </w:p>
    <w:p w14:paraId="3D8C2AE1" w14:textId="77777777" w:rsidR="0013498F" w:rsidRPr="00DD4F72" w:rsidRDefault="0013498F" w:rsidP="00DD4F72">
      <w:pPr>
        <w:pStyle w:val="Textonotapie"/>
        <w:jc w:val="both"/>
        <w:rPr>
          <w:rFonts w:ascii="Arial" w:hAnsi="Arial" w:cs="Arial"/>
          <w:i/>
          <w:iCs/>
        </w:rPr>
      </w:pPr>
      <w:r w:rsidRPr="00DD4F72">
        <w:rPr>
          <w:rFonts w:ascii="Arial" w:hAnsi="Arial" w:cs="Arial"/>
          <w:i/>
          <w:iCs/>
        </w:rPr>
        <w:t>Los Consejeros o consejeras podrán ser excluidos del Concejo Comunal por la Asamblea General o en su caso, por cualquiera de las siguientes causales:</w:t>
      </w:r>
    </w:p>
    <w:p w14:paraId="08DC23DB"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1. Por falta de ética en el cumplimiento de los fines del Gobierno Comunal. </w:t>
      </w:r>
    </w:p>
    <w:p w14:paraId="005835E5"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2. Por obstruir la realización de los fines del Gobierno Comunal. </w:t>
      </w:r>
    </w:p>
    <w:p w14:paraId="5318418C"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3. Por no cumplir con los presentes estatutos del Concejo Comunal. </w:t>
      </w:r>
    </w:p>
    <w:p w14:paraId="649769E8"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4. Por incumplir con los acuerdos de la Asamblea General. </w:t>
      </w:r>
    </w:p>
    <w:p w14:paraId="1FC6CD8A"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5. Por disponer indebidamente de los recursos materiales, humanos o financieros de la Comunidad o del Concejo Comunal. </w:t>
      </w:r>
    </w:p>
    <w:p w14:paraId="28C7DBF6" w14:textId="77777777" w:rsidR="0013498F" w:rsidRPr="00DD4F72" w:rsidRDefault="0013498F" w:rsidP="00DD4F72">
      <w:pPr>
        <w:pStyle w:val="Textonotapie"/>
        <w:jc w:val="both"/>
        <w:rPr>
          <w:rFonts w:ascii="Arial" w:hAnsi="Arial" w:cs="Arial"/>
          <w:i/>
          <w:iCs/>
        </w:rPr>
      </w:pPr>
      <w:r w:rsidRPr="00DD4F72">
        <w:rPr>
          <w:rFonts w:ascii="Arial" w:hAnsi="Arial" w:cs="Arial"/>
          <w:i/>
          <w:iCs/>
        </w:rPr>
        <w:t xml:space="preserve">6. Por falta de probidad y honestidad en el desempeño de su cargo o funciones. </w:t>
      </w:r>
    </w:p>
    <w:p w14:paraId="3B067A3F" w14:textId="164E2205" w:rsidR="0013498F" w:rsidRPr="00DD4F72" w:rsidRDefault="0013498F" w:rsidP="00DD4F72">
      <w:pPr>
        <w:pStyle w:val="Textonotapie"/>
        <w:jc w:val="both"/>
        <w:rPr>
          <w:rFonts w:ascii="Arial" w:hAnsi="Arial" w:cs="Arial"/>
          <w:i/>
          <w:iCs/>
        </w:rPr>
      </w:pPr>
      <w:r w:rsidRPr="00DD4F72">
        <w:rPr>
          <w:rFonts w:ascii="Arial" w:hAnsi="Arial" w:cs="Arial"/>
          <w:i/>
          <w:iCs/>
        </w:rPr>
        <w:t>7. Por no cumplir con las atribuciones que le sean propias y con las tareas o encargos que le sean encomendados por la Asamblea General o por el Concejo Comunal Indígena de San Mateo Ahuiran.</w:t>
      </w:r>
    </w:p>
  </w:footnote>
  <w:footnote w:id="102">
    <w:p w14:paraId="349A08B4" w14:textId="77777777" w:rsidR="00AD4858" w:rsidRPr="00DD4F72" w:rsidRDefault="00AD4858" w:rsidP="00DD4F72">
      <w:pPr>
        <w:pStyle w:val="Textonotapie"/>
        <w:jc w:val="both"/>
        <w:rPr>
          <w:rFonts w:ascii="Arial" w:hAnsi="Arial" w:cs="Arial"/>
          <w:b/>
        </w:rPr>
      </w:pPr>
      <w:r w:rsidRPr="00DD4F72">
        <w:rPr>
          <w:rStyle w:val="Refdenotaalpie"/>
          <w:rFonts w:ascii="Arial" w:hAnsi="Arial" w:cs="Arial"/>
        </w:rPr>
        <w:footnoteRef/>
      </w:r>
      <w:r w:rsidRPr="00DD4F72">
        <w:rPr>
          <w:rFonts w:ascii="Arial" w:hAnsi="Arial" w:cs="Arial"/>
        </w:rPr>
        <w:t xml:space="preserve"> Consultable en la liga Panorama sociodemográfico de Michoacán de Ocampo 2020 (inegi.org.mx), en la página 81. Ello, con base en lo previsto en la jurisprudencia de </w:t>
      </w:r>
      <w:r w:rsidRPr="00DD4F72">
        <w:rPr>
          <w:rFonts w:ascii="Arial" w:hAnsi="Arial" w:cs="Arial"/>
          <w:i/>
          <w:iCs/>
        </w:rPr>
        <w:t>Sala Superior</w:t>
      </w:r>
      <w:r w:rsidRPr="00DD4F72">
        <w:rPr>
          <w:rFonts w:ascii="Arial" w:hAnsi="Arial" w:cs="Arial"/>
        </w:rPr>
        <w:t xml:space="preserve"> 46/2014 de rubro: </w:t>
      </w:r>
      <w:r w:rsidRPr="00DD4F72">
        <w:rPr>
          <w:rFonts w:ascii="Arial" w:hAnsi="Arial" w:cs="Arial"/>
          <w:b/>
          <w:i/>
        </w:rPr>
        <w:t>“COMUNIDADES INDÍGENAS. PARA GARANTIZAR EL CONOCIMIENTO DE LAS SENTENCIAS RESULTA PROCEDENTE SU TRADUCCIÓN Y DIFUSIÓN”.</w:t>
      </w:r>
    </w:p>
  </w:footnote>
  <w:footnote w:id="103">
    <w:p w14:paraId="340EDCF9" w14:textId="0D08676C" w:rsidR="00586615" w:rsidRPr="00DD4F72" w:rsidRDefault="00586615"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Con base en lo previsto en los artículos 2º apartado A de la </w:t>
      </w:r>
      <w:r w:rsidRPr="00DD4F72">
        <w:rPr>
          <w:rFonts w:ascii="Arial" w:hAnsi="Arial" w:cs="Arial"/>
          <w:i/>
        </w:rPr>
        <w:t>Constitución Federal</w:t>
      </w:r>
      <w:r w:rsidRPr="00DD4F72">
        <w:rPr>
          <w:rFonts w:ascii="Arial" w:hAnsi="Arial" w:cs="Arial"/>
        </w:rPr>
        <w:t>; 12 del Convenio 169; 13 numeral 2 de la Declaración de las Naciones Unidas sobre Derechos de los Pueblos Indígenas, así como 4° y 7° de la Ley General de Derechos Lingüísticos de los Pueblos Indígenas, que reconocen los derechos lingüísticos de las personas, comunidades y pueblos indígenas.</w:t>
      </w:r>
    </w:p>
  </w:footnote>
  <w:footnote w:id="104">
    <w:p w14:paraId="0D48A8CB" w14:textId="77777777" w:rsidR="00F3246A" w:rsidRPr="00DD4F72" w:rsidRDefault="00F3246A" w:rsidP="00DD4F72">
      <w:pPr>
        <w:pStyle w:val="Textonotapie"/>
        <w:jc w:val="both"/>
        <w:rPr>
          <w:rFonts w:ascii="Arial" w:hAnsi="Arial" w:cs="Arial"/>
        </w:rPr>
      </w:pPr>
      <w:r w:rsidRPr="00DD4F72">
        <w:rPr>
          <w:rStyle w:val="Refdenotaalpie"/>
          <w:rFonts w:ascii="Arial" w:hAnsi="Arial" w:cs="Arial"/>
        </w:rPr>
        <w:footnoteRef/>
      </w:r>
      <w:r w:rsidRPr="00DD4F72">
        <w:rPr>
          <w:rFonts w:ascii="Arial" w:hAnsi="Arial" w:cs="Arial"/>
        </w:rPr>
        <w:t xml:space="preserve"> Ello de conformidad con lo dispuesto en el apartado tercero, fracción X, del Manual de Organización del Sistema Michoacano de Radio y Televisión, dado por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CE5FD" w14:textId="77777777" w:rsidR="002259B9" w:rsidRDefault="002259B9">
    <w:pPr>
      <w:pBdr>
        <w:top w:val="nil"/>
        <w:left w:val="nil"/>
        <w:bottom w:val="nil"/>
        <w:right w:val="nil"/>
        <w:between w:val="nil"/>
      </w:pBdr>
      <w:tabs>
        <w:tab w:val="center" w:pos="4419"/>
        <w:tab w:val="right" w:pos="8838"/>
      </w:tabs>
      <w:spacing w:after="0" w:line="240" w:lineRule="auto"/>
      <w:rPr>
        <w:color w:val="000000"/>
      </w:rPr>
    </w:pPr>
  </w:p>
  <w:p w14:paraId="3EAFDFFF" w14:textId="1C6062D0" w:rsidR="002259B9" w:rsidRDefault="00CE549D" w:rsidP="00515E18">
    <w:pPr>
      <w:pBdr>
        <w:top w:val="nil"/>
        <w:left w:val="nil"/>
        <w:bottom w:val="nil"/>
        <w:right w:val="nil"/>
        <w:between w:val="nil"/>
      </w:pBdr>
      <w:tabs>
        <w:tab w:val="left" w:pos="2085"/>
      </w:tabs>
      <w:spacing w:after="0" w:line="240" w:lineRule="auto"/>
      <w:rPr>
        <w:color w:val="000000"/>
      </w:rPr>
    </w:pPr>
    <w:r>
      <w:rPr>
        <w:noProof/>
      </w:rPr>
      <w:drawing>
        <wp:anchor distT="0" distB="0" distL="114300" distR="114300" simplePos="0" relativeHeight="251657216" behindDoc="1" locked="0" layoutInCell="1" allowOverlap="1" wp14:anchorId="55AAF402" wp14:editId="08E6E15D">
          <wp:simplePos x="0" y="0"/>
          <wp:positionH relativeFrom="column">
            <wp:posOffset>26670</wp:posOffset>
          </wp:positionH>
          <wp:positionV relativeFrom="paragraph">
            <wp:posOffset>93345</wp:posOffset>
          </wp:positionV>
          <wp:extent cx="2009775" cy="709295"/>
          <wp:effectExtent l="0" t="0" r="0" b="0"/>
          <wp:wrapNone/>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00515E18">
      <w:rPr>
        <w:color w:val="000000"/>
      </w:rPr>
      <w:tab/>
    </w:r>
  </w:p>
  <w:p w14:paraId="7EBCE3E8" w14:textId="77777777" w:rsidR="00515E18" w:rsidRDefault="00515E18">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rPr>
    </w:pPr>
  </w:p>
  <w:p w14:paraId="2F803B2F" w14:textId="216524B4" w:rsidR="002259B9" w:rsidRPr="00D93A95" w:rsidRDefault="00075DBC">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sz w:val="24"/>
        <w:szCs w:val="24"/>
      </w:rPr>
    </w:pPr>
    <w:r w:rsidRPr="00D93A95">
      <w:rPr>
        <w:rFonts w:ascii="Arial" w:hAnsi="Arial" w:cs="Arial"/>
        <w:b/>
        <w:bCs/>
        <w:color w:val="BFBFBF"/>
        <w:sz w:val="24"/>
        <w:szCs w:val="24"/>
      </w:rPr>
      <w:t>TEEM-</w:t>
    </w:r>
    <w:r w:rsidR="00F133E3" w:rsidRPr="00D93A95">
      <w:rPr>
        <w:rFonts w:ascii="Arial" w:hAnsi="Arial" w:cs="Arial"/>
        <w:b/>
        <w:bCs/>
        <w:color w:val="BFBFBF"/>
        <w:sz w:val="24"/>
        <w:szCs w:val="24"/>
      </w:rPr>
      <w:t>JDC</w:t>
    </w:r>
    <w:r w:rsidRPr="00D93A95">
      <w:rPr>
        <w:rFonts w:ascii="Arial" w:hAnsi="Arial" w:cs="Arial"/>
        <w:b/>
        <w:bCs/>
        <w:color w:val="BFBFBF"/>
        <w:sz w:val="24"/>
        <w:szCs w:val="24"/>
      </w:rPr>
      <w:t>-0</w:t>
    </w:r>
    <w:r w:rsidR="00DC1997" w:rsidRPr="00D93A95">
      <w:rPr>
        <w:rFonts w:ascii="Arial" w:hAnsi="Arial" w:cs="Arial"/>
        <w:b/>
        <w:bCs/>
        <w:color w:val="BFBFBF"/>
        <w:sz w:val="24"/>
        <w:szCs w:val="24"/>
      </w:rPr>
      <w:t>36</w:t>
    </w:r>
    <w:r w:rsidRPr="00D93A95">
      <w:rPr>
        <w:rFonts w:ascii="Arial" w:hAnsi="Arial" w:cs="Arial"/>
        <w:b/>
        <w:bCs/>
        <w:color w:val="BFBFBF"/>
        <w:sz w:val="24"/>
        <w:szCs w:val="24"/>
      </w:rPr>
      <w:t>/202</w:t>
    </w:r>
    <w:r w:rsidR="00DC1997" w:rsidRPr="00D93A95">
      <w:rPr>
        <w:rFonts w:ascii="Arial" w:hAnsi="Arial" w:cs="Arial"/>
        <w:b/>
        <w:bCs/>
        <w:color w:val="BFBFBF"/>
        <w:sz w:val="24"/>
        <w:szCs w:val="24"/>
      </w:rPr>
      <w:t>5</w:t>
    </w:r>
  </w:p>
  <w:p w14:paraId="656B564F" w14:textId="77777777" w:rsidR="00BB7D6F" w:rsidRDefault="00BB7D6F">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rPr>
    </w:pPr>
  </w:p>
  <w:p w14:paraId="61DB058A" w14:textId="77777777" w:rsidR="00BB7D6F" w:rsidRPr="00E467D6" w:rsidRDefault="00BB7D6F">
    <w:pPr>
      <w:pBdr>
        <w:top w:val="nil"/>
        <w:left w:val="nil"/>
        <w:bottom w:val="nil"/>
        <w:right w:val="nil"/>
        <w:between w:val="nil"/>
      </w:pBdr>
      <w:tabs>
        <w:tab w:val="center" w:pos="4419"/>
        <w:tab w:val="right" w:pos="8838"/>
      </w:tabs>
      <w:spacing w:after="0" w:line="240" w:lineRule="auto"/>
      <w:jc w:val="right"/>
      <w:rPr>
        <w:b/>
        <w:bCs/>
        <w:color w:val="BFBFB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65F0A" w14:textId="77777777" w:rsidR="002259B9" w:rsidRDefault="00D16857">
    <w:pPr>
      <w:pBdr>
        <w:top w:val="nil"/>
        <w:left w:val="nil"/>
        <w:bottom w:val="nil"/>
        <w:right w:val="nil"/>
        <w:between w:val="nil"/>
      </w:pBdr>
      <w:tabs>
        <w:tab w:val="center" w:pos="4419"/>
        <w:tab w:val="right" w:pos="8838"/>
      </w:tabs>
      <w:spacing w:after="0" w:line="240" w:lineRule="auto"/>
      <w:jc w:val="right"/>
      <w:rPr>
        <w:color w:val="000000"/>
      </w:rPr>
    </w:pPr>
    <w:r>
      <w:rPr>
        <w:color w:val="000000"/>
      </w:rPr>
      <w:t xml:space="preserve">                                                                     </w:t>
    </w:r>
  </w:p>
  <w:p w14:paraId="1B98E325" w14:textId="66985BA6" w:rsidR="002259B9" w:rsidRDefault="00CE549D">
    <w:pPr>
      <w:pStyle w:val="Encabezado"/>
    </w:pPr>
    <w:r>
      <w:rPr>
        <w:noProof/>
      </w:rPr>
      <w:drawing>
        <wp:anchor distT="0" distB="0" distL="114300" distR="114300" simplePos="0" relativeHeight="251658240" behindDoc="0" locked="0" layoutInCell="1" allowOverlap="1" wp14:anchorId="1A5FDC54" wp14:editId="4D3E3587">
          <wp:simplePos x="0" y="0"/>
          <wp:positionH relativeFrom="column">
            <wp:posOffset>57150</wp:posOffset>
          </wp:positionH>
          <wp:positionV relativeFrom="paragraph">
            <wp:posOffset>17780</wp:posOffset>
          </wp:positionV>
          <wp:extent cx="2009775" cy="708660"/>
          <wp:effectExtent l="0" t="0" r="0" b="0"/>
          <wp:wrapNone/>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8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48E26E6A"/>
    <w:lvl w:ilvl="0">
      <w:start w:val="1"/>
      <w:numFmt w:val="decimal"/>
      <w:pStyle w:val="Listaconvietas2"/>
      <w:lvlText w:val="%1."/>
      <w:lvlJc w:val="left"/>
      <w:pPr>
        <w:tabs>
          <w:tab w:val="num" w:pos="709"/>
        </w:tabs>
        <w:ind w:left="709" w:hanging="360"/>
      </w:pPr>
      <w:rPr>
        <w:rFonts w:ascii="Arial" w:eastAsia="Calibri" w:hAnsi="Arial" w:cs="Arial"/>
        <w:b/>
        <w:bCs/>
        <w:sz w:val="20"/>
        <w:szCs w:val="20"/>
      </w:rPr>
    </w:lvl>
  </w:abstractNum>
  <w:abstractNum w:abstractNumId="1" w15:restartNumberingAfterBreak="0">
    <w:nsid w:val="00D3486D"/>
    <w:multiLevelType w:val="hybridMultilevel"/>
    <w:tmpl w:val="71A8B3CA"/>
    <w:lvl w:ilvl="0" w:tplc="DF5AFB2A">
      <w:start w:val="1"/>
      <w:numFmt w:val="lowerLetter"/>
      <w:lvlText w:val="%1)"/>
      <w:lvlJc w:val="left"/>
      <w:pPr>
        <w:ind w:left="720" w:hanging="360"/>
      </w:pPr>
      <w:rPr>
        <w:b/>
        <w:bCs/>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1D3370B"/>
    <w:multiLevelType w:val="hybridMultilevel"/>
    <w:tmpl w:val="5D7E4016"/>
    <w:lvl w:ilvl="0" w:tplc="21E24278">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2BB71BC"/>
    <w:multiLevelType w:val="hybridMultilevel"/>
    <w:tmpl w:val="15E8B50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05070F4E"/>
    <w:multiLevelType w:val="hybridMultilevel"/>
    <w:tmpl w:val="FF2E5546"/>
    <w:lvl w:ilvl="0" w:tplc="CE7AC012">
      <w:start w:val="1"/>
      <w:numFmt w:val="decimal"/>
      <w:lvlText w:val="%1."/>
      <w:lvlJc w:val="left"/>
      <w:pPr>
        <w:ind w:left="720" w:hanging="360"/>
      </w:pPr>
      <w:rPr>
        <w:rFonts w:ascii="Arial" w:eastAsia="Calibr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4842B4"/>
    <w:multiLevelType w:val="hybridMultilevel"/>
    <w:tmpl w:val="D1927678"/>
    <w:lvl w:ilvl="0" w:tplc="6B343386">
      <w:start w:val="1"/>
      <w:numFmt w:val="decimal"/>
      <w:pStyle w:val="SRXPrrafo"/>
      <w:lvlText w:val="%1."/>
      <w:lvlJc w:val="left"/>
      <w:pPr>
        <w:ind w:left="360" w:hanging="360"/>
      </w:pPr>
      <w:rPr>
        <w:rFonts w:ascii="Univers" w:eastAsia="Calibri" w:hAnsi="Univers" w:cs="Times New Roman"/>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B527359"/>
    <w:multiLevelType w:val="hybridMultilevel"/>
    <w:tmpl w:val="EB861A68"/>
    <w:lvl w:ilvl="0" w:tplc="5046E06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29F08C3"/>
    <w:multiLevelType w:val="hybridMultilevel"/>
    <w:tmpl w:val="54BE88DA"/>
    <w:lvl w:ilvl="0" w:tplc="A9547812">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A016030"/>
    <w:multiLevelType w:val="hybridMultilevel"/>
    <w:tmpl w:val="3F589B4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E5B3BDD"/>
    <w:multiLevelType w:val="hybridMultilevel"/>
    <w:tmpl w:val="7264FEB4"/>
    <w:lvl w:ilvl="0" w:tplc="F62EE5F6">
      <w:start w:val="1"/>
      <w:numFmt w:val="upperRoman"/>
      <w:lvlText w:val="%1."/>
      <w:lvlJc w:val="left"/>
      <w:pPr>
        <w:ind w:left="644" w:hanging="360"/>
      </w:pPr>
      <w:rPr>
        <w:rFonts w:ascii="Arial" w:eastAsia="Times New Roman" w:hAnsi="Arial" w:cs="Arial"/>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0" w15:restartNumberingAfterBreak="0">
    <w:nsid w:val="226832DD"/>
    <w:multiLevelType w:val="hybridMultilevel"/>
    <w:tmpl w:val="E64456C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4CE25D2"/>
    <w:multiLevelType w:val="hybridMultilevel"/>
    <w:tmpl w:val="D54C6C9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6670238"/>
    <w:multiLevelType w:val="hybridMultilevel"/>
    <w:tmpl w:val="88D02D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A717CAE"/>
    <w:multiLevelType w:val="hybridMultilevel"/>
    <w:tmpl w:val="AA9E22E0"/>
    <w:lvl w:ilvl="0" w:tplc="080A000F">
      <w:start w:val="1"/>
      <w:numFmt w:val="decimal"/>
      <w:lvlText w:val="%1."/>
      <w:lvlJc w:val="left"/>
      <w:pPr>
        <w:ind w:left="720" w:hanging="360"/>
      </w:pPr>
    </w:lvl>
    <w:lvl w:ilvl="1" w:tplc="BB042240">
      <w:start w:val="1"/>
      <w:numFmt w:val="lowerLetter"/>
      <w:lvlText w:val="%2)"/>
      <w:lvlJc w:val="left"/>
      <w:pPr>
        <w:ind w:left="1723" w:hanging="360"/>
      </w:pPr>
      <w:rPr>
        <w:b/>
        <w:bCs/>
      </w:rPr>
    </w:lvl>
    <w:lvl w:ilvl="2" w:tplc="300EDCE0">
      <w:start w:val="1"/>
      <w:numFmt w:val="bullet"/>
      <w:lvlText w:val="-"/>
      <w:lvlJc w:val="left"/>
      <w:pPr>
        <w:ind w:left="2340" w:hanging="360"/>
      </w:pPr>
      <w:rPr>
        <w:rFonts w:ascii="Arial" w:eastAsiaTheme="minorHAnsi" w:hAnsi="Arial" w:cs="Arial" w:hint="default"/>
        <w:b/>
        <w:bCs/>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1F70634"/>
    <w:multiLevelType w:val="hybridMultilevel"/>
    <w:tmpl w:val="E1A4F39E"/>
    <w:lvl w:ilvl="0" w:tplc="BCCED752">
      <w:start w:val="1"/>
      <w:numFmt w:val="decimal"/>
      <w:pStyle w:val="numerado"/>
      <w:lvlText w:val="%1."/>
      <w:lvlJc w:val="left"/>
      <w:pPr>
        <w:ind w:left="1070" w:hanging="360"/>
      </w:pPr>
      <w:rPr>
        <w:rFonts w:ascii="Univers" w:hAnsi="Univers" w:hint="default"/>
        <w:b/>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6661373"/>
    <w:multiLevelType w:val="hybridMultilevel"/>
    <w:tmpl w:val="82A44E7A"/>
    <w:lvl w:ilvl="0" w:tplc="176847A0">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8A84108"/>
    <w:multiLevelType w:val="hybridMultilevel"/>
    <w:tmpl w:val="CE9E22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9343028"/>
    <w:multiLevelType w:val="hybridMultilevel"/>
    <w:tmpl w:val="F90CDB7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9524CFC"/>
    <w:multiLevelType w:val="hybridMultilevel"/>
    <w:tmpl w:val="65F28AF4"/>
    <w:lvl w:ilvl="0" w:tplc="1C821E9A">
      <w:start w:val="1"/>
      <w:numFmt w:val="decimal"/>
      <w:lvlText w:val="%1."/>
      <w:lvlJc w:val="left"/>
      <w:pPr>
        <w:ind w:left="720" w:hanging="360"/>
      </w:pPr>
      <w:rPr>
        <w:i/>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0605CB6"/>
    <w:multiLevelType w:val="hybridMultilevel"/>
    <w:tmpl w:val="107CCBE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B677C53"/>
    <w:multiLevelType w:val="hybridMultilevel"/>
    <w:tmpl w:val="03F8BC6A"/>
    <w:lvl w:ilvl="0" w:tplc="D4B824F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C1A3D59"/>
    <w:multiLevelType w:val="hybridMultilevel"/>
    <w:tmpl w:val="5D7E4016"/>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4" w15:restartNumberingAfterBreak="0">
    <w:nsid w:val="4EB001BA"/>
    <w:multiLevelType w:val="hybridMultilevel"/>
    <w:tmpl w:val="C0868F8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F9A1B64"/>
    <w:multiLevelType w:val="hybridMultilevel"/>
    <w:tmpl w:val="46D81FE4"/>
    <w:lvl w:ilvl="0" w:tplc="4440AD70">
      <w:start w:val="1"/>
      <w:numFmt w:val="decimal"/>
      <w:pStyle w:val="Prrafonumerado"/>
      <w:lvlText w:val="%1."/>
      <w:lvlJc w:val="left"/>
      <w:pPr>
        <w:ind w:left="8299" w:hanging="360"/>
      </w:pPr>
      <w:rPr>
        <w:rFonts w:ascii="Arial" w:hAnsi="Arial" w:cs="Arial" w:hint="default"/>
        <w:b w:val="0"/>
        <w:i w:val="0"/>
        <w:sz w:val="26"/>
        <w:szCs w:val="26"/>
      </w:rPr>
    </w:lvl>
    <w:lvl w:ilvl="1" w:tplc="25D48602">
      <w:start w:val="1"/>
      <w:numFmt w:val="lowerLetter"/>
      <w:lvlText w:val="%2."/>
      <w:lvlJc w:val="left"/>
      <w:pPr>
        <w:ind w:left="1440" w:hanging="360"/>
      </w:pPr>
      <w:rPr>
        <w:b/>
        <w:bCs/>
      </w:r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 w15:restartNumberingAfterBreak="0">
    <w:nsid w:val="51085AA3"/>
    <w:multiLevelType w:val="hybridMultilevel"/>
    <w:tmpl w:val="390A8C96"/>
    <w:lvl w:ilvl="0" w:tplc="CF28B48E">
      <w:start w:val="1"/>
      <w:numFmt w:val="lowerLetter"/>
      <w:lvlText w:val="%1)"/>
      <w:lvlJc w:val="left"/>
      <w:pPr>
        <w:ind w:left="1571" w:hanging="360"/>
      </w:pPr>
      <w:rPr>
        <w:b/>
        <w:bCs/>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27" w15:restartNumberingAfterBreak="0">
    <w:nsid w:val="553C16DF"/>
    <w:multiLevelType w:val="hybridMultilevel"/>
    <w:tmpl w:val="5ACA69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A566E70"/>
    <w:multiLevelType w:val="hybridMultilevel"/>
    <w:tmpl w:val="7090A26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AB23B2E"/>
    <w:multiLevelType w:val="hybridMultilevel"/>
    <w:tmpl w:val="4A82EFD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9B4340"/>
    <w:multiLevelType w:val="hybridMultilevel"/>
    <w:tmpl w:val="33162CFC"/>
    <w:lvl w:ilvl="0" w:tplc="C674084C">
      <w:start w:val="1"/>
      <w:numFmt w:val="decimal"/>
      <w:pStyle w:val="NormalNmerado"/>
      <w:lvlText w:val="%1."/>
      <w:lvlJc w:val="left"/>
      <w:pPr>
        <w:ind w:left="928" w:hanging="360"/>
      </w:pPr>
      <w:rPr>
        <w:b/>
        <w:color w:val="auto"/>
        <w:sz w:val="28"/>
        <w:szCs w:val="28"/>
        <w:vertAlign w:val="baseline"/>
      </w:rPr>
    </w:lvl>
    <w:lvl w:ilvl="1" w:tplc="080A0013">
      <w:start w:val="1"/>
      <w:numFmt w:val="upperRoman"/>
      <w:lvlText w:val="%2."/>
      <w:lvlJc w:val="right"/>
      <w:pPr>
        <w:ind w:left="1500" w:hanging="420"/>
      </w:pPr>
      <w:rPr>
        <w:b/>
      </w:rPr>
    </w:lvl>
    <w:lvl w:ilvl="2" w:tplc="080A001B">
      <w:start w:val="1"/>
      <w:numFmt w:val="lowerRoman"/>
      <w:lvlText w:val="%3."/>
      <w:lvlJc w:val="right"/>
      <w:pPr>
        <w:ind w:left="2160" w:hanging="180"/>
      </w:pPr>
    </w:lvl>
    <w:lvl w:ilvl="3" w:tplc="8B9EAED4">
      <w:start w:val="1"/>
      <w:numFmt w:val="decimal"/>
      <w:lvlText w:val="%4."/>
      <w:lvlJc w:val="left"/>
      <w:pPr>
        <w:ind w:left="2880" w:hanging="360"/>
      </w:pPr>
      <w:rPr>
        <w:b/>
      </w:r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1" w15:restartNumberingAfterBreak="0">
    <w:nsid w:val="6230206C"/>
    <w:multiLevelType w:val="hybridMultilevel"/>
    <w:tmpl w:val="82A44E7A"/>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47F2DE3"/>
    <w:multiLevelType w:val="hybridMultilevel"/>
    <w:tmpl w:val="830C012E"/>
    <w:lvl w:ilvl="0" w:tplc="E33884EC">
      <w:start w:val="1"/>
      <w:numFmt w:val="lowerLetter"/>
      <w:lvlText w:val="%1."/>
      <w:lvlJc w:val="left"/>
      <w:pPr>
        <w:ind w:left="720" w:hanging="360"/>
      </w:pPr>
      <w:rPr>
        <w:b/>
        <w:bCs/>
      </w:rPr>
    </w:lvl>
    <w:lvl w:ilvl="1" w:tplc="25C08B76">
      <w:numFmt w:val="bullet"/>
      <w:lvlText w:val="•"/>
      <w:lvlJc w:val="left"/>
      <w:pPr>
        <w:ind w:left="1785" w:hanging="705"/>
      </w:pPr>
      <w:rPr>
        <w:rFonts w:ascii="Arial" w:eastAsia="Times New Roman" w:hAnsi="Arial" w:cs="Arial" w:hint="default"/>
        <w:color w:val="555555"/>
      </w:rPr>
    </w:lvl>
    <w:lvl w:ilvl="2" w:tplc="A1408342">
      <w:start w:val="1"/>
      <w:numFmt w:val="lowerLetter"/>
      <w:lvlText w:val="%3)"/>
      <w:lvlJc w:val="left"/>
      <w:pPr>
        <w:ind w:left="720" w:hanging="360"/>
      </w:pPr>
      <w:rPr>
        <w:b/>
        <w:bCs/>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6673733"/>
    <w:multiLevelType w:val="hybridMultilevel"/>
    <w:tmpl w:val="ABA42EBC"/>
    <w:lvl w:ilvl="0" w:tplc="8F1ED854">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67306A93"/>
    <w:multiLevelType w:val="hybridMultilevel"/>
    <w:tmpl w:val="AFEA3862"/>
    <w:lvl w:ilvl="0" w:tplc="080A0005">
      <w:start w:val="1"/>
      <w:numFmt w:val="bullet"/>
      <w:lvlText w:val=""/>
      <w:lvlJc w:val="left"/>
      <w:pPr>
        <w:ind w:left="780" w:hanging="360"/>
      </w:pPr>
      <w:rPr>
        <w:rFonts w:ascii="Wingdings" w:hAnsi="Wingdings"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6" w15:restartNumberingAfterBreak="0">
    <w:nsid w:val="6907037B"/>
    <w:multiLevelType w:val="hybridMultilevel"/>
    <w:tmpl w:val="06487AC4"/>
    <w:lvl w:ilvl="0" w:tplc="36167024">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AEB038E"/>
    <w:multiLevelType w:val="hybridMultilevel"/>
    <w:tmpl w:val="13FC0752"/>
    <w:lvl w:ilvl="0" w:tplc="0DE0AFB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720876D9"/>
    <w:multiLevelType w:val="multilevel"/>
    <w:tmpl w:val="EE689968"/>
    <w:lvl w:ilvl="0">
      <w:start w:val="1"/>
      <w:numFmt w:val="decimal"/>
      <w:lvlText w:val="%1."/>
      <w:lvlJc w:val="center"/>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AF43BD7"/>
    <w:multiLevelType w:val="hybridMultilevel"/>
    <w:tmpl w:val="EC1C7DAA"/>
    <w:lvl w:ilvl="0" w:tplc="864C8610">
      <w:start w:val="1"/>
      <w:numFmt w:val="lowerLetter"/>
      <w:lvlText w:val="%1)"/>
      <w:lvlJc w:val="left"/>
      <w:pPr>
        <w:ind w:left="1723" w:hanging="360"/>
      </w:pPr>
      <w:rPr>
        <w:rFonts w:hint="default"/>
        <w:b/>
        <w:bCs/>
      </w:rPr>
    </w:lvl>
    <w:lvl w:ilvl="1" w:tplc="080A0019" w:tentative="1">
      <w:start w:val="1"/>
      <w:numFmt w:val="lowerLetter"/>
      <w:lvlText w:val="%2."/>
      <w:lvlJc w:val="left"/>
      <w:pPr>
        <w:ind w:left="2443" w:hanging="360"/>
      </w:pPr>
    </w:lvl>
    <w:lvl w:ilvl="2" w:tplc="080A001B" w:tentative="1">
      <w:start w:val="1"/>
      <w:numFmt w:val="lowerRoman"/>
      <w:lvlText w:val="%3."/>
      <w:lvlJc w:val="right"/>
      <w:pPr>
        <w:ind w:left="3163" w:hanging="180"/>
      </w:pPr>
    </w:lvl>
    <w:lvl w:ilvl="3" w:tplc="080A000F" w:tentative="1">
      <w:start w:val="1"/>
      <w:numFmt w:val="decimal"/>
      <w:lvlText w:val="%4."/>
      <w:lvlJc w:val="left"/>
      <w:pPr>
        <w:ind w:left="3883" w:hanging="360"/>
      </w:pPr>
    </w:lvl>
    <w:lvl w:ilvl="4" w:tplc="080A0019" w:tentative="1">
      <w:start w:val="1"/>
      <w:numFmt w:val="lowerLetter"/>
      <w:lvlText w:val="%5."/>
      <w:lvlJc w:val="left"/>
      <w:pPr>
        <w:ind w:left="4603" w:hanging="360"/>
      </w:pPr>
    </w:lvl>
    <w:lvl w:ilvl="5" w:tplc="080A001B" w:tentative="1">
      <w:start w:val="1"/>
      <w:numFmt w:val="lowerRoman"/>
      <w:lvlText w:val="%6."/>
      <w:lvlJc w:val="right"/>
      <w:pPr>
        <w:ind w:left="5323" w:hanging="180"/>
      </w:pPr>
    </w:lvl>
    <w:lvl w:ilvl="6" w:tplc="080A000F" w:tentative="1">
      <w:start w:val="1"/>
      <w:numFmt w:val="decimal"/>
      <w:lvlText w:val="%7."/>
      <w:lvlJc w:val="left"/>
      <w:pPr>
        <w:ind w:left="6043" w:hanging="360"/>
      </w:pPr>
    </w:lvl>
    <w:lvl w:ilvl="7" w:tplc="080A0019" w:tentative="1">
      <w:start w:val="1"/>
      <w:numFmt w:val="lowerLetter"/>
      <w:lvlText w:val="%8."/>
      <w:lvlJc w:val="left"/>
      <w:pPr>
        <w:ind w:left="6763" w:hanging="360"/>
      </w:pPr>
    </w:lvl>
    <w:lvl w:ilvl="8" w:tplc="080A001B" w:tentative="1">
      <w:start w:val="1"/>
      <w:numFmt w:val="lowerRoman"/>
      <w:lvlText w:val="%9."/>
      <w:lvlJc w:val="right"/>
      <w:pPr>
        <w:ind w:left="7483" w:hanging="180"/>
      </w:pPr>
    </w:lvl>
  </w:abstractNum>
  <w:num w:numId="1" w16cid:durableId="528370678">
    <w:abstractNumId w:val="11"/>
  </w:num>
  <w:num w:numId="2" w16cid:durableId="1525438898">
    <w:abstractNumId w:val="16"/>
  </w:num>
  <w:num w:numId="3" w16cid:durableId="1080758317">
    <w:abstractNumId w:val="5"/>
  </w:num>
  <w:num w:numId="4" w16cid:durableId="93012859">
    <w:abstractNumId w:val="25"/>
  </w:num>
  <w:num w:numId="5" w16cid:durableId="1989750724">
    <w:abstractNumId w:val="0"/>
    <w:lvlOverride w:ilvl="0">
      <w:startOverride w:val="1"/>
    </w:lvlOverride>
  </w:num>
  <w:num w:numId="6" w16cid:durableId="2141798864">
    <w:abstractNumId w:val="32"/>
  </w:num>
  <w:num w:numId="7" w16cid:durableId="95421454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73751503">
    <w:abstractNumId w:val="36"/>
  </w:num>
  <w:num w:numId="9" w16cid:durableId="614293925">
    <w:abstractNumId w:val="38"/>
  </w:num>
  <w:num w:numId="10" w16cid:durableId="656879818">
    <w:abstractNumId w:val="3"/>
  </w:num>
  <w:num w:numId="11" w16cid:durableId="2068408829">
    <w:abstractNumId w:val="18"/>
  </w:num>
  <w:num w:numId="12" w16cid:durableId="1841115492">
    <w:abstractNumId w:val="4"/>
  </w:num>
  <w:num w:numId="13" w16cid:durableId="508758219">
    <w:abstractNumId w:val="37"/>
  </w:num>
  <w:num w:numId="14" w16cid:durableId="190336580">
    <w:abstractNumId w:val="34"/>
  </w:num>
  <w:num w:numId="15" w16cid:durableId="1156651303">
    <w:abstractNumId w:val="13"/>
  </w:num>
  <w:num w:numId="16" w16cid:durableId="1023749536">
    <w:abstractNumId w:val="1"/>
  </w:num>
  <w:num w:numId="17" w16cid:durableId="583758922">
    <w:abstractNumId w:val="7"/>
  </w:num>
  <w:num w:numId="18" w16cid:durableId="1850833048">
    <w:abstractNumId w:val="21"/>
  </w:num>
  <w:num w:numId="19" w16cid:durableId="816453621">
    <w:abstractNumId w:val="24"/>
  </w:num>
  <w:num w:numId="20" w16cid:durableId="1672754306">
    <w:abstractNumId w:val="10"/>
  </w:num>
  <w:num w:numId="21" w16cid:durableId="1184443039">
    <w:abstractNumId w:val="29"/>
  </w:num>
  <w:num w:numId="22" w16cid:durableId="1252354185">
    <w:abstractNumId w:val="9"/>
  </w:num>
  <w:num w:numId="23" w16cid:durableId="483396632">
    <w:abstractNumId w:val="12"/>
  </w:num>
  <w:num w:numId="24" w16cid:durableId="395707192">
    <w:abstractNumId w:val="22"/>
  </w:num>
  <w:num w:numId="25" w16cid:durableId="2131194584">
    <w:abstractNumId w:val="15"/>
  </w:num>
  <w:num w:numId="26" w16cid:durableId="1902981805">
    <w:abstractNumId w:val="26"/>
  </w:num>
  <w:num w:numId="27" w16cid:durableId="1683386923">
    <w:abstractNumId w:val="39"/>
  </w:num>
  <w:num w:numId="28" w16cid:durableId="274672931">
    <w:abstractNumId w:val="33"/>
  </w:num>
  <w:num w:numId="29" w16cid:durableId="1500391501">
    <w:abstractNumId w:val="19"/>
  </w:num>
  <w:num w:numId="30" w16cid:durableId="69692595">
    <w:abstractNumId w:val="28"/>
  </w:num>
  <w:num w:numId="31" w16cid:durableId="171262748">
    <w:abstractNumId w:val="27"/>
  </w:num>
  <w:num w:numId="32" w16cid:durableId="738477017">
    <w:abstractNumId w:val="17"/>
  </w:num>
  <w:num w:numId="33" w16cid:durableId="1654943671">
    <w:abstractNumId w:val="6"/>
  </w:num>
  <w:num w:numId="34" w16cid:durableId="184366476">
    <w:abstractNumId w:val="30"/>
  </w:num>
  <w:num w:numId="35" w16cid:durableId="509219064">
    <w:abstractNumId w:val="14"/>
  </w:num>
  <w:num w:numId="36" w16cid:durableId="1973514430">
    <w:abstractNumId w:val="35"/>
  </w:num>
  <w:num w:numId="37" w16cid:durableId="75520071">
    <w:abstractNumId w:val="31"/>
  </w:num>
  <w:num w:numId="38" w16cid:durableId="1436095188">
    <w:abstractNumId w:val="2"/>
  </w:num>
  <w:num w:numId="39" w16cid:durableId="1191339756">
    <w:abstractNumId w:val="23"/>
  </w:num>
  <w:num w:numId="40" w16cid:durableId="1682471964">
    <w:abstractNumId w:val="8"/>
  </w:num>
  <w:num w:numId="41" w16cid:durableId="1344747651">
    <w:abstractNumId w:val="2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D18"/>
    <w:rsid w:val="00000F7D"/>
    <w:rsid w:val="0000143D"/>
    <w:rsid w:val="000022CE"/>
    <w:rsid w:val="000040C8"/>
    <w:rsid w:val="00004420"/>
    <w:rsid w:val="00005595"/>
    <w:rsid w:val="000055CD"/>
    <w:rsid w:val="000063F4"/>
    <w:rsid w:val="00006DE0"/>
    <w:rsid w:val="00006F46"/>
    <w:rsid w:val="000079F5"/>
    <w:rsid w:val="000107E8"/>
    <w:rsid w:val="000122B4"/>
    <w:rsid w:val="00012574"/>
    <w:rsid w:val="0001273F"/>
    <w:rsid w:val="0001364E"/>
    <w:rsid w:val="00013A49"/>
    <w:rsid w:val="0001460C"/>
    <w:rsid w:val="00014EDC"/>
    <w:rsid w:val="00016185"/>
    <w:rsid w:val="000171B8"/>
    <w:rsid w:val="00023471"/>
    <w:rsid w:val="0002365A"/>
    <w:rsid w:val="00024426"/>
    <w:rsid w:val="00024BC3"/>
    <w:rsid w:val="000264C6"/>
    <w:rsid w:val="00026AE9"/>
    <w:rsid w:val="00026FE4"/>
    <w:rsid w:val="00031557"/>
    <w:rsid w:val="00031858"/>
    <w:rsid w:val="00031A04"/>
    <w:rsid w:val="00031B18"/>
    <w:rsid w:val="00033723"/>
    <w:rsid w:val="00033FB9"/>
    <w:rsid w:val="00034AAC"/>
    <w:rsid w:val="00034DDF"/>
    <w:rsid w:val="00035BD9"/>
    <w:rsid w:val="00035EC2"/>
    <w:rsid w:val="00037A56"/>
    <w:rsid w:val="000403FD"/>
    <w:rsid w:val="0004115A"/>
    <w:rsid w:val="00041618"/>
    <w:rsid w:val="00041833"/>
    <w:rsid w:val="0004287D"/>
    <w:rsid w:val="00042DD2"/>
    <w:rsid w:val="000430D3"/>
    <w:rsid w:val="000431E2"/>
    <w:rsid w:val="00043233"/>
    <w:rsid w:val="000434B3"/>
    <w:rsid w:val="00043989"/>
    <w:rsid w:val="000447CE"/>
    <w:rsid w:val="00044906"/>
    <w:rsid w:val="00045709"/>
    <w:rsid w:val="00045BDF"/>
    <w:rsid w:val="00050604"/>
    <w:rsid w:val="00050D15"/>
    <w:rsid w:val="00051190"/>
    <w:rsid w:val="00051ED5"/>
    <w:rsid w:val="00053B7B"/>
    <w:rsid w:val="00053EE8"/>
    <w:rsid w:val="00053F51"/>
    <w:rsid w:val="0005403B"/>
    <w:rsid w:val="000547A2"/>
    <w:rsid w:val="00054C7F"/>
    <w:rsid w:val="00054E82"/>
    <w:rsid w:val="00055BDA"/>
    <w:rsid w:val="00055C51"/>
    <w:rsid w:val="00055F92"/>
    <w:rsid w:val="00055FBB"/>
    <w:rsid w:val="0005785F"/>
    <w:rsid w:val="00057F35"/>
    <w:rsid w:val="00060E02"/>
    <w:rsid w:val="00061D4D"/>
    <w:rsid w:val="00061D6B"/>
    <w:rsid w:val="00062962"/>
    <w:rsid w:val="00062DA5"/>
    <w:rsid w:val="00062E51"/>
    <w:rsid w:val="000631F1"/>
    <w:rsid w:val="000632D3"/>
    <w:rsid w:val="0006349E"/>
    <w:rsid w:val="00064EE0"/>
    <w:rsid w:val="000662CB"/>
    <w:rsid w:val="00066383"/>
    <w:rsid w:val="00070313"/>
    <w:rsid w:val="00071001"/>
    <w:rsid w:val="000711E1"/>
    <w:rsid w:val="0007125A"/>
    <w:rsid w:val="00071786"/>
    <w:rsid w:val="00072334"/>
    <w:rsid w:val="000725E4"/>
    <w:rsid w:val="000751D5"/>
    <w:rsid w:val="00075766"/>
    <w:rsid w:val="00075DBC"/>
    <w:rsid w:val="000768C9"/>
    <w:rsid w:val="000779AC"/>
    <w:rsid w:val="00077FCF"/>
    <w:rsid w:val="000803FF"/>
    <w:rsid w:val="000809B5"/>
    <w:rsid w:val="000819DF"/>
    <w:rsid w:val="00081A6F"/>
    <w:rsid w:val="00082507"/>
    <w:rsid w:val="00083B4E"/>
    <w:rsid w:val="000842E8"/>
    <w:rsid w:val="000843A9"/>
    <w:rsid w:val="000849E5"/>
    <w:rsid w:val="000860F2"/>
    <w:rsid w:val="00086371"/>
    <w:rsid w:val="000863DE"/>
    <w:rsid w:val="0008678E"/>
    <w:rsid w:val="00086BD3"/>
    <w:rsid w:val="00087F5A"/>
    <w:rsid w:val="0009014F"/>
    <w:rsid w:val="000905DD"/>
    <w:rsid w:val="00090EF1"/>
    <w:rsid w:val="0009244F"/>
    <w:rsid w:val="00092739"/>
    <w:rsid w:val="00092EBE"/>
    <w:rsid w:val="0009318B"/>
    <w:rsid w:val="00094191"/>
    <w:rsid w:val="0009420B"/>
    <w:rsid w:val="000957DA"/>
    <w:rsid w:val="00096978"/>
    <w:rsid w:val="00096C04"/>
    <w:rsid w:val="000A03DB"/>
    <w:rsid w:val="000A0E80"/>
    <w:rsid w:val="000A1B44"/>
    <w:rsid w:val="000A1D14"/>
    <w:rsid w:val="000A2176"/>
    <w:rsid w:val="000A2A92"/>
    <w:rsid w:val="000A409A"/>
    <w:rsid w:val="000A5A3B"/>
    <w:rsid w:val="000A6671"/>
    <w:rsid w:val="000A6D22"/>
    <w:rsid w:val="000A7B6B"/>
    <w:rsid w:val="000A7C0A"/>
    <w:rsid w:val="000B03F6"/>
    <w:rsid w:val="000B0635"/>
    <w:rsid w:val="000B073B"/>
    <w:rsid w:val="000B0F0D"/>
    <w:rsid w:val="000B1A01"/>
    <w:rsid w:val="000B3055"/>
    <w:rsid w:val="000B39DE"/>
    <w:rsid w:val="000B3CE0"/>
    <w:rsid w:val="000B4333"/>
    <w:rsid w:val="000B5A05"/>
    <w:rsid w:val="000B61F9"/>
    <w:rsid w:val="000B62F2"/>
    <w:rsid w:val="000B6395"/>
    <w:rsid w:val="000B6596"/>
    <w:rsid w:val="000B6666"/>
    <w:rsid w:val="000B6F25"/>
    <w:rsid w:val="000B72BE"/>
    <w:rsid w:val="000B73B2"/>
    <w:rsid w:val="000C02DA"/>
    <w:rsid w:val="000C0BE0"/>
    <w:rsid w:val="000C1A6F"/>
    <w:rsid w:val="000C2370"/>
    <w:rsid w:val="000C2438"/>
    <w:rsid w:val="000C2BE0"/>
    <w:rsid w:val="000C2E5B"/>
    <w:rsid w:val="000C30E1"/>
    <w:rsid w:val="000C3A00"/>
    <w:rsid w:val="000C4391"/>
    <w:rsid w:val="000C4905"/>
    <w:rsid w:val="000C4B42"/>
    <w:rsid w:val="000C5426"/>
    <w:rsid w:val="000C56D5"/>
    <w:rsid w:val="000C5F82"/>
    <w:rsid w:val="000C6760"/>
    <w:rsid w:val="000C6A78"/>
    <w:rsid w:val="000C70DD"/>
    <w:rsid w:val="000C7DA4"/>
    <w:rsid w:val="000D03B7"/>
    <w:rsid w:val="000D2DD1"/>
    <w:rsid w:val="000D3201"/>
    <w:rsid w:val="000D3273"/>
    <w:rsid w:val="000D38DD"/>
    <w:rsid w:val="000D3F4F"/>
    <w:rsid w:val="000D404F"/>
    <w:rsid w:val="000D4A5E"/>
    <w:rsid w:val="000D5C5B"/>
    <w:rsid w:val="000D5EDB"/>
    <w:rsid w:val="000D6E5A"/>
    <w:rsid w:val="000E053A"/>
    <w:rsid w:val="000E0A72"/>
    <w:rsid w:val="000E111A"/>
    <w:rsid w:val="000E1247"/>
    <w:rsid w:val="000E2355"/>
    <w:rsid w:val="000E4A76"/>
    <w:rsid w:val="000E54D1"/>
    <w:rsid w:val="000E5861"/>
    <w:rsid w:val="000E6316"/>
    <w:rsid w:val="000E6CA4"/>
    <w:rsid w:val="000E7CF2"/>
    <w:rsid w:val="000F05AE"/>
    <w:rsid w:val="000F1C51"/>
    <w:rsid w:val="000F321F"/>
    <w:rsid w:val="000F371E"/>
    <w:rsid w:val="000F3A8E"/>
    <w:rsid w:val="000F474D"/>
    <w:rsid w:val="000F4DAE"/>
    <w:rsid w:val="000F5468"/>
    <w:rsid w:val="000F548F"/>
    <w:rsid w:val="000F56C6"/>
    <w:rsid w:val="000F5B13"/>
    <w:rsid w:val="000F65DC"/>
    <w:rsid w:val="000F6E12"/>
    <w:rsid w:val="000F75F8"/>
    <w:rsid w:val="00100001"/>
    <w:rsid w:val="001005ED"/>
    <w:rsid w:val="0010096A"/>
    <w:rsid w:val="0010176A"/>
    <w:rsid w:val="0010210B"/>
    <w:rsid w:val="001022F0"/>
    <w:rsid w:val="00102479"/>
    <w:rsid w:val="00103604"/>
    <w:rsid w:val="00103E49"/>
    <w:rsid w:val="00103FE1"/>
    <w:rsid w:val="00104809"/>
    <w:rsid w:val="001048B7"/>
    <w:rsid w:val="00105B43"/>
    <w:rsid w:val="00106B60"/>
    <w:rsid w:val="00107494"/>
    <w:rsid w:val="00110252"/>
    <w:rsid w:val="00110E26"/>
    <w:rsid w:val="001112E6"/>
    <w:rsid w:val="00111E8D"/>
    <w:rsid w:val="00111FBB"/>
    <w:rsid w:val="0011227B"/>
    <w:rsid w:val="00112FF5"/>
    <w:rsid w:val="001134E4"/>
    <w:rsid w:val="00113FBB"/>
    <w:rsid w:val="00114648"/>
    <w:rsid w:val="00114DD7"/>
    <w:rsid w:val="00115AE1"/>
    <w:rsid w:val="0011610D"/>
    <w:rsid w:val="001161C4"/>
    <w:rsid w:val="0011696B"/>
    <w:rsid w:val="00116AE4"/>
    <w:rsid w:val="00120060"/>
    <w:rsid w:val="0012083E"/>
    <w:rsid w:val="001224D9"/>
    <w:rsid w:val="0012350C"/>
    <w:rsid w:val="00124574"/>
    <w:rsid w:val="00124A2C"/>
    <w:rsid w:val="00126395"/>
    <w:rsid w:val="00126C84"/>
    <w:rsid w:val="001273CC"/>
    <w:rsid w:val="001277F6"/>
    <w:rsid w:val="00130238"/>
    <w:rsid w:val="001304F6"/>
    <w:rsid w:val="00130836"/>
    <w:rsid w:val="00130DA3"/>
    <w:rsid w:val="00130F83"/>
    <w:rsid w:val="00131443"/>
    <w:rsid w:val="0013169F"/>
    <w:rsid w:val="00131842"/>
    <w:rsid w:val="00131BC3"/>
    <w:rsid w:val="00131CBB"/>
    <w:rsid w:val="00132779"/>
    <w:rsid w:val="00132F84"/>
    <w:rsid w:val="001330F4"/>
    <w:rsid w:val="00133432"/>
    <w:rsid w:val="0013498F"/>
    <w:rsid w:val="001352F4"/>
    <w:rsid w:val="001365C2"/>
    <w:rsid w:val="001370CF"/>
    <w:rsid w:val="001402AA"/>
    <w:rsid w:val="0014098B"/>
    <w:rsid w:val="00140D6E"/>
    <w:rsid w:val="00141B25"/>
    <w:rsid w:val="00141BD5"/>
    <w:rsid w:val="00141E99"/>
    <w:rsid w:val="001429BE"/>
    <w:rsid w:val="00143679"/>
    <w:rsid w:val="00143E13"/>
    <w:rsid w:val="0014428F"/>
    <w:rsid w:val="00144B42"/>
    <w:rsid w:val="00145AF2"/>
    <w:rsid w:val="00145DCE"/>
    <w:rsid w:val="001460CC"/>
    <w:rsid w:val="001466AD"/>
    <w:rsid w:val="00146FDA"/>
    <w:rsid w:val="00147016"/>
    <w:rsid w:val="001470DF"/>
    <w:rsid w:val="0014778D"/>
    <w:rsid w:val="00147D90"/>
    <w:rsid w:val="00150461"/>
    <w:rsid w:val="00150C84"/>
    <w:rsid w:val="00151206"/>
    <w:rsid w:val="00151423"/>
    <w:rsid w:val="0015149B"/>
    <w:rsid w:val="001515B5"/>
    <w:rsid w:val="00151663"/>
    <w:rsid w:val="00151D4E"/>
    <w:rsid w:val="00152CE0"/>
    <w:rsid w:val="001531BD"/>
    <w:rsid w:val="0015468E"/>
    <w:rsid w:val="00154F5E"/>
    <w:rsid w:val="00157290"/>
    <w:rsid w:val="00157B60"/>
    <w:rsid w:val="001602A9"/>
    <w:rsid w:val="00160814"/>
    <w:rsid w:val="00161417"/>
    <w:rsid w:val="0016360B"/>
    <w:rsid w:val="001644D7"/>
    <w:rsid w:val="00164963"/>
    <w:rsid w:val="00164AAB"/>
    <w:rsid w:val="00164DD1"/>
    <w:rsid w:val="00164EE1"/>
    <w:rsid w:val="00165946"/>
    <w:rsid w:val="0016608F"/>
    <w:rsid w:val="00166390"/>
    <w:rsid w:val="00167017"/>
    <w:rsid w:val="001671EB"/>
    <w:rsid w:val="00167C7B"/>
    <w:rsid w:val="00170891"/>
    <w:rsid w:val="00170914"/>
    <w:rsid w:val="001721B4"/>
    <w:rsid w:val="00172FA9"/>
    <w:rsid w:val="0017342B"/>
    <w:rsid w:val="00173D91"/>
    <w:rsid w:val="0017470C"/>
    <w:rsid w:val="001747F4"/>
    <w:rsid w:val="0017530E"/>
    <w:rsid w:val="001757B6"/>
    <w:rsid w:val="0017587F"/>
    <w:rsid w:val="00175A48"/>
    <w:rsid w:val="00176264"/>
    <w:rsid w:val="0017698E"/>
    <w:rsid w:val="0017790A"/>
    <w:rsid w:val="00177DF0"/>
    <w:rsid w:val="00180614"/>
    <w:rsid w:val="00181F4A"/>
    <w:rsid w:val="00182A95"/>
    <w:rsid w:val="00182DC7"/>
    <w:rsid w:val="001836CE"/>
    <w:rsid w:val="00183B8F"/>
    <w:rsid w:val="0018467B"/>
    <w:rsid w:val="00184D56"/>
    <w:rsid w:val="001851A7"/>
    <w:rsid w:val="00185453"/>
    <w:rsid w:val="00185BBE"/>
    <w:rsid w:val="00185D07"/>
    <w:rsid w:val="001866B1"/>
    <w:rsid w:val="0018723D"/>
    <w:rsid w:val="0019178C"/>
    <w:rsid w:val="00191A1C"/>
    <w:rsid w:val="00192242"/>
    <w:rsid w:val="001925AC"/>
    <w:rsid w:val="0019391C"/>
    <w:rsid w:val="00193BE0"/>
    <w:rsid w:val="00193F72"/>
    <w:rsid w:val="00194B16"/>
    <w:rsid w:val="0019761D"/>
    <w:rsid w:val="0019799F"/>
    <w:rsid w:val="001A0620"/>
    <w:rsid w:val="001A19E2"/>
    <w:rsid w:val="001A2594"/>
    <w:rsid w:val="001A46C7"/>
    <w:rsid w:val="001A46E8"/>
    <w:rsid w:val="001A524A"/>
    <w:rsid w:val="001A59D2"/>
    <w:rsid w:val="001A6793"/>
    <w:rsid w:val="001A6DB0"/>
    <w:rsid w:val="001A7208"/>
    <w:rsid w:val="001B0256"/>
    <w:rsid w:val="001B280F"/>
    <w:rsid w:val="001B28A2"/>
    <w:rsid w:val="001B2CA0"/>
    <w:rsid w:val="001B2D56"/>
    <w:rsid w:val="001B2F3E"/>
    <w:rsid w:val="001B343E"/>
    <w:rsid w:val="001B50CC"/>
    <w:rsid w:val="001B610B"/>
    <w:rsid w:val="001C074C"/>
    <w:rsid w:val="001C0985"/>
    <w:rsid w:val="001C0CEE"/>
    <w:rsid w:val="001C2600"/>
    <w:rsid w:val="001C2775"/>
    <w:rsid w:val="001C3D8B"/>
    <w:rsid w:val="001C4073"/>
    <w:rsid w:val="001C413B"/>
    <w:rsid w:val="001C4626"/>
    <w:rsid w:val="001C51D8"/>
    <w:rsid w:val="001C65FF"/>
    <w:rsid w:val="001C735E"/>
    <w:rsid w:val="001C77FA"/>
    <w:rsid w:val="001C7CC9"/>
    <w:rsid w:val="001D076E"/>
    <w:rsid w:val="001D0D06"/>
    <w:rsid w:val="001D10FA"/>
    <w:rsid w:val="001D1EE8"/>
    <w:rsid w:val="001D2B24"/>
    <w:rsid w:val="001D3AD3"/>
    <w:rsid w:val="001D3C9C"/>
    <w:rsid w:val="001D3EA4"/>
    <w:rsid w:val="001D3EE6"/>
    <w:rsid w:val="001D44EC"/>
    <w:rsid w:val="001D45F3"/>
    <w:rsid w:val="001D4D02"/>
    <w:rsid w:val="001D534B"/>
    <w:rsid w:val="001D55FE"/>
    <w:rsid w:val="001D7022"/>
    <w:rsid w:val="001E0645"/>
    <w:rsid w:val="001E0BA2"/>
    <w:rsid w:val="001E18B9"/>
    <w:rsid w:val="001E19F1"/>
    <w:rsid w:val="001E1E29"/>
    <w:rsid w:val="001E20E1"/>
    <w:rsid w:val="001E239F"/>
    <w:rsid w:val="001E28BC"/>
    <w:rsid w:val="001E28DD"/>
    <w:rsid w:val="001E2C19"/>
    <w:rsid w:val="001E35FD"/>
    <w:rsid w:val="001E39C2"/>
    <w:rsid w:val="001E3AAD"/>
    <w:rsid w:val="001E4C96"/>
    <w:rsid w:val="001E4FAC"/>
    <w:rsid w:val="001E56AD"/>
    <w:rsid w:val="001E5FCD"/>
    <w:rsid w:val="001E6E27"/>
    <w:rsid w:val="001E6E44"/>
    <w:rsid w:val="001E6F37"/>
    <w:rsid w:val="001F0396"/>
    <w:rsid w:val="001F0A64"/>
    <w:rsid w:val="001F0BCF"/>
    <w:rsid w:val="001F20FF"/>
    <w:rsid w:val="001F294D"/>
    <w:rsid w:val="001F2AD2"/>
    <w:rsid w:val="001F2B10"/>
    <w:rsid w:val="001F336D"/>
    <w:rsid w:val="001F3573"/>
    <w:rsid w:val="001F3C11"/>
    <w:rsid w:val="001F4269"/>
    <w:rsid w:val="001F46E5"/>
    <w:rsid w:val="001F492A"/>
    <w:rsid w:val="001F60AA"/>
    <w:rsid w:val="002001F4"/>
    <w:rsid w:val="00200F5C"/>
    <w:rsid w:val="00201000"/>
    <w:rsid w:val="00201433"/>
    <w:rsid w:val="0020183A"/>
    <w:rsid w:val="002018EF"/>
    <w:rsid w:val="00201C64"/>
    <w:rsid w:val="00202618"/>
    <w:rsid w:val="00202661"/>
    <w:rsid w:val="0020284E"/>
    <w:rsid w:val="00203784"/>
    <w:rsid w:val="00203C79"/>
    <w:rsid w:val="00203C9F"/>
    <w:rsid w:val="00204075"/>
    <w:rsid w:val="002046DD"/>
    <w:rsid w:val="00204793"/>
    <w:rsid w:val="0020482D"/>
    <w:rsid w:val="0020486D"/>
    <w:rsid w:val="00205EF1"/>
    <w:rsid w:val="00205F58"/>
    <w:rsid w:val="0020610B"/>
    <w:rsid w:val="00207589"/>
    <w:rsid w:val="00210167"/>
    <w:rsid w:val="002116D6"/>
    <w:rsid w:val="00211E39"/>
    <w:rsid w:val="0021211F"/>
    <w:rsid w:val="00212431"/>
    <w:rsid w:val="00212999"/>
    <w:rsid w:val="00212AD8"/>
    <w:rsid w:val="00213CCF"/>
    <w:rsid w:val="00213F61"/>
    <w:rsid w:val="00214652"/>
    <w:rsid w:val="0021534F"/>
    <w:rsid w:val="00215772"/>
    <w:rsid w:val="00220200"/>
    <w:rsid w:val="002205D6"/>
    <w:rsid w:val="00222A11"/>
    <w:rsid w:val="00223038"/>
    <w:rsid w:val="00224A59"/>
    <w:rsid w:val="002259B9"/>
    <w:rsid w:val="00225B1B"/>
    <w:rsid w:val="00226213"/>
    <w:rsid w:val="00226651"/>
    <w:rsid w:val="002266F1"/>
    <w:rsid w:val="00227715"/>
    <w:rsid w:val="00227F52"/>
    <w:rsid w:val="002301F4"/>
    <w:rsid w:val="00230C24"/>
    <w:rsid w:val="00231296"/>
    <w:rsid w:val="002316A1"/>
    <w:rsid w:val="00231CCD"/>
    <w:rsid w:val="00231D7B"/>
    <w:rsid w:val="00232B8F"/>
    <w:rsid w:val="00232E19"/>
    <w:rsid w:val="00232EA4"/>
    <w:rsid w:val="00233BDC"/>
    <w:rsid w:val="00233D9F"/>
    <w:rsid w:val="0023405B"/>
    <w:rsid w:val="00235740"/>
    <w:rsid w:val="002358C5"/>
    <w:rsid w:val="002364E9"/>
    <w:rsid w:val="00240349"/>
    <w:rsid w:val="00241822"/>
    <w:rsid w:val="0024185D"/>
    <w:rsid w:val="00241D2F"/>
    <w:rsid w:val="002422FD"/>
    <w:rsid w:val="002429E4"/>
    <w:rsid w:val="00244150"/>
    <w:rsid w:val="00244842"/>
    <w:rsid w:val="00244D90"/>
    <w:rsid w:val="00245A6B"/>
    <w:rsid w:val="002469EB"/>
    <w:rsid w:val="00246FE0"/>
    <w:rsid w:val="00247B57"/>
    <w:rsid w:val="00247D61"/>
    <w:rsid w:val="00250191"/>
    <w:rsid w:val="00250496"/>
    <w:rsid w:val="00250DC2"/>
    <w:rsid w:val="0025124E"/>
    <w:rsid w:val="00251A77"/>
    <w:rsid w:val="00252973"/>
    <w:rsid w:val="00252980"/>
    <w:rsid w:val="00253B89"/>
    <w:rsid w:val="00253B93"/>
    <w:rsid w:val="002542E6"/>
    <w:rsid w:val="002553BF"/>
    <w:rsid w:val="002567A6"/>
    <w:rsid w:val="00256BFB"/>
    <w:rsid w:val="00256EDD"/>
    <w:rsid w:val="0025729C"/>
    <w:rsid w:val="00257BC2"/>
    <w:rsid w:val="00261F8C"/>
    <w:rsid w:val="00262138"/>
    <w:rsid w:val="002647F2"/>
    <w:rsid w:val="00264981"/>
    <w:rsid w:val="00265515"/>
    <w:rsid w:val="002660DA"/>
    <w:rsid w:val="002665D5"/>
    <w:rsid w:val="00266FA2"/>
    <w:rsid w:val="00267157"/>
    <w:rsid w:val="0027023D"/>
    <w:rsid w:val="00270ECB"/>
    <w:rsid w:val="002723FD"/>
    <w:rsid w:val="0027378E"/>
    <w:rsid w:val="00273A15"/>
    <w:rsid w:val="0027469E"/>
    <w:rsid w:val="00274909"/>
    <w:rsid w:val="0027580D"/>
    <w:rsid w:val="00275D17"/>
    <w:rsid w:val="00276388"/>
    <w:rsid w:val="00276640"/>
    <w:rsid w:val="002769F9"/>
    <w:rsid w:val="00276CCD"/>
    <w:rsid w:val="0027788D"/>
    <w:rsid w:val="00280553"/>
    <w:rsid w:val="00280985"/>
    <w:rsid w:val="00280B4A"/>
    <w:rsid w:val="0028176E"/>
    <w:rsid w:val="0028183A"/>
    <w:rsid w:val="00281857"/>
    <w:rsid w:val="002818AA"/>
    <w:rsid w:val="00282E00"/>
    <w:rsid w:val="002864EA"/>
    <w:rsid w:val="00286531"/>
    <w:rsid w:val="0028695D"/>
    <w:rsid w:val="00290342"/>
    <w:rsid w:val="00290814"/>
    <w:rsid w:val="00290C45"/>
    <w:rsid w:val="00291912"/>
    <w:rsid w:val="00291E7C"/>
    <w:rsid w:val="00293996"/>
    <w:rsid w:val="002942F5"/>
    <w:rsid w:val="00295F65"/>
    <w:rsid w:val="0029657E"/>
    <w:rsid w:val="00296E81"/>
    <w:rsid w:val="00297834"/>
    <w:rsid w:val="00297B07"/>
    <w:rsid w:val="00297C31"/>
    <w:rsid w:val="002A0127"/>
    <w:rsid w:val="002A01F4"/>
    <w:rsid w:val="002A1173"/>
    <w:rsid w:val="002A1E09"/>
    <w:rsid w:val="002A2384"/>
    <w:rsid w:val="002A238C"/>
    <w:rsid w:val="002A3C15"/>
    <w:rsid w:val="002A3F09"/>
    <w:rsid w:val="002A49CD"/>
    <w:rsid w:val="002A4DEB"/>
    <w:rsid w:val="002A5776"/>
    <w:rsid w:val="002A6264"/>
    <w:rsid w:val="002A6C24"/>
    <w:rsid w:val="002A6EC4"/>
    <w:rsid w:val="002A7421"/>
    <w:rsid w:val="002A778B"/>
    <w:rsid w:val="002A7DD1"/>
    <w:rsid w:val="002B0AC3"/>
    <w:rsid w:val="002B0BD0"/>
    <w:rsid w:val="002B277E"/>
    <w:rsid w:val="002B30BB"/>
    <w:rsid w:val="002B34FC"/>
    <w:rsid w:val="002B38D3"/>
    <w:rsid w:val="002B4A06"/>
    <w:rsid w:val="002B550F"/>
    <w:rsid w:val="002B55C1"/>
    <w:rsid w:val="002B597C"/>
    <w:rsid w:val="002B5D21"/>
    <w:rsid w:val="002B5D40"/>
    <w:rsid w:val="002B625F"/>
    <w:rsid w:val="002B7008"/>
    <w:rsid w:val="002B7F09"/>
    <w:rsid w:val="002C010D"/>
    <w:rsid w:val="002C0FD1"/>
    <w:rsid w:val="002C124D"/>
    <w:rsid w:val="002C2249"/>
    <w:rsid w:val="002C4050"/>
    <w:rsid w:val="002C437C"/>
    <w:rsid w:val="002C6B0A"/>
    <w:rsid w:val="002C7D84"/>
    <w:rsid w:val="002D0258"/>
    <w:rsid w:val="002D1669"/>
    <w:rsid w:val="002D2AE6"/>
    <w:rsid w:val="002D2DEA"/>
    <w:rsid w:val="002D2F15"/>
    <w:rsid w:val="002D3482"/>
    <w:rsid w:val="002D4160"/>
    <w:rsid w:val="002D4320"/>
    <w:rsid w:val="002D48B3"/>
    <w:rsid w:val="002D4A58"/>
    <w:rsid w:val="002D58C5"/>
    <w:rsid w:val="002D5ECB"/>
    <w:rsid w:val="002D6138"/>
    <w:rsid w:val="002D6198"/>
    <w:rsid w:val="002D78A6"/>
    <w:rsid w:val="002E069D"/>
    <w:rsid w:val="002E080A"/>
    <w:rsid w:val="002E0D86"/>
    <w:rsid w:val="002E1F59"/>
    <w:rsid w:val="002E212C"/>
    <w:rsid w:val="002E3942"/>
    <w:rsid w:val="002E434B"/>
    <w:rsid w:val="002E4AEC"/>
    <w:rsid w:val="002E527E"/>
    <w:rsid w:val="002E6D35"/>
    <w:rsid w:val="002E73F5"/>
    <w:rsid w:val="002E7DF3"/>
    <w:rsid w:val="002F0B8A"/>
    <w:rsid w:val="002F1848"/>
    <w:rsid w:val="002F1B2D"/>
    <w:rsid w:val="002F20DE"/>
    <w:rsid w:val="002F2E99"/>
    <w:rsid w:val="002F41A9"/>
    <w:rsid w:val="002F5D2C"/>
    <w:rsid w:val="002F63B2"/>
    <w:rsid w:val="002F6E43"/>
    <w:rsid w:val="002F73F6"/>
    <w:rsid w:val="00300962"/>
    <w:rsid w:val="00300BD9"/>
    <w:rsid w:val="00300EB6"/>
    <w:rsid w:val="00300EDE"/>
    <w:rsid w:val="003013D8"/>
    <w:rsid w:val="00301629"/>
    <w:rsid w:val="003034BC"/>
    <w:rsid w:val="00303B18"/>
    <w:rsid w:val="00303EB1"/>
    <w:rsid w:val="00304C07"/>
    <w:rsid w:val="00305E8D"/>
    <w:rsid w:val="00305FC8"/>
    <w:rsid w:val="00306538"/>
    <w:rsid w:val="003065B3"/>
    <w:rsid w:val="00307CC4"/>
    <w:rsid w:val="00311399"/>
    <w:rsid w:val="0031223F"/>
    <w:rsid w:val="00312345"/>
    <w:rsid w:val="00313DA3"/>
    <w:rsid w:val="00313E2F"/>
    <w:rsid w:val="0031498B"/>
    <w:rsid w:val="00314CFE"/>
    <w:rsid w:val="00315459"/>
    <w:rsid w:val="00315660"/>
    <w:rsid w:val="003159DD"/>
    <w:rsid w:val="003167C5"/>
    <w:rsid w:val="00317105"/>
    <w:rsid w:val="00317D33"/>
    <w:rsid w:val="00320FF0"/>
    <w:rsid w:val="00321220"/>
    <w:rsid w:val="003215C6"/>
    <w:rsid w:val="00321A60"/>
    <w:rsid w:val="00321F23"/>
    <w:rsid w:val="00321F7B"/>
    <w:rsid w:val="0032264E"/>
    <w:rsid w:val="00323653"/>
    <w:rsid w:val="0032447A"/>
    <w:rsid w:val="00324686"/>
    <w:rsid w:val="00324A32"/>
    <w:rsid w:val="00324A4D"/>
    <w:rsid w:val="00324E03"/>
    <w:rsid w:val="00326502"/>
    <w:rsid w:val="00326D2A"/>
    <w:rsid w:val="00331193"/>
    <w:rsid w:val="003311C6"/>
    <w:rsid w:val="00331347"/>
    <w:rsid w:val="00331EA7"/>
    <w:rsid w:val="00332597"/>
    <w:rsid w:val="0033277F"/>
    <w:rsid w:val="00333026"/>
    <w:rsid w:val="00333046"/>
    <w:rsid w:val="003333D7"/>
    <w:rsid w:val="003336EB"/>
    <w:rsid w:val="00337911"/>
    <w:rsid w:val="00337FF9"/>
    <w:rsid w:val="003404A0"/>
    <w:rsid w:val="003409B7"/>
    <w:rsid w:val="00340C47"/>
    <w:rsid w:val="003412E3"/>
    <w:rsid w:val="00341E10"/>
    <w:rsid w:val="003420C6"/>
    <w:rsid w:val="003429D2"/>
    <w:rsid w:val="00342EA8"/>
    <w:rsid w:val="0034338B"/>
    <w:rsid w:val="00343974"/>
    <w:rsid w:val="00343CE3"/>
    <w:rsid w:val="00344510"/>
    <w:rsid w:val="00345453"/>
    <w:rsid w:val="003459BC"/>
    <w:rsid w:val="00345F95"/>
    <w:rsid w:val="0035001D"/>
    <w:rsid w:val="00350077"/>
    <w:rsid w:val="00352B02"/>
    <w:rsid w:val="00352CBC"/>
    <w:rsid w:val="003544FA"/>
    <w:rsid w:val="003546DF"/>
    <w:rsid w:val="003546FF"/>
    <w:rsid w:val="0035491E"/>
    <w:rsid w:val="0035533B"/>
    <w:rsid w:val="003556ED"/>
    <w:rsid w:val="00355719"/>
    <w:rsid w:val="00355910"/>
    <w:rsid w:val="00355F13"/>
    <w:rsid w:val="00356B71"/>
    <w:rsid w:val="003577D3"/>
    <w:rsid w:val="003579B9"/>
    <w:rsid w:val="0036063C"/>
    <w:rsid w:val="00360C5E"/>
    <w:rsid w:val="0036147F"/>
    <w:rsid w:val="00361577"/>
    <w:rsid w:val="00361A35"/>
    <w:rsid w:val="00362338"/>
    <w:rsid w:val="00362E6D"/>
    <w:rsid w:val="00363321"/>
    <w:rsid w:val="0036344D"/>
    <w:rsid w:val="00363EAF"/>
    <w:rsid w:val="00363F5B"/>
    <w:rsid w:val="0036430F"/>
    <w:rsid w:val="00364D61"/>
    <w:rsid w:val="00365EEF"/>
    <w:rsid w:val="00366BE7"/>
    <w:rsid w:val="003676E6"/>
    <w:rsid w:val="00367A94"/>
    <w:rsid w:val="00370A24"/>
    <w:rsid w:val="00371E46"/>
    <w:rsid w:val="003722C7"/>
    <w:rsid w:val="00372964"/>
    <w:rsid w:val="00373A8F"/>
    <w:rsid w:val="00374A4D"/>
    <w:rsid w:val="00374B70"/>
    <w:rsid w:val="00374FAC"/>
    <w:rsid w:val="003761B4"/>
    <w:rsid w:val="003764CC"/>
    <w:rsid w:val="003776C1"/>
    <w:rsid w:val="00380257"/>
    <w:rsid w:val="00380768"/>
    <w:rsid w:val="00381EEF"/>
    <w:rsid w:val="00382460"/>
    <w:rsid w:val="003842D7"/>
    <w:rsid w:val="00384365"/>
    <w:rsid w:val="00384627"/>
    <w:rsid w:val="00384830"/>
    <w:rsid w:val="0038496D"/>
    <w:rsid w:val="003856BB"/>
    <w:rsid w:val="00386379"/>
    <w:rsid w:val="00386602"/>
    <w:rsid w:val="0038666B"/>
    <w:rsid w:val="00387556"/>
    <w:rsid w:val="0038772F"/>
    <w:rsid w:val="00390F90"/>
    <w:rsid w:val="00391C13"/>
    <w:rsid w:val="0039256E"/>
    <w:rsid w:val="0039303C"/>
    <w:rsid w:val="00393D34"/>
    <w:rsid w:val="00393D93"/>
    <w:rsid w:val="003940F3"/>
    <w:rsid w:val="00394588"/>
    <w:rsid w:val="0039523D"/>
    <w:rsid w:val="00395A9E"/>
    <w:rsid w:val="003963F8"/>
    <w:rsid w:val="00396B45"/>
    <w:rsid w:val="003A0827"/>
    <w:rsid w:val="003A0C05"/>
    <w:rsid w:val="003A21E7"/>
    <w:rsid w:val="003A25BC"/>
    <w:rsid w:val="003A2B02"/>
    <w:rsid w:val="003A2FD0"/>
    <w:rsid w:val="003A3A6F"/>
    <w:rsid w:val="003A3B17"/>
    <w:rsid w:val="003A3ED9"/>
    <w:rsid w:val="003A3F06"/>
    <w:rsid w:val="003A593C"/>
    <w:rsid w:val="003A5D02"/>
    <w:rsid w:val="003A64C0"/>
    <w:rsid w:val="003A6536"/>
    <w:rsid w:val="003A6E7C"/>
    <w:rsid w:val="003A7826"/>
    <w:rsid w:val="003B00BD"/>
    <w:rsid w:val="003B00DD"/>
    <w:rsid w:val="003B0782"/>
    <w:rsid w:val="003B0836"/>
    <w:rsid w:val="003B0A8B"/>
    <w:rsid w:val="003B0AEA"/>
    <w:rsid w:val="003B12F1"/>
    <w:rsid w:val="003B1763"/>
    <w:rsid w:val="003B1E0D"/>
    <w:rsid w:val="003B3171"/>
    <w:rsid w:val="003B3F02"/>
    <w:rsid w:val="003B450F"/>
    <w:rsid w:val="003B46EA"/>
    <w:rsid w:val="003B4E46"/>
    <w:rsid w:val="003B4F21"/>
    <w:rsid w:val="003B5961"/>
    <w:rsid w:val="003B675A"/>
    <w:rsid w:val="003B6858"/>
    <w:rsid w:val="003C1D8F"/>
    <w:rsid w:val="003C2E86"/>
    <w:rsid w:val="003C2FEE"/>
    <w:rsid w:val="003C351C"/>
    <w:rsid w:val="003C390F"/>
    <w:rsid w:val="003C3BD9"/>
    <w:rsid w:val="003C3EE6"/>
    <w:rsid w:val="003C408C"/>
    <w:rsid w:val="003C43BC"/>
    <w:rsid w:val="003C48CD"/>
    <w:rsid w:val="003C4C6B"/>
    <w:rsid w:val="003C576B"/>
    <w:rsid w:val="003C597B"/>
    <w:rsid w:val="003C6084"/>
    <w:rsid w:val="003C6A8A"/>
    <w:rsid w:val="003C7F64"/>
    <w:rsid w:val="003D0048"/>
    <w:rsid w:val="003D234C"/>
    <w:rsid w:val="003D2551"/>
    <w:rsid w:val="003D359E"/>
    <w:rsid w:val="003D387E"/>
    <w:rsid w:val="003D3C4D"/>
    <w:rsid w:val="003D472C"/>
    <w:rsid w:val="003D565F"/>
    <w:rsid w:val="003D6CDD"/>
    <w:rsid w:val="003D6FC0"/>
    <w:rsid w:val="003D747D"/>
    <w:rsid w:val="003D762C"/>
    <w:rsid w:val="003D76D4"/>
    <w:rsid w:val="003E0857"/>
    <w:rsid w:val="003E1ABF"/>
    <w:rsid w:val="003E1B09"/>
    <w:rsid w:val="003E1DE2"/>
    <w:rsid w:val="003E1FD7"/>
    <w:rsid w:val="003E2080"/>
    <w:rsid w:val="003E2907"/>
    <w:rsid w:val="003E2C34"/>
    <w:rsid w:val="003E3D4D"/>
    <w:rsid w:val="003E42DC"/>
    <w:rsid w:val="003E4D86"/>
    <w:rsid w:val="003E4F93"/>
    <w:rsid w:val="003E62E8"/>
    <w:rsid w:val="003E63EE"/>
    <w:rsid w:val="003E711B"/>
    <w:rsid w:val="003F0811"/>
    <w:rsid w:val="003F1046"/>
    <w:rsid w:val="003F1AA4"/>
    <w:rsid w:val="003F3E4C"/>
    <w:rsid w:val="003F4451"/>
    <w:rsid w:val="003F49BA"/>
    <w:rsid w:val="003F55AA"/>
    <w:rsid w:val="003F7B93"/>
    <w:rsid w:val="003F7D68"/>
    <w:rsid w:val="00400007"/>
    <w:rsid w:val="00400210"/>
    <w:rsid w:val="00400DFB"/>
    <w:rsid w:val="00401234"/>
    <w:rsid w:val="00401281"/>
    <w:rsid w:val="00401828"/>
    <w:rsid w:val="00402223"/>
    <w:rsid w:val="00402A69"/>
    <w:rsid w:val="00402DA3"/>
    <w:rsid w:val="00403435"/>
    <w:rsid w:val="00403BFC"/>
    <w:rsid w:val="00403D02"/>
    <w:rsid w:val="00403F3B"/>
    <w:rsid w:val="00404118"/>
    <w:rsid w:val="00404BC6"/>
    <w:rsid w:val="00405773"/>
    <w:rsid w:val="00405897"/>
    <w:rsid w:val="00405980"/>
    <w:rsid w:val="00406AD5"/>
    <w:rsid w:val="00406C78"/>
    <w:rsid w:val="00407AF5"/>
    <w:rsid w:val="004102BA"/>
    <w:rsid w:val="004109AA"/>
    <w:rsid w:val="004114A9"/>
    <w:rsid w:val="004117F8"/>
    <w:rsid w:val="00412F1B"/>
    <w:rsid w:val="00413405"/>
    <w:rsid w:val="00413B57"/>
    <w:rsid w:val="00414280"/>
    <w:rsid w:val="00414F7E"/>
    <w:rsid w:val="00415454"/>
    <w:rsid w:val="004159EF"/>
    <w:rsid w:val="00415A9C"/>
    <w:rsid w:val="00416F10"/>
    <w:rsid w:val="004176EC"/>
    <w:rsid w:val="00417B52"/>
    <w:rsid w:val="00417CBC"/>
    <w:rsid w:val="0042039D"/>
    <w:rsid w:val="004205DA"/>
    <w:rsid w:val="00420FA7"/>
    <w:rsid w:val="0042110E"/>
    <w:rsid w:val="00421EE6"/>
    <w:rsid w:val="00422BDC"/>
    <w:rsid w:val="00423A6C"/>
    <w:rsid w:val="00424036"/>
    <w:rsid w:val="0042454A"/>
    <w:rsid w:val="004246F1"/>
    <w:rsid w:val="00424F71"/>
    <w:rsid w:val="00425462"/>
    <w:rsid w:val="00426333"/>
    <w:rsid w:val="0043003F"/>
    <w:rsid w:val="004301DC"/>
    <w:rsid w:val="00430425"/>
    <w:rsid w:val="004305BA"/>
    <w:rsid w:val="0043122F"/>
    <w:rsid w:val="004313D4"/>
    <w:rsid w:val="004315A2"/>
    <w:rsid w:val="004320F4"/>
    <w:rsid w:val="0043241A"/>
    <w:rsid w:val="004331ED"/>
    <w:rsid w:val="00433AD5"/>
    <w:rsid w:val="00433BFE"/>
    <w:rsid w:val="00433D18"/>
    <w:rsid w:val="0043446C"/>
    <w:rsid w:val="004344CE"/>
    <w:rsid w:val="004347F2"/>
    <w:rsid w:val="004348C0"/>
    <w:rsid w:val="0043608A"/>
    <w:rsid w:val="0043610E"/>
    <w:rsid w:val="00436CA4"/>
    <w:rsid w:val="00437A09"/>
    <w:rsid w:val="004427BB"/>
    <w:rsid w:val="00442C96"/>
    <w:rsid w:val="00442E82"/>
    <w:rsid w:val="00444592"/>
    <w:rsid w:val="004446BA"/>
    <w:rsid w:val="00444B10"/>
    <w:rsid w:val="00445238"/>
    <w:rsid w:val="00445588"/>
    <w:rsid w:val="00445794"/>
    <w:rsid w:val="0044685A"/>
    <w:rsid w:val="00446AD5"/>
    <w:rsid w:val="00446BAD"/>
    <w:rsid w:val="0044765C"/>
    <w:rsid w:val="004507FC"/>
    <w:rsid w:val="0045105D"/>
    <w:rsid w:val="004513BB"/>
    <w:rsid w:val="00452731"/>
    <w:rsid w:val="00452C8E"/>
    <w:rsid w:val="00452DB9"/>
    <w:rsid w:val="00452F4E"/>
    <w:rsid w:val="0045471F"/>
    <w:rsid w:val="00454928"/>
    <w:rsid w:val="00454988"/>
    <w:rsid w:val="0045598A"/>
    <w:rsid w:val="00455D83"/>
    <w:rsid w:val="004560BE"/>
    <w:rsid w:val="00456B8C"/>
    <w:rsid w:val="00456D81"/>
    <w:rsid w:val="00457AEE"/>
    <w:rsid w:val="00457E9C"/>
    <w:rsid w:val="0046048B"/>
    <w:rsid w:val="00461BDB"/>
    <w:rsid w:val="00462317"/>
    <w:rsid w:val="004633E8"/>
    <w:rsid w:val="00463FB7"/>
    <w:rsid w:val="0046589B"/>
    <w:rsid w:val="004665B1"/>
    <w:rsid w:val="0046788A"/>
    <w:rsid w:val="00467EC1"/>
    <w:rsid w:val="004705E8"/>
    <w:rsid w:val="004709DC"/>
    <w:rsid w:val="00470B63"/>
    <w:rsid w:val="004713A5"/>
    <w:rsid w:val="0047182B"/>
    <w:rsid w:val="00471FBD"/>
    <w:rsid w:val="00472335"/>
    <w:rsid w:val="0047363B"/>
    <w:rsid w:val="0047416A"/>
    <w:rsid w:val="004742CF"/>
    <w:rsid w:val="00475091"/>
    <w:rsid w:val="00475433"/>
    <w:rsid w:val="0047547B"/>
    <w:rsid w:val="0047567E"/>
    <w:rsid w:val="0047597F"/>
    <w:rsid w:val="00475E9A"/>
    <w:rsid w:val="00476495"/>
    <w:rsid w:val="004765C4"/>
    <w:rsid w:val="00476C64"/>
    <w:rsid w:val="00477309"/>
    <w:rsid w:val="004800AE"/>
    <w:rsid w:val="00480194"/>
    <w:rsid w:val="004802DE"/>
    <w:rsid w:val="00480726"/>
    <w:rsid w:val="00480FE6"/>
    <w:rsid w:val="00481A5E"/>
    <w:rsid w:val="00482165"/>
    <w:rsid w:val="0048226A"/>
    <w:rsid w:val="004822DC"/>
    <w:rsid w:val="004829FA"/>
    <w:rsid w:val="004829FB"/>
    <w:rsid w:val="00482DED"/>
    <w:rsid w:val="00482DFA"/>
    <w:rsid w:val="0048341C"/>
    <w:rsid w:val="004836C0"/>
    <w:rsid w:val="00483C0E"/>
    <w:rsid w:val="00483C63"/>
    <w:rsid w:val="004841EE"/>
    <w:rsid w:val="00484B3D"/>
    <w:rsid w:val="00484B52"/>
    <w:rsid w:val="00485DBC"/>
    <w:rsid w:val="00485F99"/>
    <w:rsid w:val="00485FEA"/>
    <w:rsid w:val="00486197"/>
    <w:rsid w:val="004868A6"/>
    <w:rsid w:val="00486BEC"/>
    <w:rsid w:val="00490D3D"/>
    <w:rsid w:val="00490E2B"/>
    <w:rsid w:val="00490F2C"/>
    <w:rsid w:val="00491E5D"/>
    <w:rsid w:val="00493735"/>
    <w:rsid w:val="00493A55"/>
    <w:rsid w:val="00493B53"/>
    <w:rsid w:val="004965B4"/>
    <w:rsid w:val="00496D94"/>
    <w:rsid w:val="00497616"/>
    <w:rsid w:val="00497753"/>
    <w:rsid w:val="004A020C"/>
    <w:rsid w:val="004A1E08"/>
    <w:rsid w:val="004A23F3"/>
    <w:rsid w:val="004A327F"/>
    <w:rsid w:val="004A34DC"/>
    <w:rsid w:val="004A3744"/>
    <w:rsid w:val="004A3F41"/>
    <w:rsid w:val="004A4B43"/>
    <w:rsid w:val="004A5B0C"/>
    <w:rsid w:val="004A6754"/>
    <w:rsid w:val="004A7D12"/>
    <w:rsid w:val="004B0807"/>
    <w:rsid w:val="004B097E"/>
    <w:rsid w:val="004B0CA4"/>
    <w:rsid w:val="004B114A"/>
    <w:rsid w:val="004B11BD"/>
    <w:rsid w:val="004B1578"/>
    <w:rsid w:val="004B1E69"/>
    <w:rsid w:val="004B25E1"/>
    <w:rsid w:val="004B2FC5"/>
    <w:rsid w:val="004B38A2"/>
    <w:rsid w:val="004B4558"/>
    <w:rsid w:val="004B52B4"/>
    <w:rsid w:val="004B5A03"/>
    <w:rsid w:val="004B64FC"/>
    <w:rsid w:val="004B6FB0"/>
    <w:rsid w:val="004B7137"/>
    <w:rsid w:val="004B760A"/>
    <w:rsid w:val="004B7617"/>
    <w:rsid w:val="004B7DE5"/>
    <w:rsid w:val="004C0417"/>
    <w:rsid w:val="004C09A3"/>
    <w:rsid w:val="004C0CCC"/>
    <w:rsid w:val="004C0D99"/>
    <w:rsid w:val="004C0DE3"/>
    <w:rsid w:val="004C33D8"/>
    <w:rsid w:val="004C4909"/>
    <w:rsid w:val="004C5723"/>
    <w:rsid w:val="004C6511"/>
    <w:rsid w:val="004C6CAF"/>
    <w:rsid w:val="004C6FAA"/>
    <w:rsid w:val="004C7747"/>
    <w:rsid w:val="004D03A1"/>
    <w:rsid w:val="004D0F9C"/>
    <w:rsid w:val="004D1018"/>
    <w:rsid w:val="004D11A9"/>
    <w:rsid w:val="004D12C7"/>
    <w:rsid w:val="004D13EE"/>
    <w:rsid w:val="004D280F"/>
    <w:rsid w:val="004D3A21"/>
    <w:rsid w:val="004D57EB"/>
    <w:rsid w:val="004D5922"/>
    <w:rsid w:val="004D6BF2"/>
    <w:rsid w:val="004D6FE0"/>
    <w:rsid w:val="004D713C"/>
    <w:rsid w:val="004E155D"/>
    <w:rsid w:val="004E17A4"/>
    <w:rsid w:val="004E278B"/>
    <w:rsid w:val="004E27E6"/>
    <w:rsid w:val="004E3348"/>
    <w:rsid w:val="004E3968"/>
    <w:rsid w:val="004E3BF9"/>
    <w:rsid w:val="004E3CDF"/>
    <w:rsid w:val="004E404D"/>
    <w:rsid w:val="004E436D"/>
    <w:rsid w:val="004E4759"/>
    <w:rsid w:val="004E491E"/>
    <w:rsid w:val="004E4B96"/>
    <w:rsid w:val="004E54AA"/>
    <w:rsid w:val="004E604C"/>
    <w:rsid w:val="004E6B21"/>
    <w:rsid w:val="004E720F"/>
    <w:rsid w:val="004E7F28"/>
    <w:rsid w:val="004F14A6"/>
    <w:rsid w:val="004F1D99"/>
    <w:rsid w:val="004F2226"/>
    <w:rsid w:val="004F30AB"/>
    <w:rsid w:val="004F388C"/>
    <w:rsid w:val="004F531D"/>
    <w:rsid w:val="004F5D4B"/>
    <w:rsid w:val="004F6A3D"/>
    <w:rsid w:val="005005AE"/>
    <w:rsid w:val="005017A5"/>
    <w:rsid w:val="00502176"/>
    <w:rsid w:val="00503FB8"/>
    <w:rsid w:val="00504878"/>
    <w:rsid w:val="00504CE2"/>
    <w:rsid w:val="00505391"/>
    <w:rsid w:val="0050586E"/>
    <w:rsid w:val="0050638F"/>
    <w:rsid w:val="00506BC0"/>
    <w:rsid w:val="00507625"/>
    <w:rsid w:val="00507B95"/>
    <w:rsid w:val="005107A0"/>
    <w:rsid w:val="00510921"/>
    <w:rsid w:val="00511283"/>
    <w:rsid w:val="0051238A"/>
    <w:rsid w:val="00512518"/>
    <w:rsid w:val="005142CF"/>
    <w:rsid w:val="005149B5"/>
    <w:rsid w:val="00514D1C"/>
    <w:rsid w:val="00514FA7"/>
    <w:rsid w:val="00515B4F"/>
    <w:rsid w:val="00515E18"/>
    <w:rsid w:val="00516242"/>
    <w:rsid w:val="005162F6"/>
    <w:rsid w:val="00517891"/>
    <w:rsid w:val="00517C4A"/>
    <w:rsid w:val="00520789"/>
    <w:rsid w:val="0052098C"/>
    <w:rsid w:val="00520F2D"/>
    <w:rsid w:val="005217EF"/>
    <w:rsid w:val="005223DD"/>
    <w:rsid w:val="005223E5"/>
    <w:rsid w:val="00522D92"/>
    <w:rsid w:val="00523082"/>
    <w:rsid w:val="00523521"/>
    <w:rsid w:val="0052414A"/>
    <w:rsid w:val="0052458F"/>
    <w:rsid w:val="00524EFE"/>
    <w:rsid w:val="00525A37"/>
    <w:rsid w:val="00526C50"/>
    <w:rsid w:val="005274EC"/>
    <w:rsid w:val="00527FB0"/>
    <w:rsid w:val="005300EE"/>
    <w:rsid w:val="00531389"/>
    <w:rsid w:val="00533422"/>
    <w:rsid w:val="005338F6"/>
    <w:rsid w:val="0053553F"/>
    <w:rsid w:val="0053613D"/>
    <w:rsid w:val="00537588"/>
    <w:rsid w:val="0053790A"/>
    <w:rsid w:val="00540CC1"/>
    <w:rsid w:val="00541690"/>
    <w:rsid w:val="005418B3"/>
    <w:rsid w:val="0054308C"/>
    <w:rsid w:val="005432D5"/>
    <w:rsid w:val="005435DC"/>
    <w:rsid w:val="005439BD"/>
    <w:rsid w:val="005447B1"/>
    <w:rsid w:val="00544EDB"/>
    <w:rsid w:val="0054557C"/>
    <w:rsid w:val="0054691F"/>
    <w:rsid w:val="00546D97"/>
    <w:rsid w:val="00550492"/>
    <w:rsid w:val="00550D79"/>
    <w:rsid w:val="00552609"/>
    <w:rsid w:val="00553151"/>
    <w:rsid w:val="0055318F"/>
    <w:rsid w:val="0055369D"/>
    <w:rsid w:val="00554ED0"/>
    <w:rsid w:val="00555503"/>
    <w:rsid w:val="00555985"/>
    <w:rsid w:val="00555A6D"/>
    <w:rsid w:val="0055645A"/>
    <w:rsid w:val="00557790"/>
    <w:rsid w:val="00560381"/>
    <w:rsid w:val="00561431"/>
    <w:rsid w:val="0056175F"/>
    <w:rsid w:val="00561C69"/>
    <w:rsid w:val="00562CE4"/>
    <w:rsid w:val="00562D91"/>
    <w:rsid w:val="0056337D"/>
    <w:rsid w:val="00563483"/>
    <w:rsid w:val="00563B41"/>
    <w:rsid w:val="0056422B"/>
    <w:rsid w:val="0056496E"/>
    <w:rsid w:val="00564EB1"/>
    <w:rsid w:val="0056515D"/>
    <w:rsid w:val="00565905"/>
    <w:rsid w:val="0056605B"/>
    <w:rsid w:val="00566C06"/>
    <w:rsid w:val="00567A37"/>
    <w:rsid w:val="00570104"/>
    <w:rsid w:val="005706C2"/>
    <w:rsid w:val="00570BCC"/>
    <w:rsid w:val="00571186"/>
    <w:rsid w:val="00572541"/>
    <w:rsid w:val="005727D3"/>
    <w:rsid w:val="005728E2"/>
    <w:rsid w:val="005733E6"/>
    <w:rsid w:val="0057384B"/>
    <w:rsid w:val="005746E2"/>
    <w:rsid w:val="005748C2"/>
    <w:rsid w:val="00575955"/>
    <w:rsid w:val="0057658F"/>
    <w:rsid w:val="00576719"/>
    <w:rsid w:val="005802A6"/>
    <w:rsid w:val="0058067C"/>
    <w:rsid w:val="00581616"/>
    <w:rsid w:val="0058177C"/>
    <w:rsid w:val="00581ABE"/>
    <w:rsid w:val="00581F39"/>
    <w:rsid w:val="00584DE0"/>
    <w:rsid w:val="00585364"/>
    <w:rsid w:val="005853CF"/>
    <w:rsid w:val="00585D3D"/>
    <w:rsid w:val="005863C2"/>
    <w:rsid w:val="00586615"/>
    <w:rsid w:val="00586635"/>
    <w:rsid w:val="00587111"/>
    <w:rsid w:val="00590345"/>
    <w:rsid w:val="00590ECA"/>
    <w:rsid w:val="00591335"/>
    <w:rsid w:val="00591688"/>
    <w:rsid w:val="005938E3"/>
    <w:rsid w:val="00593C97"/>
    <w:rsid w:val="00593F7A"/>
    <w:rsid w:val="00594995"/>
    <w:rsid w:val="00594A92"/>
    <w:rsid w:val="0059537B"/>
    <w:rsid w:val="00595411"/>
    <w:rsid w:val="00596423"/>
    <w:rsid w:val="00596D90"/>
    <w:rsid w:val="00597225"/>
    <w:rsid w:val="00597782"/>
    <w:rsid w:val="00597EEB"/>
    <w:rsid w:val="00597FFC"/>
    <w:rsid w:val="005A08F9"/>
    <w:rsid w:val="005A13C3"/>
    <w:rsid w:val="005A16E7"/>
    <w:rsid w:val="005A19A5"/>
    <w:rsid w:val="005A2043"/>
    <w:rsid w:val="005A222F"/>
    <w:rsid w:val="005A23BB"/>
    <w:rsid w:val="005A2741"/>
    <w:rsid w:val="005A2DB4"/>
    <w:rsid w:val="005A39CD"/>
    <w:rsid w:val="005A4584"/>
    <w:rsid w:val="005A5179"/>
    <w:rsid w:val="005A57F1"/>
    <w:rsid w:val="005A6F74"/>
    <w:rsid w:val="005A7F56"/>
    <w:rsid w:val="005B04ED"/>
    <w:rsid w:val="005B0EC2"/>
    <w:rsid w:val="005B103B"/>
    <w:rsid w:val="005B14CC"/>
    <w:rsid w:val="005B50E2"/>
    <w:rsid w:val="005B5865"/>
    <w:rsid w:val="005B5BB0"/>
    <w:rsid w:val="005B6572"/>
    <w:rsid w:val="005B6987"/>
    <w:rsid w:val="005B715D"/>
    <w:rsid w:val="005B759B"/>
    <w:rsid w:val="005C1731"/>
    <w:rsid w:val="005C2FBA"/>
    <w:rsid w:val="005C5CF7"/>
    <w:rsid w:val="005C5E41"/>
    <w:rsid w:val="005C68DF"/>
    <w:rsid w:val="005C7110"/>
    <w:rsid w:val="005C77FE"/>
    <w:rsid w:val="005C7892"/>
    <w:rsid w:val="005C7CFD"/>
    <w:rsid w:val="005D32F0"/>
    <w:rsid w:val="005D3775"/>
    <w:rsid w:val="005D3ACE"/>
    <w:rsid w:val="005D4968"/>
    <w:rsid w:val="005D4C13"/>
    <w:rsid w:val="005D4CDC"/>
    <w:rsid w:val="005D4F50"/>
    <w:rsid w:val="005D5980"/>
    <w:rsid w:val="005D65B7"/>
    <w:rsid w:val="005D7334"/>
    <w:rsid w:val="005E1922"/>
    <w:rsid w:val="005E1A30"/>
    <w:rsid w:val="005E1AE4"/>
    <w:rsid w:val="005E2B33"/>
    <w:rsid w:val="005E428D"/>
    <w:rsid w:val="005E42C0"/>
    <w:rsid w:val="005E52CD"/>
    <w:rsid w:val="005E5CD7"/>
    <w:rsid w:val="005E73C9"/>
    <w:rsid w:val="005E760B"/>
    <w:rsid w:val="005E7BA8"/>
    <w:rsid w:val="005F057E"/>
    <w:rsid w:val="005F16A2"/>
    <w:rsid w:val="005F317C"/>
    <w:rsid w:val="005F3674"/>
    <w:rsid w:val="005F3681"/>
    <w:rsid w:val="005F4BAC"/>
    <w:rsid w:val="005F4F0F"/>
    <w:rsid w:val="005F542F"/>
    <w:rsid w:val="005F55AB"/>
    <w:rsid w:val="005F6456"/>
    <w:rsid w:val="005F648D"/>
    <w:rsid w:val="005F659D"/>
    <w:rsid w:val="005F71F4"/>
    <w:rsid w:val="005F7C78"/>
    <w:rsid w:val="006003E5"/>
    <w:rsid w:val="006006BB"/>
    <w:rsid w:val="0060144C"/>
    <w:rsid w:val="006015A8"/>
    <w:rsid w:val="006015C4"/>
    <w:rsid w:val="0060189E"/>
    <w:rsid w:val="006018A0"/>
    <w:rsid w:val="00601B06"/>
    <w:rsid w:val="00601FFD"/>
    <w:rsid w:val="006021DD"/>
    <w:rsid w:val="00602724"/>
    <w:rsid w:val="006027CA"/>
    <w:rsid w:val="00602B87"/>
    <w:rsid w:val="0060364C"/>
    <w:rsid w:val="00604993"/>
    <w:rsid w:val="00604A82"/>
    <w:rsid w:val="00604EA2"/>
    <w:rsid w:val="00605D2A"/>
    <w:rsid w:val="00605F32"/>
    <w:rsid w:val="0060697E"/>
    <w:rsid w:val="00607A61"/>
    <w:rsid w:val="00612201"/>
    <w:rsid w:val="00612C5C"/>
    <w:rsid w:val="00612EED"/>
    <w:rsid w:val="00613BED"/>
    <w:rsid w:val="00613D0A"/>
    <w:rsid w:val="006140CF"/>
    <w:rsid w:val="006148E0"/>
    <w:rsid w:val="00614F68"/>
    <w:rsid w:val="0061550D"/>
    <w:rsid w:val="006157B9"/>
    <w:rsid w:val="0061642E"/>
    <w:rsid w:val="006165F7"/>
    <w:rsid w:val="00616624"/>
    <w:rsid w:val="006166CB"/>
    <w:rsid w:val="006168D2"/>
    <w:rsid w:val="006169CD"/>
    <w:rsid w:val="00616DE8"/>
    <w:rsid w:val="006174D6"/>
    <w:rsid w:val="00617B44"/>
    <w:rsid w:val="00620149"/>
    <w:rsid w:val="006201DB"/>
    <w:rsid w:val="006206E0"/>
    <w:rsid w:val="0062093A"/>
    <w:rsid w:val="0062176F"/>
    <w:rsid w:val="006224D5"/>
    <w:rsid w:val="006234AA"/>
    <w:rsid w:val="00623A25"/>
    <w:rsid w:val="0062470A"/>
    <w:rsid w:val="00626AC4"/>
    <w:rsid w:val="006274FD"/>
    <w:rsid w:val="00627EE3"/>
    <w:rsid w:val="0063099F"/>
    <w:rsid w:val="006311D0"/>
    <w:rsid w:val="006316BD"/>
    <w:rsid w:val="00631EAD"/>
    <w:rsid w:val="006320B6"/>
    <w:rsid w:val="0063210D"/>
    <w:rsid w:val="006333D9"/>
    <w:rsid w:val="0063382B"/>
    <w:rsid w:val="006338F0"/>
    <w:rsid w:val="00633B98"/>
    <w:rsid w:val="00634438"/>
    <w:rsid w:val="00634A70"/>
    <w:rsid w:val="00634F00"/>
    <w:rsid w:val="0063636A"/>
    <w:rsid w:val="0063644B"/>
    <w:rsid w:val="00640230"/>
    <w:rsid w:val="00640EC0"/>
    <w:rsid w:val="006418A6"/>
    <w:rsid w:val="00642D25"/>
    <w:rsid w:val="00643F16"/>
    <w:rsid w:val="00644706"/>
    <w:rsid w:val="00644F79"/>
    <w:rsid w:val="0064635E"/>
    <w:rsid w:val="006466C9"/>
    <w:rsid w:val="00646DB5"/>
    <w:rsid w:val="00647174"/>
    <w:rsid w:val="006476C0"/>
    <w:rsid w:val="0064796E"/>
    <w:rsid w:val="00647D1D"/>
    <w:rsid w:val="0065295B"/>
    <w:rsid w:val="00652F23"/>
    <w:rsid w:val="006532EA"/>
    <w:rsid w:val="006534FD"/>
    <w:rsid w:val="006535E1"/>
    <w:rsid w:val="00653DCD"/>
    <w:rsid w:val="00654402"/>
    <w:rsid w:val="00655868"/>
    <w:rsid w:val="00655B92"/>
    <w:rsid w:val="00655D88"/>
    <w:rsid w:val="00657D39"/>
    <w:rsid w:val="0066026E"/>
    <w:rsid w:val="00660881"/>
    <w:rsid w:val="00660AA8"/>
    <w:rsid w:val="00660DD7"/>
    <w:rsid w:val="006611A9"/>
    <w:rsid w:val="006616B8"/>
    <w:rsid w:val="00661E4E"/>
    <w:rsid w:val="006623B2"/>
    <w:rsid w:val="006633B4"/>
    <w:rsid w:val="006635D5"/>
    <w:rsid w:val="00663D36"/>
    <w:rsid w:val="00664FF0"/>
    <w:rsid w:val="006659B8"/>
    <w:rsid w:val="00665B8E"/>
    <w:rsid w:val="00666055"/>
    <w:rsid w:val="00666147"/>
    <w:rsid w:val="006662E1"/>
    <w:rsid w:val="00666818"/>
    <w:rsid w:val="00670AFC"/>
    <w:rsid w:val="00670F9A"/>
    <w:rsid w:val="006710AA"/>
    <w:rsid w:val="00671356"/>
    <w:rsid w:val="006714A0"/>
    <w:rsid w:val="00672DE6"/>
    <w:rsid w:val="006733EB"/>
    <w:rsid w:val="0067374E"/>
    <w:rsid w:val="00673DAF"/>
    <w:rsid w:val="0067448B"/>
    <w:rsid w:val="0067551C"/>
    <w:rsid w:val="006758FB"/>
    <w:rsid w:val="00675F2E"/>
    <w:rsid w:val="006767A7"/>
    <w:rsid w:val="0067698D"/>
    <w:rsid w:val="00676DBA"/>
    <w:rsid w:val="00680206"/>
    <w:rsid w:val="00680BF8"/>
    <w:rsid w:val="00680C80"/>
    <w:rsid w:val="00681019"/>
    <w:rsid w:val="0068138A"/>
    <w:rsid w:val="00682272"/>
    <w:rsid w:val="00682708"/>
    <w:rsid w:val="00682866"/>
    <w:rsid w:val="00682E3B"/>
    <w:rsid w:val="0068350D"/>
    <w:rsid w:val="00683668"/>
    <w:rsid w:val="00683992"/>
    <w:rsid w:val="00684995"/>
    <w:rsid w:val="00684F3D"/>
    <w:rsid w:val="006857F7"/>
    <w:rsid w:val="00685A1C"/>
    <w:rsid w:val="00685CF9"/>
    <w:rsid w:val="0068777B"/>
    <w:rsid w:val="00687BF0"/>
    <w:rsid w:val="00687D04"/>
    <w:rsid w:val="006900F2"/>
    <w:rsid w:val="00690299"/>
    <w:rsid w:val="0069088D"/>
    <w:rsid w:val="00691400"/>
    <w:rsid w:val="00691572"/>
    <w:rsid w:val="00691D7B"/>
    <w:rsid w:val="006920C0"/>
    <w:rsid w:val="0069256E"/>
    <w:rsid w:val="00692625"/>
    <w:rsid w:val="00693FE6"/>
    <w:rsid w:val="00695431"/>
    <w:rsid w:val="0069571C"/>
    <w:rsid w:val="006958BA"/>
    <w:rsid w:val="00695DD4"/>
    <w:rsid w:val="006967B2"/>
    <w:rsid w:val="00696929"/>
    <w:rsid w:val="006971C2"/>
    <w:rsid w:val="0069740F"/>
    <w:rsid w:val="00697554"/>
    <w:rsid w:val="0069783F"/>
    <w:rsid w:val="00697983"/>
    <w:rsid w:val="006979E2"/>
    <w:rsid w:val="00697C32"/>
    <w:rsid w:val="00697C84"/>
    <w:rsid w:val="00697D7F"/>
    <w:rsid w:val="006A1C6C"/>
    <w:rsid w:val="006A1FBB"/>
    <w:rsid w:val="006A20B9"/>
    <w:rsid w:val="006A242A"/>
    <w:rsid w:val="006A3D6B"/>
    <w:rsid w:val="006A43A5"/>
    <w:rsid w:val="006A450A"/>
    <w:rsid w:val="006A4524"/>
    <w:rsid w:val="006A47A9"/>
    <w:rsid w:val="006A48A3"/>
    <w:rsid w:val="006A50E9"/>
    <w:rsid w:val="006A5B01"/>
    <w:rsid w:val="006A5D5F"/>
    <w:rsid w:val="006A6984"/>
    <w:rsid w:val="006A7318"/>
    <w:rsid w:val="006A7D1D"/>
    <w:rsid w:val="006B0BCB"/>
    <w:rsid w:val="006B12EB"/>
    <w:rsid w:val="006B1D69"/>
    <w:rsid w:val="006B269A"/>
    <w:rsid w:val="006B2892"/>
    <w:rsid w:val="006B38D5"/>
    <w:rsid w:val="006B3B8E"/>
    <w:rsid w:val="006B493C"/>
    <w:rsid w:val="006B4AE5"/>
    <w:rsid w:val="006B4AE9"/>
    <w:rsid w:val="006B50A6"/>
    <w:rsid w:val="006B54E1"/>
    <w:rsid w:val="006B689B"/>
    <w:rsid w:val="006B70EC"/>
    <w:rsid w:val="006B73CD"/>
    <w:rsid w:val="006B7726"/>
    <w:rsid w:val="006C00C2"/>
    <w:rsid w:val="006C0363"/>
    <w:rsid w:val="006C0B69"/>
    <w:rsid w:val="006C1198"/>
    <w:rsid w:val="006C1381"/>
    <w:rsid w:val="006C1C42"/>
    <w:rsid w:val="006C2A06"/>
    <w:rsid w:val="006C2E8C"/>
    <w:rsid w:val="006C3467"/>
    <w:rsid w:val="006C3D90"/>
    <w:rsid w:val="006C4DDE"/>
    <w:rsid w:val="006C4F42"/>
    <w:rsid w:val="006C5445"/>
    <w:rsid w:val="006C5656"/>
    <w:rsid w:val="006C6224"/>
    <w:rsid w:val="006C6874"/>
    <w:rsid w:val="006C730E"/>
    <w:rsid w:val="006C78A4"/>
    <w:rsid w:val="006D01A6"/>
    <w:rsid w:val="006D0C03"/>
    <w:rsid w:val="006D0C69"/>
    <w:rsid w:val="006D2F01"/>
    <w:rsid w:val="006D31CB"/>
    <w:rsid w:val="006D34D1"/>
    <w:rsid w:val="006D3930"/>
    <w:rsid w:val="006D3DF9"/>
    <w:rsid w:val="006D3F63"/>
    <w:rsid w:val="006D5667"/>
    <w:rsid w:val="006D6E8E"/>
    <w:rsid w:val="006D7423"/>
    <w:rsid w:val="006D787C"/>
    <w:rsid w:val="006E086A"/>
    <w:rsid w:val="006E0B40"/>
    <w:rsid w:val="006E15A7"/>
    <w:rsid w:val="006E20F4"/>
    <w:rsid w:val="006E22C0"/>
    <w:rsid w:val="006E2D98"/>
    <w:rsid w:val="006E3B2F"/>
    <w:rsid w:val="006E4442"/>
    <w:rsid w:val="006E4553"/>
    <w:rsid w:val="006E5000"/>
    <w:rsid w:val="006E506E"/>
    <w:rsid w:val="006E536A"/>
    <w:rsid w:val="006E6088"/>
    <w:rsid w:val="006E6849"/>
    <w:rsid w:val="006E6894"/>
    <w:rsid w:val="006E72F6"/>
    <w:rsid w:val="006E742E"/>
    <w:rsid w:val="006F0FF8"/>
    <w:rsid w:val="006F1921"/>
    <w:rsid w:val="006F2357"/>
    <w:rsid w:val="006F2434"/>
    <w:rsid w:val="006F4644"/>
    <w:rsid w:val="006F4701"/>
    <w:rsid w:val="006F4B70"/>
    <w:rsid w:val="006F671B"/>
    <w:rsid w:val="006F69E5"/>
    <w:rsid w:val="006F6E66"/>
    <w:rsid w:val="006F779C"/>
    <w:rsid w:val="006F7AAD"/>
    <w:rsid w:val="007007B9"/>
    <w:rsid w:val="0070092E"/>
    <w:rsid w:val="00700DC1"/>
    <w:rsid w:val="00701C39"/>
    <w:rsid w:val="0070327D"/>
    <w:rsid w:val="0070331F"/>
    <w:rsid w:val="00703335"/>
    <w:rsid w:val="007037BF"/>
    <w:rsid w:val="007039B8"/>
    <w:rsid w:val="00705B53"/>
    <w:rsid w:val="00707749"/>
    <w:rsid w:val="0070797D"/>
    <w:rsid w:val="00707C7A"/>
    <w:rsid w:val="007108D3"/>
    <w:rsid w:val="00710B69"/>
    <w:rsid w:val="00710F6D"/>
    <w:rsid w:val="0071152D"/>
    <w:rsid w:val="007119C9"/>
    <w:rsid w:val="00711E4C"/>
    <w:rsid w:val="00712793"/>
    <w:rsid w:val="00713271"/>
    <w:rsid w:val="00713409"/>
    <w:rsid w:val="007136AA"/>
    <w:rsid w:val="00716ECF"/>
    <w:rsid w:val="00720369"/>
    <w:rsid w:val="007204B7"/>
    <w:rsid w:val="00720D57"/>
    <w:rsid w:val="00720EBD"/>
    <w:rsid w:val="007212B1"/>
    <w:rsid w:val="00721922"/>
    <w:rsid w:val="00721AE6"/>
    <w:rsid w:val="00721D5B"/>
    <w:rsid w:val="00721D5F"/>
    <w:rsid w:val="00721FE9"/>
    <w:rsid w:val="00722592"/>
    <w:rsid w:val="0072300B"/>
    <w:rsid w:val="00723726"/>
    <w:rsid w:val="00723834"/>
    <w:rsid w:val="00724456"/>
    <w:rsid w:val="00724C8E"/>
    <w:rsid w:val="0072532F"/>
    <w:rsid w:val="00725377"/>
    <w:rsid w:val="00725569"/>
    <w:rsid w:val="00726A15"/>
    <w:rsid w:val="00726C33"/>
    <w:rsid w:val="00730163"/>
    <w:rsid w:val="0073033A"/>
    <w:rsid w:val="00730B0A"/>
    <w:rsid w:val="00730CBD"/>
    <w:rsid w:val="00730D69"/>
    <w:rsid w:val="0073109D"/>
    <w:rsid w:val="00732400"/>
    <w:rsid w:val="00732BAA"/>
    <w:rsid w:val="00732C21"/>
    <w:rsid w:val="00732F65"/>
    <w:rsid w:val="007337BE"/>
    <w:rsid w:val="00734DFF"/>
    <w:rsid w:val="007354F3"/>
    <w:rsid w:val="00735528"/>
    <w:rsid w:val="007356FB"/>
    <w:rsid w:val="00736D77"/>
    <w:rsid w:val="00737E96"/>
    <w:rsid w:val="00737F20"/>
    <w:rsid w:val="00741257"/>
    <w:rsid w:val="00741A7A"/>
    <w:rsid w:val="00742C87"/>
    <w:rsid w:val="00742FBB"/>
    <w:rsid w:val="00743617"/>
    <w:rsid w:val="00743889"/>
    <w:rsid w:val="00744270"/>
    <w:rsid w:val="00744495"/>
    <w:rsid w:val="0074502F"/>
    <w:rsid w:val="0074511A"/>
    <w:rsid w:val="007454EE"/>
    <w:rsid w:val="0074610B"/>
    <w:rsid w:val="00746AA4"/>
    <w:rsid w:val="0075014C"/>
    <w:rsid w:val="0075103A"/>
    <w:rsid w:val="007514A6"/>
    <w:rsid w:val="00751E7E"/>
    <w:rsid w:val="007537CE"/>
    <w:rsid w:val="00753BF8"/>
    <w:rsid w:val="0075477B"/>
    <w:rsid w:val="00754BDB"/>
    <w:rsid w:val="0075500F"/>
    <w:rsid w:val="007563FD"/>
    <w:rsid w:val="00756BA4"/>
    <w:rsid w:val="00761A85"/>
    <w:rsid w:val="00761A91"/>
    <w:rsid w:val="00761C43"/>
    <w:rsid w:val="00761F16"/>
    <w:rsid w:val="00761FE5"/>
    <w:rsid w:val="007627B9"/>
    <w:rsid w:val="0076447F"/>
    <w:rsid w:val="007647EE"/>
    <w:rsid w:val="00764E54"/>
    <w:rsid w:val="00765293"/>
    <w:rsid w:val="007668BC"/>
    <w:rsid w:val="0076733D"/>
    <w:rsid w:val="0076754E"/>
    <w:rsid w:val="00767854"/>
    <w:rsid w:val="00767902"/>
    <w:rsid w:val="00771760"/>
    <w:rsid w:val="00771D3A"/>
    <w:rsid w:val="007735C8"/>
    <w:rsid w:val="007736D1"/>
    <w:rsid w:val="00773FE4"/>
    <w:rsid w:val="0077533A"/>
    <w:rsid w:val="00775354"/>
    <w:rsid w:val="00776034"/>
    <w:rsid w:val="007761EE"/>
    <w:rsid w:val="0077797F"/>
    <w:rsid w:val="00783D9C"/>
    <w:rsid w:val="00785743"/>
    <w:rsid w:val="007867AB"/>
    <w:rsid w:val="00790F79"/>
    <w:rsid w:val="007910B6"/>
    <w:rsid w:val="007924F7"/>
    <w:rsid w:val="0079269B"/>
    <w:rsid w:val="00792D20"/>
    <w:rsid w:val="007936B9"/>
    <w:rsid w:val="00793E18"/>
    <w:rsid w:val="00794757"/>
    <w:rsid w:val="0079522B"/>
    <w:rsid w:val="00795CF7"/>
    <w:rsid w:val="00796278"/>
    <w:rsid w:val="0079642E"/>
    <w:rsid w:val="0079786A"/>
    <w:rsid w:val="007A01BC"/>
    <w:rsid w:val="007A0516"/>
    <w:rsid w:val="007A1C9D"/>
    <w:rsid w:val="007A2B8C"/>
    <w:rsid w:val="007A3902"/>
    <w:rsid w:val="007A3922"/>
    <w:rsid w:val="007A4827"/>
    <w:rsid w:val="007A5CF9"/>
    <w:rsid w:val="007A6725"/>
    <w:rsid w:val="007A696F"/>
    <w:rsid w:val="007A69D4"/>
    <w:rsid w:val="007A6BF6"/>
    <w:rsid w:val="007A6D43"/>
    <w:rsid w:val="007A73C9"/>
    <w:rsid w:val="007B15DC"/>
    <w:rsid w:val="007B1693"/>
    <w:rsid w:val="007B1FE4"/>
    <w:rsid w:val="007B2A67"/>
    <w:rsid w:val="007B2B31"/>
    <w:rsid w:val="007B4301"/>
    <w:rsid w:val="007B45C6"/>
    <w:rsid w:val="007B47AF"/>
    <w:rsid w:val="007B52B2"/>
    <w:rsid w:val="007B552A"/>
    <w:rsid w:val="007B59BB"/>
    <w:rsid w:val="007B5C4B"/>
    <w:rsid w:val="007B608D"/>
    <w:rsid w:val="007B61FF"/>
    <w:rsid w:val="007B67F1"/>
    <w:rsid w:val="007B69A3"/>
    <w:rsid w:val="007B6AD2"/>
    <w:rsid w:val="007B6CBF"/>
    <w:rsid w:val="007B7055"/>
    <w:rsid w:val="007B7496"/>
    <w:rsid w:val="007B76D6"/>
    <w:rsid w:val="007B7993"/>
    <w:rsid w:val="007B7C28"/>
    <w:rsid w:val="007C07F9"/>
    <w:rsid w:val="007C0E51"/>
    <w:rsid w:val="007C18DF"/>
    <w:rsid w:val="007C1E28"/>
    <w:rsid w:val="007C203D"/>
    <w:rsid w:val="007C223E"/>
    <w:rsid w:val="007C3D83"/>
    <w:rsid w:val="007C4273"/>
    <w:rsid w:val="007C5807"/>
    <w:rsid w:val="007C5F0B"/>
    <w:rsid w:val="007C61D3"/>
    <w:rsid w:val="007C77D1"/>
    <w:rsid w:val="007C7902"/>
    <w:rsid w:val="007C7CDC"/>
    <w:rsid w:val="007D0761"/>
    <w:rsid w:val="007D10A4"/>
    <w:rsid w:val="007D11E7"/>
    <w:rsid w:val="007D1260"/>
    <w:rsid w:val="007D162F"/>
    <w:rsid w:val="007D2673"/>
    <w:rsid w:val="007D32C5"/>
    <w:rsid w:val="007D3A1C"/>
    <w:rsid w:val="007D4673"/>
    <w:rsid w:val="007D47D8"/>
    <w:rsid w:val="007D4890"/>
    <w:rsid w:val="007D4BCF"/>
    <w:rsid w:val="007D62CE"/>
    <w:rsid w:val="007D6391"/>
    <w:rsid w:val="007D70E7"/>
    <w:rsid w:val="007D7152"/>
    <w:rsid w:val="007D77A2"/>
    <w:rsid w:val="007D792D"/>
    <w:rsid w:val="007E0BF3"/>
    <w:rsid w:val="007E0EF8"/>
    <w:rsid w:val="007E19F0"/>
    <w:rsid w:val="007E2747"/>
    <w:rsid w:val="007E293A"/>
    <w:rsid w:val="007E4D97"/>
    <w:rsid w:val="007E4DDD"/>
    <w:rsid w:val="007E4DE7"/>
    <w:rsid w:val="007E531D"/>
    <w:rsid w:val="007E54F2"/>
    <w:rsid w:val="007E6192"/>
    <w:rsid w:val="007E6895"/>
    <w:rsid w:val="007E6B33"/>
    <w:rsid w:val="007E7878"/>
    <w:rsid w:val="007E7EB0"/>
    <w:rsid w:val="007E7FD2"/>
    <w:rsid w:val="007F07EB"/>
    <w:rsid w:val="007F0FAC"/>
    <w:rsid w:val="007F2052"/>
    <w:rsid w:val="007F3C80"/>
    <w:rsid w:val="007F3DD5"/>
    <w:rsid w:val="007F4057"/>
    <w:rsid w:val="007F470F"/>
    <w:rsid w:val="007F4841"/>
    <w:rsid w:val="007F4B06"/>
    <w:rsid w:val="007F506D"/>
    <w:rsid w:val="007F6D93"/>
    <w:rsid w:val="007F719D"/>
    <w:rsid w:val="007F73E3"/>
    <w:rsid w:val="0080011C"/>
    <w:rsid w:val="0080086F"/>
    <w:rsid w:val="008008B7"/>
    <w:rsid w:val="008029AC"/>
    <w:rsid w:val="00810441"/>
    <w:rsid w:val="008108D3"/>
    <w:rsid w:val="00811522"/>
    <w:rsid w:val="0081225E"/>
    <w:rsid w:val="00812A0A"/>
    <w:rsid w:val="008143F4"/>
    <w:rsid w:val="00814977"/>
    <w:rsid w:val="0081756A"/>
    <w:rsid w:val="008178EE"/>
    <w:rsid w:val="00817A7B"/>
    <w:rsid w:val="00817D76"/>
    <w:rsid w:val="00820C5F"/>
    <w:rsid w:val="008219A9"/>
    <w:rsid w:val="00821D06"/>
    <w:rsid w:val="00822254"/>
    <w:rsid w:val="00822865"/>
    <w:rsid w:val="00823100"/>
    <w:rsid w:val="00824863"/>
    <w:rsid w:val="00826034"/>
    <w:rsid w:val="00827B49"/>
    <w:rsid w:val="00830316"/>
    <w:rsid w:val="008310E0"/>
    <w:rsid w:val="0083114A"/>
    <w:rsid w:val="0083121D"/>
    <w:rsid w:val="00831A14"/>
    <w:rsid w:val="00831AE3"/>
    <w:rsid w:val="00832753"/>
    <w:rsid w:val="00832829"/>
    <w:rsid w:val="00833521"/>
    <w:rsid w:val="0083518D"/>
    <w:rsid w:val="00835AEC"/>
    <w:rsid w:val="00836204"/>
    <w:rsid w:val="00837949"/>
    <w:rsid w:val="00837986"/>
    <w:rsid w:val="0084163F"/>
    <w:rsid w:val="00841DB7"/>
    <w:rsid w:val="0084220B"/>
    <w:rsid w:val="0084232D"/>
    <w:rsid w:val="0084267A"/>
    <w:rsid w:val="00842ADE"/>
    <w:rsid w:val="00842C2E"/>
    <w:rsid w:val="00844C21"/>
    <w:rsid w:val="0084523E"/>
    <w:rsid w:val="008466A8"/>
    <w:rsid w:val="00847BAE"/>
    <w:rsid w:val="00847C13"/>
    <w:rsid w:val="00850C98"/>
    <w:rsid w:val="00850EE8"/>
    <w:rsid w:val="00850FBD"/>
    <w:rsid w:val="008514FD"/>
    <w:rsid w:val="00851C88"/>
    <w:rsid w:val="00852F0A"/>
    <w:rsid w:val="00853220"/>
    <w:rsid w:val="00854A42"/>
    <w:rsid w:val="00855F4B"/>
    <w:rsid w:val="00856472"/>
    <w:rsid w:val="008573A6"/>
    <w:rsid w:val="00857952"/>
    <w:rsid w:val="0086065B"/>
    <w:rsid w:val="008607F4"/>
    <w:rsid w:val="00861E18"/>
    <w:rsid w:val="0086218E"/>
    <w:rsid w:val="0086373A"/>
    <w:rsid w:val="008643EA"/>
    <w:rsid w:val="00864B30"/>
    <w:rsid w:val="0086507B"/>
    <w:rsid w:val="008655DA"/>
    <w:rsid w:val="008657BE"/>
    <w:rsid w:val="00865F15"/>
    <w:rsid w:val="008666ED"/>
    <w:rsid w:val="0086687E"/>
    <w:rsid w:val="008674B2"/>
    <w:rsid w:val="00870486"/>
    <w:rsid w:val="008704FF"/>
    <w:rsid w:val="00870715"/>
    <w:rsid w:val="00870B65"/>
    <w:rsid w:val="00870F8D"/>
    <w:rsid w:val="00871FA2"/>
    <w:rsid w:val="00872347"/>
    <w:rsid w:val="008727D1"/>
    <w:rsid w:val="008736C9"/>
    <w:rsid w:val="00873EB5"/>
    <w:rsid w:val="00874F8E"/>
    <w:rsid w:val="00875310"/>
    <w:rsid w:val="00875373"/>
    <w:rsid w:val="0087750E"/>
    <w:rsid w:val="008779FF"/>
    <w:rsid w:val="00880597"/>
    <w:rsid w:val="00880BB6"/>
    <w:rsid w:val="00881677"/>
    <w:rsid w:val="008824C5"/>
    <w:rsid w:val="00882834"/>
    <w:rsid w:val="00882A45"/>
    <w:rsid w:val="00883139"/>
    <w:rsid w:val="0088364D"/>
    <w:rsid w:val="00883E6F"/>
    <w:rsid w:val="00883ED4"/>
    <w:rsid w:val="00884218"/>
    <w:rsid w:val="0088486B"/>
    <w:rsid w:val="00884A29"/>
    <w:rsid w:val="008852B2"/>
    <w:rsid w:val="00885A76"/>
    <w:rsid w:val="008860A1"/>
    <w:rsid w:val="00886A47"/>
    <w:rsid w:val="008871F8"/>
    <w:rsid w:val="00890BEF"/>
    <w:rsid w:val="00892B27"/>
    <w:rsid w:val="008940E6"/>
    <w:rsid w:val="00894590"/>
    <w:rsid w:val="00896588"/>
    <w:rsid w:val="008976C2"/>
    <w:rsid w:val="008977CA"/>
    <w:rsid w:val="008A0DF1"/>
    <w:rsid w:val="008A219B"/>
    <w:rsid w:val="008A26F8"/>
    <w:rsid w:val="008A2CDB"/>
    <w:rsid w:val="008A351D"/>
    <w:rsid w:val="008A354D"/>
    <w:rsid w:val="008A3C37"/>
    <w:rsid w:val="008A3EFC"/>
    <w:rsid w:val="008A41EF"/>
    <w:rsid w:val="008A4B02"/>
    <w:rsid w:val="008A55A7"/>
    <w:rsid w:val="008A7E6A"/>
    <w:rsid w:val="008B0D96"/>
    <w:rsid w:val="008B2DF2"/>
    <w:rsid w:val="008B2E85"/>
    <w:rsid w:val="008B2F7D"/>
    <w:rsid w:val="008B404D"/>
    <w:rsid w:val="008B49E6"/>
    <w:rsid w:val="008B67B6"/>
    <w:rsid w:val="008B7157"/>
    <w:rsid w:val="008B7758"/>
    <w:rsid w:val="008B7E4A"/>
    <w:rsid w:val="008C0953"/>
    <w:rsid w:val="008C28C3"/>
    <w:rsid w:val="008C2A5B"/>
    <w:rsid w:val="008C2B08"/>
    <w:rsid w:val="008C2DF8"/>
    <w:rsid w:val="008C3326"/>
    <w:rsid w:val="008C371D"/>
    <w:rsid w:val="008C4AD7"/>
    <w:rsid w:val="008C52A4"/>
    <w:rsid w:val="008C538B"/>
    <w:rsid w:val="008C6EA9"/>
    <w:rsid w:val="008C736E"/>
    <w:rsid w:val="008C7603"/>
    <w:rsid w:val="008D0258"/>
    <w:rsid w:val="008D076B"/>
    <w:rsid w:val="008D09DE"/>
    <w:rsid w:val="008D2160"/>
    <w:rsid w:val="008D2A1E"/>
    <w:rsid w:val="008D3994"/>
    <w:rsid w:val="008D4BAA"/>
    <w:rsid w:val="008D52F2"/>
    <w:rsid w:val="008D6CF5"/>
    <w:rsid w:val="008E0BA1"/>
    <w:rsid w:val="008E10E9"/>
    <w:rsid w:val="008E1D57"/>
    <w:rsid w:val="008E2A98"/>
    <w:rsid w:val="008E3751"/>
    <w:rsid w:val="008E4ADE"/>
    <w:rsid w:val="008E50FE"/>
    <w:rsid w:val="008E59AA"/>
    <w:rsid w:val="008E5F11"/>
    <w:rsid w:val="008E6302"/>
    <w:rsid w:val="008E6CCC"/>
    <w:rsid w:val="008E70C7"/>
    <w:rsid w:val="008F05C1"/>
    <w:rsid w:val="008F064E"/>
    <w:rsid w:val="008F0ADA"/>
    <w:rsid w:val="008F0FEC"/>
    <w:rsid w:val="008F13F3"/>
    <w:rsid w:val="008F16E5"/>
    <w:rsid w:val="008F1830"/>
    <w:rsid w:val="008F1999"/>
    <w:rsid w:val="008F2E27"/>
    <w:rsid w:val="008F30F7"/>
    <w:rsid w:val="008F471B"/>
    <w:rsid w:val="008F62C6"/>
    <w:rsid w:val="008F6804"/>
    <w:rsid w:val="008F7C8F"/>
    <w:rsid w:val="00900E3A"/>
    <w:rsid w:val="00901EB3"/>
    <w:rsid w:val="00902CB6"/>
    <w:rsid w:val="0090365F"/>
    <w:rsid w:val="009037C5"/>
    <w:rsid w:val="0090505B"/>
    <w:rsid w:val="00906CF3"/>
    <w:rsid w:val="00907DFF"/>
    <w:rsid w:val="0091002C"/>
    <w:rsid w:val="00910057"/>
    <w:rsid w:val="00910A15"/>
    <w:rsid w:val="009110DD"/>
    <w:rsid w:val="00911EDC"/>
    <w:rsid w:val="009131C5"/>
    <w:rsid w:val="00915546"/>
    <w:rsid w:val="0091627B"/>
    <w:rsid w:val="00916B16"/>
    <w:rsid w:val="00916C68"/>
    <w:rsid w:val="00916C86"/>
    <w:rsid w:val="00916FC6"/>
    <w:rsid w:val="00917E6B"/>
    <w:rsid w:val="009201CA"/>
    <w:rsid w:val="0092190B"/>
    <w:rsid w:val="00923243"/>
    <w:rsid w:val="009234E2"/>
    <w:rsid w:val="00924106"/>
    <w:rsid w:val="0092416F"/>
    <w:rsid w:val="00924C16"/>
    <w:rsid w:val="009255C4"/>
    <w:rsid w:val="009256CE"/>
    <w:rsid w:val="00925AC4"/>
    <w:rsid w:val="00925DE8"/>
    <w:rsid w:val="00926437"/>
    <w:rsid w:val="00926A86"/>
    <w:rsid w:val="00926CB2"/>
    <w:rsid w:val="009303C7"/>
    <w:rsid w:val="009307D5"/>
    <w:rsid w:val="00930EF4"/>
    <w:rsid w:val="0093114D"/>
    <w:rsid w:val="00933385"/>
    <w:rsid w:val="00933A40"/>
    <w:rsid w:val="00933CC6"/>
    <w:rsid w:val="009342D3"/>
    <w:rsid w:val="00934384"/>
    <w:rsid w:val="009346BB"/>
    <w:rsid w:val="00935673"/>
    <w:rsid w:val="00936251"/>
    <w:rsid w:val="00936741"/>
    <w:rsid w:val="0093694B"/>
    <w:rsid w:val="00937110"/>
    <w:rsid w:val="0093764A"/>
    <w:rsid w:val="00937900"/>
    <w:rsid w:val="00937D63"/>
    <w:rsid w:val="00941027"/>
    <w:rsid w:val="00941954"/>
    <w:rsid w:val="00941EAE"/>
    <w:rsid w:val="00942148"/>
    <w:rsid w:val="00943275"/>
    <w:rsid w:val="009437CB"/>
    <w:rsid w:val="009440DE"/>
    <w:rsid w:val="00944463"/>
    <w:rsid w:val="0094576C"/>
    <w:rsid w:val="00945F0E"/>
    <w:rsid w:val="0094717C"/>
    <w:rsid w:val="00947EAF"/>
    <w:rsid w:val="009501F0"/>
    <w:rsid w:val="00950BA4"/>
    <w:rsid w:val="00950CCB"/>
    <w:rsid w:val="00951120"/>
    <w:rsid w:val="009538E5"/>
    <w:rsid w:val="00953969"/>
    <w:rsid w:val="00955B05"/>
    <w:rsid w:val="00955D6A"/>
    <w:rsid w:val="009560C1"/>
    <w:rsid w:val="00956351"/>
    <w:rsid w:val="00956E66"/>
    <w:rsid w:val="00956E6F"/>
    <w:rsid w:val="009576B5"/>
    <w:rsid w:val="00957C81"/>
    <w:rsid w:val="009607F4"/>
    <w:rsid w:val="00960FB6"/>
    <w:rsid w:val="009611C7"/>
    <w:rsid w:val="0096154F"/>
    <w:rsid w:val="00961722"/>
    <w:rsid w:val="00961911"/>
    <w:rsid w:val="00961A9E"/>
    <w:rsid w:val="00962659"/>
    <w:rsid w:val="00962C21"/>
    <w:rsid w:val="00963186"/>
    <w:rsid w:val="00963359"/>
    <w:rsid w:val="00963D6F"/>
    <w:rsid w:val="009641A3"/>
    <w:rsid w:val="00964AB4"/>
    <w:rsid w:val="00965114"/>
    <w:rsid w:val="009655C1"/>
    <w:rsid w:val="009655FA"/>
    <w:rsid w:val="009657B3"/>
    <w:rsid w:val="00965AA1"/>
    <w:rsid w:val="00965EFB"/>
    <w:rsid w:val="009660BF"/>
    <w:rsid w:val="00966393"/>
    <w:rsid w:val="0096677D"/>
    <w:rsid w:val="00966B13"/>
    <w:rsid w:val="009670F8"/>
    <w:rsid w:val="009710A5"/>
    <w:rsid w:val="009714C0"/>
    <w:rsid w:val="0097174E"/>
    <w:rsid w:val="00971E26"/>
    <w:rsid w:val="00971F01"/>
    <w:rsid w:val="009727F9"/>
    <w:rsid w:val="009728D6"/>
    <w:rsid w:val="009729E1"/>
    <w:rsid w:val="009738D3"/>
    <w:rsid w:val="00974332"/>
    <w:rsid w:val="00974BBA"/>
    <w:rsid w:val="00975AE8"/>
    <w:rsid w:val="00976300"/>
    <w:rsid w:val="0097642E"/>
    <w:rsid w:val="009771A4"/>
    <w:rsid w:val="0097776F"/>
    <w:rsid w:val="0097790D"/>
    <w:rsid w:val="00977A39"/>
    <w:rsid w:val="00977BA4"/>
    <w:rsid w:val="009808F6"/>
    <w:rsid w:val="00980FC2"/>
    <w:rsid w:val="00982562"/>
    <w:rsid w:val="00983015"/>
    <w:rsid w:val="009834F7"/>
    <w:rsid w:val="009844F6"/>
    <w:rsid w:val="009848ED"/>
    <w:rsid w:val="00984B63"/>
    <w:rsid w:val="00987CE9"/>
    <w:rsid w:val="00991672"/>
    <w:rsid w:val="00991676"/>
    <w:rsid w:val="0099172C"/>
    <w:rsid w:val="009936B0"/>
    <w:rsid w:val="0099393E"/>
    <w:rsid w:val="00993EB9"/>
    <w:rsid w:val="009953C4"/>
    <w:rsid w:val="00995AED"/>
    <w:rsid w:val="00995D76"/>
    <w:rsid w:val="0099630A"/>
    <w:rsid w:val="009969EE"/>
    <w:rsid w:val="009978C0"/>
    <w:rsid w:val="009A00F2"/>
    <w:rsid w:val="009A1525"/>
    <w:rsid w:val="009A26A6"/>
    <w:rsid w:val="009A2C90"/>
    <w:rsid w:val="009A3061"/>
    <w:rsid w:val="009A38DC"/>
    <w:rsid w:val="009A41A3"/>
    <w:rsid w:val="009A4CAD"/>
    <w:rsid w:val="009A5180"/>
    <w:rsid w:val="009A5D0B"/>
    <w:rsid w:val="009A5FB3"/>
    <w:rsid w:val="009A6645"/>
    <w:rsid w:val="009A6734"/>
    <w:rsid w:val="009A6A84"/>
    <w:rsid w:val="009A6FA6"/>
    <w:rsid w:val="009A751B"/>
    <w:rsid w:val="009A7F84"/>
    <w:rsid w:val="009B1444"/>
    <w:rsid w:val="009B257A"/>
    <w:rsid w:val="009B2677"/>
    <w:rsid w:val="009B2989"/>
    <w:rsid w:val="009B364B"/>
    <w:rsid w:val="009B3DAF"/>
    <w:rsid w:val="009B3EDD"/>
    <w:rsid w:val="009B4524"/>
    <w:rsid w:val="009B4BA4"/>
    <w:rsid w:val="009B5235"/>
    <w:rsid w:val="009B5839"/>
    <w:rsid w:val="009B5AA7"/>
    <w:rsid w:val="009B608A"/>
    <w:rsid w:val="009B6969"/>
    <w:rsid w:val="009B7650"/>
    <w:rsid w:val="009B76B8"/>
    <w:rsid w:val="009C0E72"/>
    <w:rsid w:val="009C0F7F"/>
    <w:rsid w:val="009C1770"/>
    <w:rsid w:val="009C2BA2"/>
    <w:rsid w:val="009C427A"/>
    <w:rsid w:val="009C4691"/>
    <w:rsid w:val="009C4E9C"/>
    <w:rsid w:val="009C5426"/>
    <w:rsid w:val="009C5957"/>
    <w:rsid w:val="009C62CB"/>
    <w:rsid w:val="009C703E"/>
    <w:rsid w:val="009C7941"/>
    <w:rsid w:val="009D010A"/>
    <w:rsid w:val="009D0DF1"/>
    <w:rsid w:val="009D1B23"/>
    <w:rsid w:val="009D1E64"/>
    <w:rsid w:val="009D2114"/>
    <w:rsid w:val="009D293D"/>
    <w:rsid w:val="009D2D68"/>
    <w:rsid w:val="009D3169"/>
    <w:rsid w:val="009D3192"/>
    <w:rsid w:val="009D4534"/>
    <w:rsid w:val="009D46D9"/>
    <w:rsid w:val="009D5DD3"/>
    <w:rsid w:val="009D79CE"/>
    <w:rsid w:val="009E0466"/>
    <w:rsid w:val="009E0608"/>
    <w:rsid w:val="009E067A"/>
    <w:rsid w:val="009E0C82"/>
    <w:rsid w:val="009E122B"/>
    <w:rsid w:val="009E1326"/>
    <w:rsid w:val="009E230C"/>
    <w:rsid w:val="009E24B2"/>
    <w:rsid w:val="009E3447"/>
    <w:rsid w:val="009E3525"/>
    <w:rsid w:val="009E39F1"/>
    <w:rsid w:val="009E3AB0"/>
    <w:rsid w:val="009E5C72"/>
    <w:rsid w:val="009E6D82"/>
    <w:rsid w:val="009F01A3"/>
    <w:rsid w:val="009F1EA8"/>
    <w:rsid w:val="009F2757"/>
    <w:rsid w:val="009F2B11"/>
    <w:rsid w:val="009F2CF3"/>
    <w:rsid w:val="009F2F1A"/>
    <w:rsid w:val="009F367E"/>
    <w:rsid w:val="009F3757"/>
    <w:rsid w:val="009F5395"/>
    <w:rsid w:val="009F5741"/>
    <w:rsid w:val="009F5D16"/>
    <w:rsid w:val="009F68C5"/>
    <w:rsid w:val="009F68C6"/>
    <w:rsid w:val="009F729F"/>
    <w:rsid w:val="009F7AE3"/>
    <w:rsid w:val="00A00DE4"/>
    <w:rsid w:val="00A01118"/>
    <w:rsid w:val="00A01830"/>
    <w:rsid w:val="00A01F07"/>
    <w:rsid w:val="00A027A7"/>
    <w:rsid w:val="00A02D00"/>
    <w:rsid w:val="00A03A15"/>
    <w:rsid w:val="00A04CF5"/>
    <w:rsid w:val="00A0519F"/>
    <w:rsid w:val="00A069F9"/>
    <w:rsid w:val="00A074E0"/>
    <w:rsid w:val="00A07626"/>
    <w:rsid w:val="00A104C4"/>
    <w:rsid w:val="00A10C67"/>
    <w:rsid w:val="00A1146F"/>
    <w:rsid w:val="00A115CE"/>
    <w:rsid w:val="00A11D0B"/>
    <w:rsid w:val="00A12027"/>
    <w:rsid w:val="00A1257F"/>
    <w:rsid w:val="00A12910"/>
    <w:rsid w:val="00A133B4"/>
    <w:rsid w:val="00A134A8"/>
    <w:rsid w:val="00A139CA"/>
    <w:rsid w:val="00A14314"/>
    <w:rsid w:val="00A14622"/>
    <w:rsid w:val="00A1465E"/>
    <w:rsid w:val="00A14B5C"/>
    <w:rsid w:val="00A14E82"/>
    <w:rsid w:val="00A16E4E"/>
    <w:rsid w:val="00A171CB"/>
    <w:rsid w:val="00A21120"/>
    <w:rsid w:val="00A21B36"/>
    <w:rsid w:val="00A21BD7"/>
    <w:rsid w:val="00A229B9"/>
    <w:rsid w:val="00A233D4"/>
    <w:rsid w:val="00A24624"/>
    <w:rsid w:val="00A24BB8"/>
    <w:rsid w:val="00A24E7B"/>
    <w:rsid w:val="00A25F8E"/>
    <w:rsid w:val="00A25F93"/>
    <w:rsid w:val="00A26BBF"/>
    <w:rsid w:val="00A2772B"/>
    <w:rsid w:val="00A27A8B"/>
    <w:rsid w:val="00A31AA4"/>
    <w:rsid w:val="00A323CB"/>
    <w:rsid w:val="00A326F6"/>
    <w:rsid w:val="00A32D24"/>
    <w:rsid w:val="00A337EC"/>
    <w:rsid w:val="00A33949"/>
    <w:rsid w:val="00A33EB7"/>
    <w:rsid w:val="00A34384"/>
    <w:rsid w:val="00A364F4"/>
    <w:rsid w:val="00A36F7C"/>
    <w:rsid w:val="00A375F1"/>
    <w:rsid w:val="00A3769A"/>
    <w:rsid w:val="00A378F6"/>
    <w:rsid w:val="00A37F70"/>
    <w:rsid w:val="00A41D6A"/>
    <w:rsid w:val="00A41FE2"/>
    <w:rsid w:val="00A43110"/>
    <w:rsid w:val="00A43487"/>
    <w:rsid w:val="00A43EB5"/>
    <w:rsid w:val="00A43EB8"/>
    <w:rsid w:val="00A44B2B"/>
    <w:rsid w:val="00A44CA9"/>
    <w:rsid w:val="00A4552F"/>
    <w:rsid w:val="00A46CE2"/>
    <w:rsid w:val="00A47889"/>
    <w:rsid w:val="00A50108"/>
    <w:rsid w:val="00A50311"/>
    <w:rsid w:val="00A50540"/>
    <w:rsid w:val="00A5093F"/>
    <w:rsid w:val="00A51A7D"/>
    <w:rsid w:val="00A52378"/>
    <w:rsid w:val="00A53823"/>
    <w:rsid w:val="00A53E8E"/>
    <w:rsid w:val="00A54FDA"/>
    <w:rsid w:val="00A56FB1"/>
    <w:rsid w:val="00A57374"/>
    <w:rsid w:val="00A573E4"/>
    <w:rsid w:val="00A57BB1"/>
    <w:rsid w:val="00A61236"/>
    <w:rsid w:val="00A6374E"/>
    <w:rsid w:val="00A645FD"/>
    <w:rsid w:val="00A64C8E"/>
    <w:rsid w:val="00A64FA0"/>
    <w:rsid w:val="00A662B1"/>
    <w:rsid w:val="00A66C16"/>
    <w:rsid w:val="00A66E29"/>
    <w:rsid w:val="00A66FF9"/>
    <w:rsid w:val="00A67857"/>
    <w:rsid w:val="00A67BB8"/>
    <w:rsid w:val="00A702FE"/>
    <w:rsid w:val="00A704F9"/>
    <w:rsid w:val="00A706B1"/>
    <w:rsid w:val="00A70B85"/>
    <w:rsid w:val="00A71B7F"/>
    <w:rsid w:val="00A72270"/>
    <w:rsid w:val="00A7270C"/>
    <w:rsid w:val="00A72BD6"/>
    <w:rsid w:val="00A7479A"/>
    <w:rsid w:val="00A75BBF"/>
    <w:rsid w:val="00A76864"/>
    <w:rsid w:val="00A76BC6"/>
    <w:rsid w:val="00A774FE"/>
    <w:rsid w:val="00A77E5A"/>
    <w:rsid w:val="00A802F5"/>
    <w:rsid w:val="00A807CD"/>
    <w:rsid w:val="00A80D2E"/>
    <w:rsid w:val="00A80FA8"/>
    <w:rsid w:val="00A8197F"/>
    <w:rsid w:val="00A824D3"/>
    <w:rsid w:val="00A83372"/>
    <w:rsid w:val="00A837F3"/>
    <w:rsid w:val="00A83AFE"/>
    <w:rsid w:val="00A83BE9"/>
    <w:rsid w:val="00A83DF0"/>
    <w:rsid w:val="00A84788"/>
    <w:rsid w:val="00A84897"/>
    <w:rsid w:val="00A852E5"/>
    <w:rsid w:val="00A85BA3"/>
    <w:rsid w:val="00A85E8D"/>
    <w:rsid w:val="00A86703"/>
    <w:rsid w:val="00A871D5"/>
    <w:rsid w:val="00A87231"/>
    <w:rsid w:val="00A874BF"/>
    <w:rsid w:val="00A8761A"/>
    <w:rsid w:val="00A90E35"/>
    <w:rsid w:val="00A90F1E"/>
    <w:rsid w:val="00A9171A"/>
    <w:rsid w:val="00A92D6E"/>
    <w:rsid w:val="00A93CC4"/>
    <w:rsid w:val="00A940E9"/>
    <w:rsid w:val="00A943B0"/>
    <w:rsid w:val="00A9455C"/>
    <w:rsid w:val="00A951C7"/>
    <w:rsid w:val="00A952DB"/>
    <w:rsid w:val="00A95FD6"/>
    <w:rsid w:val="00A9615C"/>
    <w:rsid w:val="00A97A0A"/>
    <w:rsid w:val="00AA06D9"/>
    <w:rsid w:val="00AA0EEC"/>
    <w:rsid w:val="00AA1B61"/>
    <w:rsid w:val="00AA1BB7"/>
    <w:rsid w:val="00AA1D6A"/>
    <w:rsid w:val="00AA223E"/>
    <w:rsid w:val="00AA2C7B"/>
    <w:rsid w:val="00AA2F14"/>
    <w:rsid w:val="00AA2FB0"/>
    <w:rsid w:val="00AA3C94"/>
    <w:rsid w:val="00AA4241"/>
    <w:rsid w:val="00AA4546"/>
    <w:rsid w:val="00AA45D5"/>
    <w:rsid w:val="00AA55E6"/>
    <w:rsid w:val="00AA5774"/>
    <w:rsid w:val="00AA5F0D"/>
    <w:rsid w:val="00AA6BC7"/>
    <w:rsid w:val="00AA7298"/>
    <w:rsid w:val="00AA7C2A"/>
    <w:rsid w:val="00AB02D5"/>
    <w:rsid w:val="00AB1040"/>
    <w:rsid w:val="00AB1A68"/>
    <w:rsid w:val="00AB1AC4"/>
    <w:rsid w:val="00AB1AED"/>
    <w:rsid w:val="00AB24A3"/>
    <w:rsid w:val="00AB2DF3"/>
    <w:rsid w:val="00AB2E80"/>
    <w:rsid w:val="00AB4137"/>
    <w:rsid w:val="00AB4BDB"/>
    <w:rsid w:val="00AB542F"/>
    <w:rsid w:val="00AB610E"/>
    <w:rsid w:val="00AB68A7"/>
    <w:rsid w:val="00AB7602"/>
    <w:rsid w:val="00AB77B7"/>
    <w:rsid w:val="00AB7CAC"/>
    <w:rsid w:val="00AC0A6F"/>
    <w:rsid w:val="00AC0FFB"/>
    <w:rsid w:val="00AC10B0"/>
    <w:rsid w:val="00AC14B0"/>
    <w:rsid w:val="00AC1B3C"/>
    <w:rsid w:val="00AC23AB"/>
    <w:rsid w:val="00AC2422"/>
    <w:rsid w:val="00AC260F"/>
    <w:rsid w:val="00AC2726"/>
    <w:rsid w:val="00AC2B16"/>
    <w:rsid w:val="00AC3E50"/>
    <w:rsid w:val="00AC3E65"/>
    <w:rsid w:val="00AC572C"/>
    <w:rsid w:val="00AC5D88"/>
    <w:rsid w:val="00AC6539"/>
    <w:rsid w:val="00AC7503"/>
    <w:rsid w:val="00AC776F"/>
    <w:rsid w:val="00AD2640"/>
    <w:rsid w:val="00AD27E7"/>
    <w:rsid w:val="00AD2883"/>
    <w:rsid w:val="00AD4858"/>
    <w:rsid w:val="00AD4EE6"/>
    <w:rsid w:val="00AD5075"/>
    <w:rsid w:val="00AD53E0"/>
    <w:rsid w:val="00AD5697"/>
    <w:rsid w:val="00AD5A46"/>
    <w:rsid w:val="00AD6D3D"/>
    <w:rsid w:val="00AD7055"/>
    <w:rsid w:val="00AD730F"/>
    <w:rsid w:val="00AD7B83"/>
    <w:rsid w:val="00AD7F97"/>
    <w:rsid w:val="00AE14E7"/>
    <w:rsid w:val="00AE21F8"/>
    <w:rsid w:val="00AE282F"/>
    <w:rsid w:val="00AE37B2"/>
    <w:rsid w:val="00AE3F0C"/>
    <w:rsid w:val="00AE4122"/>
    <w:rsid w:val="00AE42DD"/>
    <w:rsid w:val="00AE47E8"/>
    <w:rsid w:val="00AE5C9F"/>
    <w:rsid w:val="00AE6255"/>
    <w:rsid w:val="00AE63AB"/>
    <w:rsid w:val="00AE65F0"/>
    <w:rsid w:val="00AE6FEC"/>
    <w:rsid w:val="00AF11DA"/>
    <w:rsid w:val="00AF28FA"/>
    <w:rsid w:val="00AF38B7"/>
    <w:rsid w:val="00AF3BAA"/>
    <w:rsid w:val="00AF3C2B"/>
    <w:rsid w:val="00AF3E60"/>
    <w:rsid w:val="00AF3FFA"/>
    <w:rsid w:val="00AF4524"/>
    <w:rsid w:val="00AF4C28"/>
    <w:rsid w:val="00AF5647"/>
    <w:rsid w:val="00AF5FB2"/>
    <w:rsid w:val="00AF6826"/>
    <w:rsid w:val="00AF6A9F"/>
    <w:rsid w:val="00AF6AF7"/>
    <w:rsid w:val="00AF7017"/>
    <w:rsid w:val="00AF7926"/>
    <w:rsid w:val="00AF7B16"/>
    <w:rsid w:val="00B001BC"/>
    <w:rsid w:val="00B007F2"/>
    <w:rsid w:val="00B0089D"/>
    <w:rsid w:val="00B010EA"/>
    <w:rsid w:val="00B01957"/>
    <w:rsid w:val="00B01D7A"/>
    <w:rsid w:val="00B02C12"/>
    <w:rsid w:val="00B02DBB"/>
    <w:rsid w:val="00B03553"/>
    <w:rsid w:val="00B03790"/>
    <w:rsid w:val="00B03BFE"/>
    <w:rsid w:val="00B0412D"/>
    <w:rsid w:val="00B04664"/>
    <w:rsid w:val="00B048A0"/>
    <w:rsid w:val="00B04988"/>
    <w:rsid w:val="00B04C5E"/>
    <w:rsid w:val="00B05692"/>
    <w:rsid w:val="00B069C4"/>
    <w:rsid w:val="00B073CA"/>
    <w:rsid w:val="00B07C91"/>
    <w:rsid w:val="00B11708"/>
    <w:rsid w:val="00B1233E"/>
    <w:rsid w:val="00B12876"/>
    <w:rsid w:val="00B12A62"/>
    <w:rsid w:val="00B133AF"/>
    <w:rsid w:val="00B14114"/>
    <w:rsid w:val="00B15EF1"/>
    <w:rsid w:val="00B15F24"/>
    <w:rsid w:val="00B16D2D"/>
    <w:rsid w:val="00B176B8"/>
    <w:rsid w:val="00B20249"/>
    <w:rsid w:val="00B212F5"/>
    <w:rsid w:val="00B22FEC"/>
    <w:rsid w:val="00B231C6"/>
    <w:rsid w:val="00B2428C"/>
    <w:rsid w:val="00B2508A"/>
    <w:rsid w:val="00B25AA9"/>
    <w:rsid w:val="00B27611"/>
    <w:rsid w:val="00B2779A"/>
    <w:rsid w:val="00B3064D"/>
    <w:rsid w:val="00B31AE0"/>
    <w:rsid w:val="00B327DC"/>
    <w:rsid w:val="00B32CA6"/>
    <w:rsid w:val="00B33642"/>
    <w:rsid w:val="00B33896"/>
    <w:rsid w:val="00B33D82"/>
    <w:rsid w:val="00B33D86"/>
    <w:rsid w:val="00B34D11"/>
    <w:rsid w:val="00B35578"/>
    <w:rsid w:val="00B36869"/>
    <w:rsid w:val="00B373B2"/>
    <w:rsid w:val="00B37E16"/>
    <w:rsid w:val="00B40ED7"/>
    <w:rsid w:val="00B4139A"/>
    <w:rsid w:val="00B42B49"/>
    <w:rsid w:val="00B42C9A"/>
    <w:rsid w:val="00B43683"/>
    <w:rsid w:val="00B436BE"/>
    <w:rsid w:val="00B43786"/>
    <w:rsid w:val="00B439BD"/>
    <w:rsid w:val="00B44C24"/>
    <w:rsid w:val="00B45954"/>
    <w:rsid w:val="00B470D1"/>
    <w:rsid w:val="00B470E4"/>
    <w:rsid w:val="00B47523"/>
    <w:rsid w:val="00B479F3"/>
    <w:rsid w:val="00B508E2"/>
    <w:rsid w:val="00B508F0"/>
    <w:rsid w:val="00B50B36"/>
    <w:rsid w:val="00B50BA7"/>
    <w:rsid w:val="00B51949"/>
    <w:rsid w:val="00B53349"/>
    <w:rsid w:val="00B5390B"/>
    <w:rsid w:val="00B54995"/>
    <w:rsid w:val="00B54E01"/>
    <w:rsid w:val="00B5500D"/>
    <w:rsid w:val="00B5627D"/>
    <w:rsid w:val="00B56525"/>
    <w:rsid w:val="00B568D6"/>
    <w:rsid w:val="00B572FE"/>
    <w:rsid w:val="00B57A0C"/>
    <w:rsid w:val="00B57F3B"/>
    <w:rsid w:val="00B606C6"/>
    <w:rsid w:val="00B613DB"/>
    <w:rsid w:val="00B61577"/>
    <w:rsid w:val="00B61933"/>
    <w:rsid w:val="00B61989"/>
    <w:rsid w:val="00B61DF5"/>
    <w:rsid w:val="00B63FB1"/>
    <w:rsid w:val="00B6414F"/>
    <w:rsid w:val="00B65281"/>
    <w:rsid w:val="00B6605A"/>
    <w:rsid w:val="00B66471"/>
    <w:rsid w:val="00B66920"/>
    <w:rsid w:val="00B67682"/>
    <w:rsid w:val="00B67777"/>
    <w:rsid w:val="00B67A72"/>
    <w:rsid w:val="00B67B46"/>
    <w:rsid w:val="00B70219"/>
    <w:rsid w:val="00B7186E"/>
    <w:rsid w:val="00B723BF"/>
    <w:rsid w:val="00B72851"/>
    <w:rsid w:val="00B7337C"/>
    <w:rsid w:val="00B73D78"/>
    <w:rsid w:val="00B74599"/>
    <w:rsid w:val="00B74C52"/>
    <w:rsid w:val="00B756F7"/>
    <w:rsid w:val="00B7651D"/>
    <w:rsid w:val="00B76BDC"/>
    <w:rsid w:val="00B76C1A"/>
    <w:rsid w:val="00B76D52"/>
    <w:rsid w:val="00B770F6"/>
    <w:rsid w:val="00B7744A"/>
    <w:rsid w:val="00B778D1"/>
    <w:rsid w:val="00B77AB7"/>
    <w:rsid w:val="00B8029C"/>
    <w:rsid w:val="00B802CA"/>
    <w:rsid w:val="00B819F6"/>
    <w:rsid w:val="00B81CF9"/>
    <w:rsid w:val="00B82AEC"/>
    <w:rsid w:val="00B82BC3"/>
    <w:rsid w:val="00B83561"/>
    <w:rsid w:val="00B8374B"/>
    <w:rsid w:val="00B84EAC"/>
    <w:rsid w:val="00B852C9"/>
    <w:rsid w:val="00B8547E"/>
    <w:rsid w:val="00B85C98"/>
    <w:rsid w:val="00B85D73"/>
    <w:rsid w:val="00B86558"/>
    <w:rsid w:val="00B87380"/>
    <w:rsid w:val="00B87BC8"/>
    <w:rsid w:val="00B910F3"/>
    <w:rsid w:val="00B91AF1"/>
    <w:rsid w:val="00B92730"/>
    <w:rsid w:val="00B92A92"/>
    <w:rsid w:val="00B92AAE"/>
    <w:rsid w:val="00B92B37"/>
    <w:rsid w:val="00B93374"/>
    <w:rsid w:val="00B9342E"/>
    <w:rsid w:val="00B93934"/>
    <w:rsid w:val="00B93BCC"/>
    <w:rsid w:val="00B9421E"/>
    <w:rsid w:val="00B95134"/>
    <w:rsid w:val="00B95D09"/>
    <w:rsid w:val="00B9664C"/>
    <w:rsid w:val="00B9756E"/>
    <w:rsid w:val="00B9757C"/>
    <w:rsid w:val="00BA096C"/>
    <w:rsid w:val="00BA1C15"/>
    <w:rsid w:val="00BA2CFB"/>
    <w:rsid w:val="00BA3579"/>
    <w:rsid w:val="00BA4057"/>
    <w:rsid w:val="00BA4C78"/>
    <w:rsid w:val="00BA5346"/>
    <w:rsid w:val="00BA53AE"/>
    <w:rsid w:val="00BA5574"/>
    <w:rsid w:val="00BA639C"/>
    <w:rsid w:val="00BA6D2F"/>
    <w:rsid w:val="00BA6E4F"/>
    <w:rsid w:val="00BA7469"/>
    <w:rsid w:val="00BA757A"/>
    <w:rsid w:val="00BB003B"/>
    <w:rsid w:val="00BB06BA"/>
    <w:rsid w:val="00BB0E3D"/>
    <w:rsid w:val="00BB17AA"/>
    <w:rsid w:val="00BB22DC"/>
    <w:rsid w:val="00BB3444"/>
    <w:rsid w:val="00BB362A"/>
    <w:rsid w:val="00BB388E"/>
    <w:rsid w:val="00BB38D5"/>
    <w:rsid w:val="00BB3B2F"/>
    <w:rsid w:val="00BB40D7"/>
    <w:rsid w:val="00BB439C"/>
    <w:rsid w:val="00BB458B"/>
    <w:rsid w:val="00BB6760"/>
    <w:rsid w:val="00BB6827"/>
    <w:rsid w:val="00BB6C4C"/>
    <w:rsid w:val="00BB7757"/>
    <w:rsid w:val="00BB7D6F"/>
    <w:rsid w:val="00BC0143"/>
    <w:rsid w:val="00BC02D9"/>
    <w:rsid w:val="00BC030B"/>
    <w:rsid w:val="00BC0D96"/>
    <w:rsid w:val="00BC1294"/>
    <w:rsid w:val="00BC170C"/>
    <w:rsid w:val="00BC1A12"/>
    <w:rsid w:val="00BC20D9"/>
    <w:rsid w:val="00BC235F"/>
    <w:rsid w:val="00BC2AF5"/>
    <w:rsid w:val="00BC2D32"/>
    <w:rsid w:val="00BC2F52"/>
    <w:rsid w:val="00BC5C25"/>
    <w:rsid w:val="00BC6A39"/>
    <w:rsid w:val="00BD052E"/>
    <w:rsid w:val="00BD0640"/>
    <w:rsid w:val="00BD0996"/>
    <w:rsid w:val="00BD11A9"/>
    <w:rsid w:val="00BD1347"/>
    <w:rsid w:val="00BD1F5B"/>
    <w:rsid w:val="00BD3B51"/>
    <w:rsid w:val="00BD402B"/>
    <w:rsid w:val="00BD4332"/>
    <w:rsid w:val="00BD4474"/>
    <w:rsid w:val="00BD47C6"/>
    <w:rsid w:val="00BD4838"/>
    <w:rsid w:val="00BD4F6F"/>
    <w:rsid w:val="00BD57AA"/>
    <w:rsid w:val="00BD5DCC"/>
    <w:rsid w:val="00BD61A6"/>
    <w:rsid w:val="00BD72C5"/>
    <w:rsid w:val="00BD73D3"/>
    <w:rsid w:val="00BE0573"/>
    <w:rsid w:val="00BE0E77"/>
    <w:rsid w:val="00BE0F1B"/>
    <w:rsid w:val="00BE1305"/>
    <w:rsid w:val="00BE1952"/>
    <w:rsid w:val="00BE1FC1"/>
    <w:rsid w:val="00BE4833"/>
    <w:rsid w:val="00BE5D12"/>
    <w:rsid w:val="00BE62CA"/>
    <w:rsid w:val="00BE661B"/>
    <w:rsid w:val="00BE6EB5"/>
    <w:rsid w:val="00BF1F32"/>
    <w:rsid w:val="00BF3F93"/>
    <w:rsid w:val="00BF411F"/>
    <w:rsid w:val="00BF5068"/>
    <w:rsid w:val="00BF5388"/>
    <w:rsid w:val="00BF5518"/>
    <w:rsid w:val="00BF599E"/>
    <w:rsid w:val="00BF5D8A"/>
    <w:rsid w:val="00BF6397"/>
    <w:rsid w:val="00BF647C"/>
    <w:rsid w:val="00BF6844"/>
    <w:rsid w:val="00BF6C19"/>
    <w:rsid w:val="00BF79BD"/>
    <w:rsid w:val="00C00409"/>
    <w:rsid w:val="00C007D6"/>
    <w:rsid w:val="00C00F12"/>
    <w:rsid w:val="00C012F8"/>
    <w:rsid w:val="00C01420"/>
    <w:rsid w:val="00C01BEE"/>
    <w:rsid w:val="00C04778"/>
    <w:rsid w:val="00C05782"/>
    <w:rsid w:val="00C057DF"/>
    <w:rsid w:val="00C05F82"/>
    <w:rsid w:val="00C06172"/>
    <w:rsid w:val="00C066D7"/>
    <w:rsid w:val="00C06939"/>
    <w:rsid w:val="00C07ADC"/>
    <w:rsid w:val="00C122B4"/>
    <w:rsid w:val="00C1256C"/>
    <w:rsid w:val="00C126B9"/>
    <w:rsid w:val="00C12C98"/>
    <w:rsid w:val="00C1309F"/>
    <w:rsid w:val="00C139C4"/>
    <w:rsid w:val="00C14684"/>
    <w:rsid w:val="00C1632D"/>
    <w:rsid w:val="00C16416"/>
    <w:rsid w:val="00C17013"/>
    <w:rsid w:val="00C17540"/>
    <w:rsid w:val="00C179BB"/>
    <w:rsid w:val="00C201B1"/>
    <w:rsid w:val="00C20254"/>
    <w:rsid w:val="00C22404"/>
    <w:rsid w:val="00C22B6D"/>
    <w:rsid w:val="00C250B2"/>
    <w:rsid w:val="00C2558E"/>
    <w:rsid w:val="00C257BE"/>
    <w:rsid w:val="00C25BA6"/>
    <w:rsid w:val="00C26436"/>
    <w:rsid w:val="00C268FE"/>
    <w:rsid w:val="00C26CDB"/>
    <w:rsid w:val="00C26F5A"/>
    <w:rsid w:val="00C27E97"/>
    <w:rsid w:val="00C3098D"/>
    <w:rsid w:val="00C30BDB"/>
    <w:rsid w:val="00C3102F"/>
    <w:rsid w:val="00C32284"/>
    <w:rsid w:val="00C32F24"/>
    <w:rsid w:val="00C3365E"/>
    <w:rsid w:val="00C343FD"/>
    <w:rsid w:val="00C34433"/>
    <w:rsid w:val="00C34A1A"/>
    <w:rsid w:val="00C34CC7"/>
    <w:rsid w:val="00C35E1F"/>
    <w:rsid w:val="00C35F52"/>
    <w:rsid w:val="00C36C27"/>
    <w:rsid w:val="00C37B9E"/>
    <w:rsid w:val="00C37E55"/>
    <w:rsid w:val="00C412D9"/>
    <w:rsid w:val="00C415A9"/>
    <w:rsid w:val="00C41D30"/>
    <w:rsid w:val="00C424AE"/>
    <w:rsid w:val="00C429B2"/>
    <w:rsid w:val="00C42B93"/>
    <w:rsid w:val="00C43AE7"/>
    <w:rsid w:val="00C43D7E"/>
    <w:rsid w:val="00C44A6E"/>
    <w:rsid w:val="00C4519D"/>
    <w:rsid w:val="00C45A1E"/>
    <w:rsid w:val="00C45D70"/>
    <w:rsid w:val="00C4781B"/>
    <w:rsid w:val="00C51F82"/>
    <w:rsid w:val="00C531F8"/>
    <w:rsid w:val="00C537A2"/>
    <w:rsid w:val="00C546EF"/>
    <w:rsid w:val="00C5568F"/>
    <w:rsid w:val="00C556BC"/>
    <w:rsid w:val="00C55924"/>
    <w:rsid w:val="00C567B9"/>
    <w:rsid w:val="00C57131"/>
    <w:rsid w:val="00C60B10"/>
    <w:rsid w:val="00C60D7E"/>
    <w:rsid w:val="00C6109A"/>
    <w:rsid w:val="00C613A7"/>
    <w:rsid w:val="00C61CAB"/>
    <w:rsid w:val="00C634B5"/>
    <w:rsid w:val="00C646BE"/>
    <w:rsid w:val="00C64A02"/>
    <w:rsid w:val="00C650EE"/>
    <w:rsid w:val="00C65895"/>
    <w:rsid w:val="00C65B11"/>
    <w:rsid w:val="00C663E0"/>
    <w:rsid w:val="00C66C9E"/>
    <w:rsid w:val="00C66EA7"/>
    <w:rsid w:val="00C66F81"/>
    <w:rsid w:val="00C677D5"/>
    <w:rsid w:val="00C67DF3"/>
    <w:rsid w:val="00C702DE"/>
    <w:rsid w:val="00C717A8"/>
    <w:rsid w:val="00C73916"/>
    <w:rsid w:val="00C73D45"/>
    <w:rsid w:val="00C744CF"/>
    <w:rsid w:val="00C74B58"/>
    <w:rsid w:val="00C7593E"/>
    <w:rsid w:val="00C7662A"/>
    <w:rsid w:val="00C77891"/>
    <w:rsid w:val="00C77DEB"/>
    <w:rsid w:val="00C8059B"/>
    <w:rsid w:val="00C80F51"/>
    <w:rsid w:val="00C81CB2"/>
    <w:rsid w:val="00C83D05"/>
    <w:rsid w:val="00C84B65"/>
    <w:rsid w:val="00C8533B"/>
    <w:rsid w:val="00C853D8"/>
    <w:rsid w:val="00C85503"/>
    <w:rsid w:val="00C86154"/>
    <w:rsid w:val="00C862D1"/>
    <w:rsid w:val="00C863CB"/>
    <w:rsid w:val="00C8657B"/>
    <w:rsid w:val="00C86744"/>
    <w:rsid w:val="00C867C9"/>
    <w:rsid w:val="00C86FB1"/>
    <w:rsid w:val="00C87D25"/>
    <w:rsid w:val="00C87D2C"/>
    <w:rsid w:val="00C90433"/>
    <w:rsid w:val="00C9055D"/>
    <w:rsid w:val="00C90A9C"/>
    <w:rsid w:val="00C911F1"/>
    <w:rsid w:val="00C91612"/>
    <w:rsid w:val="00C916F4"/>
    <w:rsid w:val="00C92B11"/>
    <w:rsid w:val="00C92CCB"/>
    <w:rsid w:val="00C92D12"/>
    <w:rsid w:val="00C94338"/>
    <w:rsid w:val="00C94678"/>
    <w:rsid w:val="00C9490F"/>
    <w:rsid w:val="00C95348"/>
    <w:rsid w:val="00C96AFE"/>
    <w:rsid w:val="00CA0631"/>
    <w:rsid w:val="00CA351B"/>
    <w:rsid w:val="00CA4E9F"/>
    <w:rsid w:val="00CA703E"/>
    <w:rsid w:val="00CA709E"/>
    <w:rsid w:val="00CA721B"/>
    <w:rsid w:val="00CA72B8"/>
    <w:rsid w:val="00CA7FEF"/>
    <w:rsid w:val="00CB0268"/>
    <w:rsid w:val="00CB03D3"/>
    <w:rsid w:val="00CB0720"/>
    <w:rsid w:val="00CB1E72"/>
    <w:rsid w:val="00CB1F0D"/>
    <w:rsid w:val="00CB2639"/>
    <w:rsid w:val="00CB2875"/>
    <w:rsid w:val="00CB2F49"/>
    <w:rsid w:val="00CB4F6E"/>
    <w:rsid w:val="00CB50BC"/>
    <w:rsid w:val="00CB655C"/>
    <w:rsid w:val="00CC03D8"/>
    <w:rsid w:val="00CC1444"/>
    <w:rsid w:val="00CC3D86"/>
    <w:rsid w:val="00CC4E2E"/>
    <w:rsid w:val="00CC5E50"/>
    <w:rsid w:val="00CC6AB3"/>
    <w:rsid w:val="00CC6B66"/>
    <w:rsid w:val="00CC7B31"/>
    <w:rsid w:val="00CC7B93"/>
    <w:rsid w:val="00CC7D39"/>
    <w:rsid w:val="00CD06D4"/>
    <w:rsid w:val="00CD15CC"/>
    <w:rsid w:val="00CD2F41"/>
    <w:rsid w:val="00CD390F"/>
    <w:rsid w:val="00CD3BB2"/>
    <w:rsid w:val="00CD3C86"/>
    <w:rsid w:val="00CD534C"/>
    <w:rsid w:val="00CD583B"/>
    <w:rsid w:val="00CD5D00"/>
    <w:rsid w:val="00CD6448"/>
    <w:rsid w:val="00CD6AB9"/>
    <w:rsid w:val="00CD78C2"/>
    <w:rsid w:val="00CE0CF6"/>
    <w:rsid w:val="00CE28B6"/>
    <w:rsid w:val="00CE38A7"/>
    <w:rsid w:val="00CE3A0D"/>
    <w:rsid w:val="00CE3C00"/>
    <w:rsid w:val="00CE42BF"/>
    <w:rsid w:val="00CE4706"/>
    <w:rsid w:val="00CE549D"/>
    <w:rsid w:val="00CE58E4"/>
    <w:rsid w:val="00CE63F3"/>
    <w:rsid w:val="00CE655A"/>
    <w:rsid w:val="00CE68DE"/>
    <w:rsid w:val="00CE6A01"/>
    <w:rsid w:val="00CE6BC0"/>
    <w:rsid w:val="00CE7365"/>
    <w:rsid w:val="00CE790F"/>
    <w:rsid w:val="00CF08F4"/>
    <w:rsid w:val="00CF303D"/>
    <w:rsid w:val="00CF30D4"/>
    <w:rsid w:val="00CF30FD"/>
    <w:rsid w:val="00CF46C0"/>
    <w:rsid w:val="00CF4B1F"/>
    <w:rsid w:val="00CF57A7"/>
    <w:rsid w:val="00CF5B07"/>
    <w:rsid w:val="00CF67FB"/>
    <w:rsid w:val="00CF77C8"/>
    <w:rsid w:val="00D00073"/>
    <w:rsid w:val="00D00C8E"/>
    <w:rsid w:val="00D012A6"/>
    <w:rsid w:val="00D014AF"/>
    <w:rsid w:val="00D017D5"/>
    <w:rsid w:val="00D01C94"/>
    <w:rsid w:val="00D01D92"/>
    <w:rsid w:val="00D02663"/>
    <w:rsid w:val="00D047A6"/>
    <w:rsid w:val="00D04BD6"/>
    <w:rsid w:val="00D0522D"/>
    <w:rsid w:val="00D06DCE"/>
    <w:rsid w:val="00D102EC"/>
    <w:rsid w:val="00D110B0"/>
    <w:rsid w:val="00D11C57"/>
    <w:rsid w:val="00D12077"/>
    <w:rsid w:val="00D14329"/>
    <w:rsid w:val="00D1472E"/>
    <w:rsid w:val="00D15784"/>
    <w:rsid w:val="00D15C9A"/>
    <w:rsid w:val="00D16215"/>
    <w:rsid w:val="00D16857"/>
    <w:rsid w:val="00D16B26"/>
    <w:rsid w:val="00D175EE"/>
    <w:rsid w:val="00D17F6A"/>
    <w:rsid w:val="00D200FB"/>
    <w:rsid w:val="00D21953"/>
    <w:rsid w:val="00D21F14"/>
    <w:rsid w:val="00D227A0"/>
    <w:rsid w:val="00D23A8C"/>
    <w:rsid w:val="00D23AC4"/>
    <w:rsid w:val="00D24669"/>
    <w:rsid w:val="00D25192"/>
    <w:rsid w:val="00D25E76"/>
    <w:rsid w:val="00D270DC"/>
    <w:rsid w:val="00D27ED7"/>
    <w:rsid w:val="00D305B7"/>
    <w:rsid w:val="00D31860"/>
    <w:rsid w:val="00D31EED"/>
    <w:rsid w:val="00D326D6"/>
    <w:rsid w:val="00D32B6C"/>
    <w:rsid w:val="00D3477E"/>
    <w:rsid w:val="00D34B6C"/>
    <w:rsid w:val="00D35026"/>
    <w:rsid w:val="00D361B7"/>
    <w:rsid w:val="00D37588"/>
    <w:rsid w:val="00D37C0C"/>
    <w:rsid w:val="00D4059F"/>
    <w:rsid w:val="00D405E7"/>
    <w:rsid w:val="00D40EC0"/>
    <w:rsid w:val="00D4104F"/>
    <w:rsid w:val="00D41225"/>
    <w:rsid w:val="00D42DE3"/>
    <w:rsid w:val="00D43120"/>
    <w:rsid w:val="00D43E0E"/>
    <w:rsid w:val="00D44A94"/>
    <w:rsid w:val="00D45A24"/>
    <w:rsid w:val="00D46C0C"/>
    <w:rsid w:val="00D46C33"/>
    <w:rsid w:val="00D507B6"/>
    <w:rsid w:val="00D517AC"/>
    <w:rsid w:val="00D5306A"/>
    <w:rsid w:val="00D5409B"/>
    <w:rsid w:val="00D540D9"/>
    <w:rsid w:val="00D55444"/>
    <w:rsid w:val="00D56193"/>
    <w:rsid w:val="00D6042D"/>
    <w:rsid w:val="00D6108D"/>
    <w:rsid w:val="00D61700"/>
    <w:rsid w:val="00D6170B"/>
    <w:rsid w:val="00D61F0C"/>
    <w:rsid w:val="00D6215E"/>
    <w:rsid w:val="00D6256B"/>
    <w:rsid w:val="00D626AE"/>
    <w:rsid w:val="00D6394E"/>
    <w:rsid w:val="00D640C0"/>
    <w:rsid w:val="00D640FA"/>
    <w:rsid w:val="00D64D9B"/>
    <w:rsid w:val="00D65425"/>
    <w:rsid w:val="00D667EE"/>
    <w:rsid w:val="00D67159"/>
    <w:rsid w:val="00D67841"/>
    <w:rsid w:val="00D7094A"/>
    <w:rsid w:val="00D715FA"/>
    <w:rsid w:val="00D71E30"/>
    <w:rsid w:val="00D7250C"/>
    <w:rsid w:val="00D7274F"/>
    <w:rsid w:val="00D73744"/>
    <w:rsid w:val="00D75E24"/>
    <w:rsid w:val="00D76938"/>
    <w:rsid w:val="00D76AE4"/>
    <w:rsid w:val="00D76EDA"/>
    <w:rsid w:val="00D7725E"/>
    <w:rsid w:val="00D777C3"/>
    <w:rsid w:val="00D804AA"/>
    <w:rsid w:val="00D80884"/>
    <w:rsid w:val="00D81101"/>
    <w:rsid w:val="00D82507"/>
    <w:rsid w:val="00D8290D"/>
    <w:rsid w:val="00D83186"/>
    <w:rsid w:val="00D832EF"/>
    <w:rsid w:val="00D834F0"/>
    <w:rsid w:val="00D839B0"/>
    <w:rsid w:val="00D841C7"/>
    <w:rsid w:val="00D84340"/>
    <w:rsid w:val="00D845EF"/>
    <w:rsid w:val="00D84738"/>
    <w:rsid w:val="00D84F02"/>
    <w:rsid w:val="00D85A4F"/>
    <w:rsid w:val="00D85B44"/>
    <w:rsid w:val="00D85F8E"/>
    <w:rsid w:val="00D86445"/>
    <w:rsid w:val="00D86FC6"/>
    <w:rsid w:val="00D87AAF"/>
    <w:rsid w:val="00D87ADC"/>
    <w:rsid w:val="00D902EB"/>
    <w:rsid w:val="00D90A5F"/>
    <w:rsid w:val="00D90C08"/>
    <w:rsid w:val="00D9298B"/>
    <w:rsid w:val="00D92CD2"/>
    <w:rsid w:val="00D932C2"/>
    <w:rsid w:val="00D93A95"/>
    <w:rsid w:val="00D93ADA"/>
    <w:rsid w:val="00D95478"/>
    <w:rsid w:val="00D95D2B"/>
    <w:rsid w:val="00D96A21"/>
    <w:rsid w:val="00D97EB9"/>
    <w:rsid w:val="00DA0D7B"/>
    <w:rsid w:val="00DA148E"/>
    <w:rsid w:val="00DA164D"/>
    <w:rsid w:val="00DA1AF4"/>
    <w:rsid w:val="00DA1B2F"/>
    <w:rsid w:val="00DA2D84"/>
    <w:rsid w:val="00DA2E82"/>
    <w:rsid w:val="00DA320C"/>
    <w:rsid w:val="00DA3B76"/>
    <w:rsid w:val="00DA4D88"/>
    <w:rsid w:val="00DA55EC"/>
    <w:rsid w:val="00DA5DAC"/>
    <w:rsid w:val="00DA6915"/>
    <w:rsid w:val="00DA7D02"/>
    <w:rsid w:val="00DA7D67"/>
    <w:rsid w:val="00DA7F77"/>
    <w:rsid w:val="00DB0D18"/>
    <w:rsid w:val="00DB1413"/>
    <w:rsid w:val="00DB1626"/>
    <w:rsid w:val="00DB1A67"/>
    <w:rsid w:val="00DB1E30"/>
    <w:rsid w:val="00DB2D77"/>
    <w:rsid w:val="00DB35C1"/>
    <w:rsid w:val="00DB4C20"/>
    <w:rsid w:val="00DB745C"/>
    <w:rsid w:val="00DB768D"/>
    <w:rsid w:val="00DB7B40"/>
    <w:rsid w:val="00DC062A"/>
    <w:rsid w:val="00DC06B5"/>
    <w:rsid w:val="00DC09AA"/>
    <w:rsid w:val="00DC0D0F"/>
    <w:rsid w:val="00DC1997"/>
    <w:rsid w:val="00DC2E33"/>
    <w:rsid w:val="00DC32B4"/>
    <w:rsid w:val="00DC37E3"/>
    <w:rsid w:val="00DC3E3E"/>
    <w:rsid w:val="00DC3FD8"/>
    <w:rsid w:val="00DC4372"/>
    <w:rsid w:val="00DC453B"/>
    <w:rsid w:val="00DC4BE4"/>
    <w:rsid w:val="00DC4C74"/>
    <w:rsid w:val="00DC4D09"/>
    <w:rsid w:val="00DC512B"/>
    <w:rsid w:val="00DC5305"/>
    <w:rsid w:val="00DC5347"/>
    <w:rsid w:val="00DC55E4"/>
    <w:rsid w:val="00DC5E78"/>
    <w:rsid w:val="00DC63D6"/>
    <w:rsid w:val="00DC63F9"/>
    <w:rsid w:val="00DD02A2"/>
    <w:rsid w:val="00DD0A7D"/>
    <w:rsid w:val="00DD1485"/>
    <w:rsid w:val="00DD1549"/>
    <w:rsid w:val="00DD2639"/>
    <w:rsid w:val="00DD28B4"/>
    <w:rsid w:val="00DD338B"/>
    <w:rsid w:val="00DD3B46"/>
    <w:rsid w:val="00DD3EE1"/>
    <w:rsid w:val="00DD46B8"/>
    <w:rsid w:val="00DD4879"/>
    <w:rsid w:val="00DD4F72"/>
    <w:rsid w:val="00DD5967"/>
    <w:rsid w:val="00DD6D9B"/>
    <w:rsid w:val="00DD73AB"/>
    <w:rsid w:val="00DE0E44"/>
    <w:rsid w:val="00DE1A47"/>
    <w:rsid w:val="00DE2474"/>
    <w:rsid w:val="00DE2EE4"/>
    <w:rsid w:val="00DE36C6"/>
    <w:rsid w:val="00DE3BA4"/>
    <w:rsid w:val="00DE3C68"/>
    <w:rsid w:val="00DE57B3"/>
    <w:rsid w:val="00DE6B4F"/>
    <w:rsid w:val="00DF0394"/>
    <w:rsid w:val="00DF1095"/>
    <w:rsid w:val="00DF27DA"/>
    <w:rsid w:val="00DF281E"/>
    <w:rsid w:val="00DF2962"/>
    <w:rsid w:val="00DF2AF9"/>
    <w:rsid w:val="00DF33E3"/>
    <w:rsid w:val="00DF3F02"/>
    <w:rsid w:val="00DF3F51"/>
    <w:rsid w:val="00DF4546"/>
    <w:rsid w:val="00DF45B6"/>
    <w:rsid w:val="00DF511B"/>
    <w:rsid w:val="00DF5CA1"/>
    <w:rsid w:val="00DF6278"/>
    <w:rsid w:val="00DF6DBD"/>
    <w:rsid w:val="00DF6ED3"/>
    <w:rsid w:val="00DF708C"/>
    <w:rsid w:val="00DF748D"/>
    <w:rsid w:val="00DF75FA"/>
    <w:rsid w:val="00E008C9"/>
    <w:rsid w:val="00E00984"/>
    <w:rsid w:val="00E009AE"/>
    <w:rsid w:val="00E01A0A"/>
    <w:rsid w:val="00E02580"/>
    <w:rsid w:val="00E031F1"/>
    <w:rsid w:val="00E033AC"/>
    <w:rsid w:val="00E04DAB"/>
    <w:rsid w:val="00E04DED"/>
    <w:rsid w:val="00E06189"/>
    <w:rsid w:val="00E06A32"/>
    <w:rsid w:val="00E07726"/>
    <w:rsid w:val="00E100AB"/>
    <w:rsid w:val="00E10806"/>
    <w:rsid w:val="00E125FA"/>
    <w:rsid w:val="00E127BD"/>
    <w:rsid w:val="00E136EA"/>
    <w:rsid w:val="00E137D3"/>
    <w:rsid w:val="00E13D12"/>
    <w:rsid w:val="00E14659"/>
    <w:rsid w:val="00E1483B"/>
    <w:rsid w:val="00E151AB"/>
    <w:rsid w:val="00E17838"/>
    <w:rsid w:val="00E17D4A"/>
    <w:rsid w:val="00E203D8"/>
    <w:rsid w:val="00E203E5"/>
    <w:rsid w:val="00E204C5"/>
    <w:rsid w:val="00E20CB0"/>
    <w:rsid w:val="00E21DFF"/>
    <w:rsid w:val="00E23068"/>
    <w:rsid w:val="00E240B0"/>
    <w:rsid w:val="00E241F8"/>
    <w:rsid w:val="00E24684"/>
    <w:rsid w:val="00E27144"/>
    <w:rsid w:val="00E27EF9"/>
    <w:rsid w:val="00E30620"/>
    <w:rsid w:val="00E3102E"/>
    <w:rsid w:val="00E313F5"/>
    <w:rsid w:val="00E32723"/>
    <w:rsid w:val="00E32ADB"/>
    <w:rsid w:val="00E336ED"/>
    <w:rsid w:val="00E337B0"/>
    <w:rsid w:val="00E343EB"/>
    <w:rsid w:val="00E34ABC"/>
    <w:rsid w:val="00E35713"/>
    <w:rsid w:val="00E35A2A"/>
    <w:rsid w:val="00E35A2E"/>
    <w:rsid w:val="00E35EE6"/>
    <w:rsid w:val="00E3628A"/>
    <w:rsid w:val="00E36F02"/>
    <w:rsid w:val="00E37DE9"/>
    <w:rsid w:val="00E40664"/>
    <w:rsid w:val="00E4081E"/>
    <w:rsid w:val="00E41147"/>
    <w:rsid w:val="00E41C71"/>
    <w:rsid w:val="00E41F99"/>
    <w:rsid w:val="00E4441A"/>
    <w:rsid w:val="00E448C8"/>
    <w:rsid w:val="00E450BE"/>
    <w:rsid w:val="00E46017"/>
    <w:rsid w:val="00E46AC7"/>
    <w:rsid w:val="00E47EE8"/>
    <w:rsid w:val="00E500E2"/>
    <w:rsid w:val="00E504C2"/>
    <w:rsid w:val="00E50A91"/>
    <w:rsid w:val="00E515D3"/>
    <w:rsid w:val="00E5311E"/>
    <w:rsid w:val="00E533B3"/>
    <w:rsid w:val="00E537C1"/>
    <w:rsid w:val="00E548E8"/>
    <w:rsid w:val="00E54D1E"/>
    <w:rsid w:val="00E55171"/>
    <w:rsid w:val="00E55383"/>
    <w:rsid w:val="00E564A3"/>
    <w:rsid w:val="00E56683"/>
    <w:rsid w:val="00E56E95"/>
    <w:rsid w:val="00E57929"/>
    <w:rsid w:val="00E57B0C"/>
    <w:rsid w:val="00E57B51"/>
    <w:rsid w:val="00E60171"/>
    <w:rsid w:val="00E6046F"/>
    <w:rsid w:val="00E60C4A"/>
    <w:rsid w:val="00E60CAF"/>
    <w:rsid w:val="00E60E44"/>
    <w:rsid w:val="00E60F8C"/>
    <w:rsid w:val="00E611F1"/>
    <w:rsid w:val="00E62EF1"/>
    <w:rsid w:val="00E63478"/>
    <w:rsid w:val="00E64CC1"/>
    <w:rsid w:val="00E6563D"/>
    <w:rsid w:val="00E65779"/>
    <w:rsid w:val="00E65BCF"/>
    <w:rsid w:val="00E66F23"/>
    <w:rsid w:val="00E67759"/>
    <w:rsid w:val="00E70B52"/>
    <w:rsid w:val="00E71D04"/>
    <w:rsid w:val="00E731BC"/>
    <w:rsid w:val="00E73C02"/>
    <w:rsid w:val="00E73CC0"/>
    <w:rsid w:val="00E7485D"/>
    <w:rsid w:val="00E7572C"/>
    <w:rsid w:val="00E76E75"/>
    <w:rsid w:val="00E77355"/>
    <w:rsid w:val="00E779DC"/>
    <w:rsid w:val="00E80E7B"/>
    <w:rsid w:val="00E80F55"/>
    <w:rsid w:val="00E81043"/>
    <w:rsid w:val="00E812E6"/>
    <w:rsid w:val="00E81AF8"/>
    <w:rsid w:val="00E820A6"/>
    <w:rsid w:val="00E82F77"/>
    <w:rsid w:val="00E83D42"/>
    <w:rsid w:val="00E84231"/>
    <w:rsid w:val="00E8490A"/>
    <w:rsid w:val="00E84B45"/>
    <w:rsid w:val="00E8507D"/>
    <w:rsid w:val="00E8519C"/>
    <w:rsid w:val="00E853D4"/>
    <w:rsid w:val="00E86779"/>
    <w:rsid w:val="00E87A83"/>
    <w:rsid w:val="00E87CC6"/>
    <w:rsid w:val="00E903E2"/>
    <w:rsid w:val="00E90C46"/>
    <w:rsid w:val="00E9117D"/>
    <w:rsid w:val="00E9126C"/>
    <w:rsid w:val="00E91EF4"/>
    <w:rsid w:val="00E923F9"/>
    <w:rsid w:val="00E931D5"/>
    <w:rsid w:val="00E94111"/>
    <w:rsid w:val="00E943B9"/>
    <w:rsid w:val="00E94475"/>
    <w:rsid w:val="00E94EEB"/>
    <w:rsid w:val="00E955F1"/>
    <w:rsid w:val="00E95C2D"/>
    <w:rsid w:val="00E95CB2"/>
    <w:rsid w:val="00E96128"/>
    <w:rsid w:val="00E96855"/>
    <w:rsid w:val="00E97319"/>
    <w:rsid w:val="00EA03AD"/>
    <w:rsid w:val="00EA0C22"/>
    <w:rsid w:val="00EA15B8"/>
    <w:rsid w:val="00EA1767"/>
    <w:rsid w:val="00EA3FC3"/>
    <w:rsid w:val="00EA431B"/>
    <w:rsid w:val="00EA432A"/>
    <w:rsid w:val="00EA56A9"/>
    <w:rsid w:val="00EA5904"/>
    <w:rsid w:val="00EA6A47"/>
    <w:rsid w:val="00EA7104"/>
    <w:rsid w:val="00EA759C"/>
    <w:rsid w:val="00EA7DE4"/>
    <w:rsid w:val="00EA7EDF"/>
    <w:rsid w:val="00EA7FF3"/>
    <w:rsid w:val="00EB1619"/>
    <w:rsid w:val="00EB1970"/>
    <w:rsid w:val="00EB1C27"/>
    <w:rsid w:val="00EB272B"/>
    <w:rsid w:val="00EB3FE9"/>
    <w:rsid w:val="00EB4DD0"/>
    <w:rsid w:val="00EB4E58"/>
    <w:rsid w:val="00EB52B8"/>
    <w:rsid w:val="00EB6123"/>
    <w:rsid w:val="00EB624D"/>
    <w:rsid w:val="00EB6C87"/>
    <w:rsid w:val="00EB6F46"/>
    <w:rsid w:val="00EC07FE"/>
    <w:rsid w:val="00EC099D"/>
    <w:rsid w:val="00EC0EDE"/>
    <w:rsid w:val="00EC1FAA"/>
    <w:rsid w:val="00EC218D"/>
    <w:rsid w:val="00EC2459"/>
    <w:rsid w:val="00EC28EB"/>
    <w:rsid w:val="00EC3472"/>
    <w:rsid w:val="00EC39E9"/>
    <w:rsid w:val="00EC4170"/>
    <w:rsid w:val="00EC58FD"/>
    <w:rsid w:val="00EC7267"/>
    <w:rsid w:val="00EC74AF"/>
    <w:rsid w:val="00EC7D96"/>
    <w:rsid w:val="00ED04F9"/>
    <w:rsid w:val="00ED08E1"/>
    <w:rsid w:val="00ED0F91"/>
    <w:rsid w:val="00ED2330"/>
    <w:rsid w:val="00ED281B"/>
    <w:rsid w:val="00ED3B0A"/>
    <w:rsid w:val="00ED461E"/>
    <w:rsid w:val="00ED5BD9"/>
    <w:rsid w:val="00ED5F5C"/>
    <w:rsid w:val="00ED6249"/>
    <w:rsid w:val="00ED63AB"/>
    <w:rsid w:val="00ED6AC4"/>
    <w:rsid w:val="00ED70A9"/>
    <w:rsid w:val="00ED7E84"/>
    <w:rsid w:val="00EE07F4"/>
    <w:rsid w:val="00EE0C11"/>
    <w:rsid w:val="00EE113F"/>
    <w:rsid w:val="00EE14E4"/>
    <w:rsid w:val="00EE271C"/>
    <w:rsid w:val="00EE2C26"/>
    <w:rsid w:val="00EE2E94"/>
    <w:rsid w:val="00EE34ED"/>
    <w:rsid w:val="00EE3879"/>
    <w:rsid w:val="00EE38E5"/>
    <w:rsid w:val="00EE4709"/>
    <w:rsid w:val="00EE5933"/>
    <w:rsid w:val="00EE5DB9"/>
    <w:rsid w:val="00EE5F4D"/>
    <w:rsid w:val="00EE6A84"/>
    <w:rsid w:val="00EE6F3D"/>
    <w:rsid w:val="00EF0749"/>
    <w:rsid w:val="00EF0B04"/>
    <w:rsid w:val="00EF0B57"/>
    <w:rsid w:val="00EF15AF"/>
    <w:rsid w:val="00EF16D9"/>
    <w:rsid w:val="00EF2D4E"/>
    <w:rsid w:val="00EF3D93"/>
    <w:rsid w:val="00EF52EE"/>
    <w:rsid w:val="00EF7999"/>
    <w:rsid w:val="00F00956"/>
    <w:rsid w:val="00F01ECF"/>
    <w:rsid w:val="00F02110"/>
    <w:rsid w:val="00F0361B"/>
    <w:rsid w:val="00F045F8"/>
    <w:rsid w:val="00F05F42"/>
    <w:rsid w:val="00F061D6"/>
    <w:rsid w:val="00F06975"/>
    <w:rsid w:val="00F10073"/>
    <w:rsid w:val="00F114F6"/>
    <w:rsid w:val="00F117D5"/>
    <w:rsid w:val="00F1195C"/>
    <w:rsid w:val="00F1228E"/>
    <w:rsid w:val="00F1292E"/>
    <w:rsid w:val="00F12DBD"/>
    <w:rsid w:val="00F12FA4"/>
    <w:rsid w:val="00F13075"/>
    <w:rsid w:val="00F133E3"/>
    <w:rsid w:val="00F13761"/>
    <w:rsid w:val="00F13B8F"/>
    <w:rsid w:val="00F1583D"/>
    <w:rsid w:val="00F15C11"/>
    <w:rsid w:val="00F172B9"/>
    <w:rsid w:val="00F17D89"/>
    <w:rsid w:val="00F20B32"/>
    <w:rsid w:val="00F219A9"/>
    <w:rsid w:val="00F22686"/>
    <w:rsid w:val="00F2478E"/>
    <w:rsid w:val="00F24A35"/>
    <w:rsid w:val="00F25582"/>
    <w:rsid w:val="00F255AC"/>
    <w:rsid w:val="00F256C5"/>
    <w:rsid w:val="00F25863"/>
    <w:rsid w:val="00F25A3F"/>
    <w:rsid w:val="00F25B52"/>
    <w:rsid w:val="00F25E43"/>
    <w:rsid w:val="00F26789"/>
    <w:rsid w:val="00F26BA9"/>
    <w:rsid w:val="00F279BE"/>
    <w:rsid w:val="00F31935"/>
    <w:rsid w:val="00F3246A"/>
    <w:rsid w:val="00F32C65"/>
    <w:rsid w:val="00F32ECC"/>
    <w:rsid w:val="00F34A7C"/>
    <w:rsid w:val="00F3574A"/>
    <w:rsid w:val="00F35C2A"/>
    <w:rsid w:val="00F367F2"/>
    <w:rsid w:val="00F36DA9"/>
    <w:rsid w:val="00F37493"/>
    <w:rsid w:val="00F3784C"/>
    <w:rsid w:val="00F37CC2"/>
    <w:rsid w:val="00F412F3"/>
    <w:rsid w:val="00F41630"/>
    <w:rsid w:val="00F41C0B"/>
    <w:rsid w:val="00F41F6A"/>
    <w:rsid w:val="00F42506"/>
    <w:rsid w:val="00F4261A"/>
    <w:rsid w:val="00F43CF1"/>
    <w:rsid w:val="00F443A5"/>
    <w:rsid w:val="00F45151"/>
    <w:rsid w:val="00F456F2"/>
    <w:rsid w:val="00F50434"/>
    <w:rsid w:val="00F505C8"/>
    <w:rsid w:val="00F50EFF"/>
    <w:rsid w:val="00F510E9"/>
    <w:rsid w:val="00F514EF"/>
    <w:rsid w:val="00F527B5"/>
    <w:rsid w:val="00F531FB"/>
    <w:rsid w:val="00F53BE5"/>
    <w:rsid w:val="00F53CBC"/>
    <w:rsid w:val="00F540B8"/>
    <w:rsid w:val="00F54E57"/>
    <w:rsid w:val="00F55EC8"/>
    <w:rsid w:val="00F55F62"/>
    <w:rsid w:val="00F57586"/>
    <w:rsid w:val="00F600AC"/>
    <w:rsid w:val="00F60F8A"/>
    <w:rsid w:val="00F61708"/>
    <w:rsid w:val="00F61F94"/>
    <w:rsid w:val="00F6221A"/>
    <w:rsid w:val="00F62430"/>
    <w:rsid w:val="00F635ED"/>
    <w:rsid w:val="00F63A81"/>
    <w:rsid w:val="00F644CB"/>
    <w:rsid w:val="00F64C5E"/>
    <w:rsid w:val="00F64C67"/>
    <w:rsid w:val="00F64F45"/>
    <w:rsid w:val="00F657DF"/>
    <w:rsid w:val="00F663FF"/>
    <w:rsid w:val="00F66AF3"/>
    <w:rsid w:val="00F70421"/>
    <w:rsid w:val="00F7089E"/>
    <w:rsid w:val="00F70B7C"/>
    <w:rsid w:val="00F70EEE"/>
    <w:rsid w:val="00F7109A"/>
    <w:rsid w:val="00F715A6"/>
    <w:rsid w:val="00F71875"/>
    <w:rsid w:val="00F723AC"/>
    <w:rsid w:val="00F726BD"/>
    <w:rsid w:val="00F72EF9"/>
    <w:rsid w:val="00F73248"/>
    <w:rsid w:val="00F75A0D"/>
    <w:rsid w:val="00F76228"/>
    <w:rsid w:val="00F76402"/>
    <w:rsid w:val="00F77867"/>
    <w:rsid w:val="00F77BA9"/>
    <w:rsid w:val="00F8099F"/>
    <w:rsid w:val="00F80BCE"/>
    <w:rsid w:val="00F81060"/>
    <w:rsid w:val="00F82793"/>
    <w:rsid w:val="00F82D80"/>
    <w:rsid w:val="00F8439C"/>
    <w:rsid w:val="00F857DE"/>
    <w:rsid w:val="00F85CEA"/>
    <w:rsid w:val="00F85E11"/>
    <w:rsid w:val="00F86194"/>
    <w:rsid w:val="00F86CFC"/>
    <w:rsid w:val="00F87243"/>
    <w:rsid w:val="00F874DF"/>
    <w:rsid w:val="00F90255"/>
    <w:rsid w:val="00F9366B"/>
    <w:rsid w:val="00F94E2F"/>
    <w:rsid w:val="00F95B6A"/>
    <w:rsid w:val="00F95BA4"/>
    <w:rsid w:val="00F9791D"/>
    <w:rsid w:val="00F97BD2"/>
    <w:rsid w:val="00F97EFC"/>
    <w:rsid w:val="00FA05CD"/>
    <w:rsid w:val="00FA1B30"/>
    <w:rsid w:val="00FA22BD"/>
    <w:rsid w:val="00FA26A4"/>
    <w:rsid w:val="00FA2E77"/>
    <w:rsid w:val="00FA30BC"/>
    <w:rsid w:val="00FA6986"/>
    <w:rsid w:val="00FA69D6"/>
    <w:rsid w:val="00FA6B65"/>
    <w:rsid w:val="00FA6EB0"/>
    <w:rsid w:val="00FA73DB"/>
    <w:rsid w:val="00FA7F2D"/>
    <w:rsid w:val="00FA7F5A"/>
    <w:rsid w:val="00FB012C"/>
    <w:rsid w:val="00FB07FB"/>
    <w:rsid w:val="00FB0A74"/>
    <w:rsid w:val="00FB13C9"/>
    <w:rsid w:val="00FB1A35"/>
    <w:rsid w:val="00FB1B50"/>
    <w:rsid w:val="00FB240E"/>
    <w:rsid w:val="00FB300A"/>
    <w:rsid w:val="00FB31A6"/>
    <w:rsid w:val="00FB3F39"/>
    <w:rsid w:val="00FB560D"/>
    <w:rsid w:val="00FB56DD"/>
    <w:rsid w:val="00FB5CE9"/>
    <w:rsid w:val="00FB652B"/>
    <w:rsid w:val="00FB66E5"/>
    <w:rsid w:val="00FB757B"/>
    <w:rsid w:val="00FB7CE1"/>
    <w:rsid w:val="00FC13C0"/>
    <w:rsid w:val="00FC21ED"/>
    <w:rsid w:val="00FC2D4C"/>
    <w:rsid w:val="00FC2EEC"/>
    <w:rsid w:val="00FC2FA6"/>
    <w:rsid w:val="00FC31DD"/>
    <w:rsid w:val="00FC4080"/>
    <w:rsid w:val="00FC408B"/>
    <w:rsid w:val="00FC4E8D"/>
    <w:rsid w:val="00FC5453"/>
    <w:rsid w:val="00FC54BC"/>
    <w:rsid w:val="00FC5C4D"/>
    <w:rsid w:val="00FC5CB2"/>
    <w:rsid w:val="00FC6199"/>
    <w:rsid w:val="00FC6C90"/>
    <w:rsid w:val="00FC79A1"/>
    <w:rsid w:val="00FD022B"/>
    <w:rsid w:val="00FD08DE"/>
    <w:rsid w:val="00FD104B"/>
    <w:rsid w:val="00FD1590"/>
    <w:rsid w:val="00FD1AD0"/>
    <w:rsid w:val="00FD1B2C"/>
    <w:rsid w:val="00FD1F75"/>
    <w:rsid w:val="00FD2C7D"/>
    <w:rsid w:val="00FD348A"/>
    <w:rsid w:val="00FD3DEC"/>
    <w:rsid w:val="00FD3E8B"/>
    <w:rsid w:val="00FD4784"/>
    <w:rsid w:val="00FD5222"/>
    <w:rsid w:val="00FD5E0A"/>
    <w:rsid w:val="00FD6C9F"/>
    <w:rsid w:val="00FD750A"/>
    <w:rsid w:val="00FD75D1"/>
    <w:rsid w:val="00FD77DE"/>
    <w:rsid w:val="00FD7CD0"/>
    <w:rsid w:val="00FD7EA4"/>
    <w:rsid w:val="00FE0157"/>
    <w:rsid w:val="00FE062C"/>
    <w:rsid w:val="00FE06B4"/>
    <w:rsid w:val="00FE16D6"/>
    <w:rsid w:val="00FE1BDF"/>
    <w:rsid w:val="00FE1D42"/>
    <w:rsid w:val="00FE23F1"/>
    <w:rsid w:val="00FE2620"/>
    <w:rsid w:val="00FE2F6A"/>
    <w:rsid w:val="00FE3754"/>
    <w:rsid w:val="00FE533B"/>
    <w:rsid w:val="00FE61C1"/>
    <w:rsid w:val="00FE71F9"/>
    <w:rsid w:val="00FF0AD7"/>
    <w:rsid w:val="00FF1CB4"/>
    <w:rsid w:val="00FF1E61"/>
    <w:rsid w:val="00FF225B"/>
    <w:rsid w:val="00FF26AA"/>
    <w:rsid w:val="00FF3775"/>
    <w:rsid w:val="00FF4BC0"/>
    <w:rsid w:val="00FF5978"/>
    <w:rsid w:val="00FF6041"/>
    <w:rsid w:val="00FF68BE"/>
    <w:rsid w:val="00FF68FB"/>
    <w:rsid w:val="00FF6A1F"/>
    <w:rsid w:val="00FF7E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59C04"/>
  <w15:docId w15:val="{E3A66063-83A5-43C2-95B4-A8672AD4A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3D6"/>
    <w:pPr>
      <w:spacing w:after="160" w:line="259" w:lineRule="auto"/>
    </w:pPr>
    <w:rPr>
      <w:rFonts w:ascii="Calibri" w:eastAsia="Calibri" w:hAnsi="Calibri"/>
      <w:sz w:val="22"/>
      <w:szCs w:val="22"/>
      <w:lang w:eastAsia="en-US"/>
    </w:rPr>
  </w:style>
  <w:style w:type="paragraph" w:styleId="Ttulo1">
    <w:name w:val="heading 1"/>
    <w:basedOn w:val="Normal"/>
    <w:next w:val="Normal"/>
    <w:link w:val="Ttulo1Car"/>
    <w:uiPriority w:val="9"/>
    <w:qFormat/>
    <w:rsid w:val="00433D18"/>
    <w:pPr>
      <w:keepNext/>
      <w:keepLines/>
      <w:spacing w:before="360" w:after="80"/>
      <w:outlineLvl w:val="0"/>
    </w:pPr>
    <w:rPr>
      <w:rFonts w:ascii="Aptos Display" w:eastAsia="Times New Roman" w:hAnsi="Aptos Display"/>
      <w:color w:val="0F4761"/>
      <w:sz w:val="40"/>
      <w:szCs w:val="40"/>
    </w:rPr>
  </w:style>
  <w:style w:type="paragraph" w:styleId="Ttulo2">
    <w:name w:val="heading 2"/>
    <w:basedOn w:val="Normal"/>
    <w:next w:val="Normal"/>
    <w:link w:val="Ttulo2Car"/>
    <w:uiPriority w:val="9"/>
    <w:unhideWhenUsed/>
    <w:qFormat/>
    <w:rsid w:val="00433D18"/>
    <w:pPr>
      <w:keepNext/>
      <w:keepLines/>
      <w:spacing w:before="160" w:after="80"/>
      <w:outlineLvl w:val="1"/>
    </w:pPr>
    <w:rPr>
      <w:rFonts w:ascii="Aptos Display" w:eastAsia="Times New Roman" w:hAnsi="Aptos Display"/>
      <w:color w:val="0F4761"/>
      <w:sz w:val="32"/>
      <w:szCs w:val="32"/>
    </w:rPr>
  </w:style>
  <w:style w:type="paragraph" w:styleId="Ttulo3">
    <w:name w:val="heading 3"/>
    <w:basedOn w:val="Normal"/>
    <w:next w:val="Normal"/>
    <w:link w:val="Ttulo3Car"/>
    <w:uiPriority w:val="9"/>
    <w:unhideWhenUsed/>
    <w:qFormat/>
    <w:rsid w:val="00433D18"/>
    <w:pPr>
      <w:keepNext/>
      <w:keepLines/>
      <w:spacing w:before="160" w:after="80"/>
      <w:outlineLvl w:val="2"/>
    </w:pPr>
    <w:rPr>
      <w:rFonts w:eastAsia="Times New Roman"/>
      <w:color w:val="0F4761"/>
      <w:sz w:val="28"/>
      <w:szCs w:val="28"/>
    </w:rPr>
  </w:style>
  <w:style w:type="paragraph" w:styleId="Ttulo4">
    <w:name w:val="heading 4"/>
    <w:basedOn w:val="Normal"/>
    <w:next w:val="Normal"/>
    <w:link w:val="Ttulo4Car"/>
    <w:uiPriority w:val="9"/>
    <w:unhideWhenUsed/>
    <w:qFormat/>
    <w:rsid w:val="00433D18"/>
    <w:pPr>
      <w:keepNext/>
      <w:keepLines/>
      <w:spacing w:before="80" w:after="40"/>
      <w:outlineLvl w:val="3"/>
    </w:pPr>
    <w:rPr>
      <w:rFonts w:eastAsia="Times New Roman"/>
      <w:i/>
      <w:iCs/>
      <w:color w:val="0F4761"/>
    </w:rPr>
  </w:style>
  <w:style w:type="paragraph" w:styleId="Ttulo5">
    <w:name w:val="heading 5"/>
    <w:basedOn w:val="Normal"/>
    <w:next w:val="Normal"/>
    <w:link w:val="Ttulo5Car"/>
    <w:uiPriority w:val="9"/>
    <w:unhideWhenUsed/>
    <w:qFormat/>
    <w:rsid w:val="00433D18"/>
    <w:pPr>
      <w:keepNext/>
      <w:keepLines/>
      <w:spacing w:before="80" w:after="40"/>
      <w:outlineLvl w:val="4"/>
    </w:pPr>
    <w:rPr>
      <w:rFonts w:eastAsia="Times New Roman"/>
      <w:color w:val="0F4761"/>
    </w:rPr>
  </w:style>
  <w:style w:type="paragraph" w:styleId="Ttulo6">
    <w:name w:val="heading 6"/>
    <w:basedOn w:val="Normal"/>
    <w:next w:val="Normal"/>
    <w:link w:val="Ttulo6Car"/>
    <w:uiPriority w:val="9"/>
    <w:unhideWhenUsed/>
    <w:qFormat/>
    <w:rsid w:val="00433D18"/>
    <w:pPr>
      <w:keepNext/>
      <w:keepLines/>
      <w:spacing w:before="40" w:after="0"/>
      <w:outlineLvl w:val="5"/>
    </w:pPr>
    <w:rPr>
      <w:rFonts w:eastAsia="Times New Roman"/>
      <w:i/>
      <w:iCs/>
      <w:color w:val="595959"/>
    </w:rPr>
  </w:style>
  <w:style w:type="paragraph" w:styleId="Ttulo7">
    <w:name w:val="heading 7"/>
    <w:basedOn w:val="Normal"/>
    <w:next w:val="Normal"/>
    <w:link w:val="Ttulo7Car"/>
    <w:uiPriority w:val="9"/>
    <w:unhideWhenUsed/>
    <w:qFormat/>
    <w:rsid w:val="00433D18"/>
    <w:pPr>
      <w:keepNext/>
      <w:keepLines/>
      <w:spacing w:before="40" w:after="0"/>
      <w:outlineLvl w:val="6"/>
    </w:pPr>
    <w:rPr>
      <w:rFonts w:eastAsia="Times New Roman"/>
      <w:color w:val="595959"/>
    </w:rPr>
  </w:style>
  <w:style w:type="paragraph" w:styleId="Ttulo8">
    <w:name w:val="heading 8"/>
    <w:basedOn w:val="Normal"/>
    <w:next w:val="Normal"/>
    <w:link w:val="Ttulo8Car"/>
    <w:uiPriority w:val="9"/>
    <w:semiHidden/>
    <w:unhideWhenUsed/>
    <w:qFormat/>
    <w:rsid w:val="00433D18"/>
    <w:pPr>
      <w:keepNext/>
      <w:keepLines/>
      <w:spacing w:after="0"/>
      <w:outlineLvl w:val="7"/>
    </w:pPr>
    <w:rPr>
      <w:rFonts w:eastAsia="Times New Roman"/>
      <w:i/>
      <w:iCs/>
      <w:color w:val="272727"/>
    </w:rPr>
  </w:style>
  <w:style w:type="paragraph" w:styleId="Ttulo9">
    <w:name w:val="heading 9"/>
    <w:basedOn w:val="Normal"/>
    <w:next w:val="Normal"/>
    <w:link w:val="Ttulo9Car"/>
    <w:uiPriority w:val="9"/>
    <w:semiHidden/>
    <w:unhideWhenUsed/>
    <w:qFormat/>
    <w:rsid w:val="00433D18"/>
    <w:pPr>
      <w:keepNext/>
      <w:keepLines/>
      <w:spacing w:after="0"/>
      <w:outlineLvl w:val="8"/>
    </w:pPr>
    <w:rPr>
      <w:rFonts w:eastAsia="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433D18"/>
    <w:rPr>
      <w:rFonts w:ascii="Aptos Display" w:eastAsia="Times New Roman" w:hAnsi="Aptos Display" w:cs="Times New Roman"/>
      <w:color w:val="0F4761"/>
      <w:sz w:val="40"/>
      <w:szCs w:val="40"/>
    </w:rPr>
  </w:style>
  <w:style w:type="character" w:customStyle="1" w:styleId="Ttulo2Car">
    <w:name w:val="Título 2 Car"/>
    <w:link w:val="Ttulo2"/>
    <w:uiPriority w:val="9"/>
    <w:rsid w:val="00433D18"/>
    <w:rPr>
      <w:rFonts w:ascii="Aptos Display" w:eastAsia="Times New Roman" w:hAnsi="Aptos Display" w:cs="Times New Roman"/>
      <w:color w:val="0F4761"/>
      <w:sz w:val="32"/>
      <w:szCs w:val="32"/>
    </w:rPr>
  </w:style>
  <w:style w:type="character" w:customStyle="1" w:styleId="Ttulo3Car">
    <w:name w:val="Título 3 Car"/>
    <w:link w:val="Ttulo3"/>
    <w:uiPriority w:val="9"/>
    <w:rsid w:val="00433D18"/>
    <w:rPr>
      <w:rFonts w:eastAsia="Times New Roman" w:cs="Times New Roman"/>
      <w:color w:val="0F4761"/>
      <w:sz w:val="28"/>
      <w:szCs w:val="28"/>
    </w:rPr>
  </w:style>
  <w:style w:type="character" w:customStyle="1" w:styleId="Ttulo4Car">
    <w:name w:val="Título 4 Car"/>
    <w:link w:val="Ttulo4"/>
    <w:uiPriority w:val="9"/>
    <w:rsid w:val="00433D18"/>
    <w:rPr>
      <w:rFonts w:eastAsia="Times New Roman" w:cs="Times New Roman"/>
      <w:i/>
      <w:iCs/>
      <w:color w:val="0F4761"/>
    </w:rPr>
  </w:style>
  <w:style w:type="character" w:customStyle="1" w:styleId="Ttulo5Car">
    <w:name w:val="Título 5 Car"/>
    <w:link w:val="Ttulo5"/>
    <w:uiPriority w:val="9"/>
    <w:rsid w:val="00433D18"/>
    <w:rPr>
      <w:rFonts w:eastAsia="Times New Roman" w:cs="Times New Roman"/>
      <w:color w:val="0F4761"/>
    </w:rPr>
  </w:style>
  <w:style w:type="character" w:customStyle="1" w:styleId="Ttulo6Car">
    <w:name w:val="Título 6 Car"/>
    <w:link w:val="Ttulo6"/>
    <w:uiPriority w:val="9"/>
    <w:rsid w:val="00433D18"/>
    <w:rPr>
      <w:rFonts w:eastAsia="Times New Roman" w:cs="Times New Roman"/>
      <w:i/>
      <w:iCs/>
      <w:color w:val="595959"/>
    </w:rPr>
  </w:style>
  <w:style w:type="character" w:customStyle="1" w:styleId="Ttulo7Car">
    <w:name w:val="Título 7 Car"/>
    <w:link w:val="Ttulo7"/>
    <w:uiPriority w:val="9"/>
    <w:rsid w:val="00433D18"/>
    <w:rPr>
      <w:rFonts w:eastAsia="Times New Roman" w:cs="Times New Roman"/>
      <w:color w:val="595959"/>
    </w:rPr>
  </w:style>
  <w:style w:type="character" w:customStyle="1" w:styleId="Ttulo8Car">
    <w:name w:val="Título 8 Car"/>
    <w:link w:val="Ttulo8"/>
    <w:uiPriority w:val="9"/>
    <w:semiHidden/>
    <w:rsid w:val="00433D18"/>
    <w:rPr>
      <w:rFonts w:eastAsia="Times New Roman" w:cs="Times New Roman"/>
      <w:i/>
      <w:iCs/>
      <w:color w:val="272727"/>
    </w:rPr>
  </w:style>
  <w:style w:type="character" w:customStyle="1" w:styleId="Ttulo9Car">
    <w:name w:val="Título 9 Car"/>
    <w:link w:val="Ttulo9"/>
    <w:uiPriority w:val="9"/>
    <w:semiHidden/>
    <w:rsid w:val="00433D18"/>
    <w:rPr>
      <w:rFonts w:eastAsia="Times New Roman" w:cs="Times New Roman"/>
      <w:color w:val="272727"/>
    </w:rPr>
  </w:style>
  <w:style w:type="paragraph" w:styleId="Ttulo">
    <w:name w:val="Title"/>
    <w:basedOn w:val="Normal"/>
    <w:next w:val="Normal"/>
    <w:link w:val="TtuloCar"/>
    <w:uiPriority w:val="10"/>
    <w:qFormat/>
    <w:rsid w:val="00433D18"/>
    <w:pPr>
      <w:spacing w:after="80" w:line="240" w:lineRule="auto"/>
      <w:contextualSpacing/>
    </w:pPr>
    <w:rPr>
      <w:rFonts w:ascii="Aptos Display" w:eastAsia="Times New Roman" w:hAnsi="Aptos Display"/>
      <w:spacing w:val="-10"/>
      <w:kern w:val="28"/>
      <w:sz w:val="56"/>
      <w:szCs w:val="56"/>
    </w:rPr>
  </w:style>
  <w:style w:type="character" w:customStyle="1" w:styleId="TtuloCar">
    <w:name w:val="Título Car"/>
    <w:link w:val="Ttulo"/>
    <w:uiPriority w:val="10"/>
    <w:rsid w:val="00433D18"/>
    <w:rPr>
      <w:rFonts w:ascii="Aptos Display" w:eastAsia="Times New Roman" w:hAnsi="Aptos Display" w:cs="Times New Roman"/>
      <w:spacing w:val="-10"/>
      <w:kern w:val="28"/>
      <w:sz w:val="56"/>
      <w:szCs w:val="56"/>
    </w:rPr>
  </w:style>
  <w:style w:type="paragraph" w:styleId="Subttulo">
    <w:name w:val="Subtitle"/>
    <w:basedOn w:val="Normal"/>
    <w:next w:val="Normal"/>
    <w:link w:val="SubttuloCar"/>
    <w:uiPriority w:val="11"/>
    <w:qFormat/>
    <w:rsid w:val="00433D18"/>
    <w:pPr>
      <w:numPr>
        <w:ilvl w:val="1"/>
      </w:numPr>
    </w:pPr>
    <w:rPr>
      <w:rFonts w:eastAsia="Times New Roman"/>
      <w:color w:val="595959"/>
      <w:spacing w:val="15"/>
      <w:sz w:val="28"/>
      <w:szCs w:val="28"/>
    </w:rPr>
  </w:style>
  <w:style w:type="character" w:customStyle="1" w:styleId="SubttuloCar">
    <w:name w:val="Subtítulo Car"/>
    <w:link w:val="Subttulo"/>
    <w:uiPriority w:val="11"/>
    <w:rsid w:val="00433D18"/>
    <w:rPr>
      <w:rFonts w:eastAsia="Times New Roman" w:cs="Times New Roman"/>
      <w:color w:val="595959"/>
      <w:spacing w:val="15"/>
      <w:sz w:val="28"/>
      <w:szCs w:val="28"/>
    </w:rPr>
  </w:style>
  <w:style w:type="paragraph" w:styleId="Cita">
    <w:name w:val="Quote"/>
    <w:basedOn w:val="Normal"/>
    <w:next w:val="Normal"/>
    <w:link w:val="CitaCar"/>
    <w:uiPriority w:val="29"/>
    <w:qFormat/>
    <w:rsid w:val="00433D18"/>
    <w:pPr>
      <w:spacing w:before="160"/>
      <w:jc w:val="center"/>
    </w:pPr>
    <w:rPr>
      <w:i/>
      <w:iCs/>
      <w:color w:val="404040"/>
    </w:rPr>
  </w:style>
  <w:style w:type="character" w:customStyle="1" w:styleId="CitaCar">
    <w:name w:val="Cita Car"/>
    <w:link w:val="Cita"/>
    <w:uiPriority w:val="29"/>
    <w:rsid w:val="00433D18"/>
    <w:rPr>
      <w:i/>
      <w:iCs/>
      <w:color w:val="40404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1"/>
    <w:qFormat/>
    <w:rsid w:val="00433D18"/>
    <w:pPr>
      <w:ind w:left="720"/>
      <w:contextualSpacing/>
    </w:pPr>
  </w:style>
  <w:style w:type="character" w:styleId="nfasisintenso">
    <w:name w:val="Intense Emphasis"/>
    <w:uiPriority w:val="21"/>
    <w:qFormat/>
    <w:rsid w:val="00433D18"/>
    <w:rPr>
      <w:i/>
      <w:iCs/>
      <w:color w:val="0F4761"/>
    </w:rPr>
  </w:style>
  <w:style w:type="paragraph" w:styleId="Citadestacada">
    <w:name w:val="Intense Quote"/>
    <w:basedOn w:val="Normal"/>
    <w:next w:val="Normal"/>
    <w:link w:val="CitadestacadaCar"/>
    <w:uiPriority w:val="30"/>
    <w:qFormat/>
    <w:rsid w:val="00433D18"/>
    <w:pPr>
      <w:pBdr>
        <w:top w:val="single" w:sz="4" w:space="10" w:color="0F4761"/>
        <w:bottom w:val="single" w:sz="4" w:space="10" w:color="0F4761"/>
      </w:pBdr>
      <w:spacing w:before="360" w:after="360"/>
      <w:ind w:left="864" w:right="864"/>
      <w:jc w:val="center"/>
    </w:pPr>
    <w:rPr>
      <w:i/>
      <w:iCs/>
      <w:color w:val="0F4761"/>
    </w:rPr>
  </w:style>
  <w:style w:type="character" w:customStyle="1" w:styleId="CitadestacadaCar">
    <w:name w:val="Cita destacada Car"/>
    <w:link w:val="Citadestacada"/>
    <w:uiPriority w:val="30"/>
    <w:rsid w:val="00433D18"/>
    <w:rPr>
      <w:i/>
      <w:iCs/>
      <w:color w:val="0F4761"/>
    </w:rPr>
  </w:style>
  <w:style w:type="character" w:styleId="Referenciaintensa">
    <w:name w:val="Intense Reference"/>
    <w:uiPriority w:val="32"/>
    <w:qFormat/>
    <w:rsid w:val="00433D18"/>
    <w:rPr>
      <w:b/>
      <w:bCs/>
      <w:smallCaps/>
      <w:color w:val="0F4761"/>
      <w:spacing w:val="5"/>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1"/>
    <w:qFormat/>
    <w:locked/>
    <w:rsid w:val="00433D18"/>
  </w:style>
  <w:style w:type="paragraph" w:styleId="Textonotapie">
    <w:name w:val="footnote text"/>
    <w:aliases w:val="Footnote Text Char Char Char Char Char,Footnote Text Char Char Char Char,Footnote Text Cha,Footnote reference,FA Fu,Footnote Text Char Char Char,FA Fußnotentext,FA Fu?notentext,Footnote Text Char Char,FA Fuﬂnotentext,Ca,FA Fu?notente,Ca1"/>
    <w:basedOn w:val="Normal"/>
    <w:link w:val="TextonotapieCar"/>
    <w:uiPriority w:val="99"/>
    <w:unhideWhenUsed/>
    <w:qFormat/>
    <w:rsid w:val="00433D1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Text Cha Car,Footnote reference Car,FA Fu Car,Footnote Text Char Char Char Car,FA Fußnotentext Car,FA Fu?notentext Car,FA Fuﬂnotentext Car"/>
    <w:link w:val="Textonotapie"/>
    <w:uiPriority w:val="99"/>
    <w:qFormat/>
    <w:rsid w:val="00433D18"/>
    <w:rPr>
      <w:rFonts w:ascii="Calibri" w:eastAsia="Calibri" w:hAnsi="Calibri" w:cs="Times New Roman"/>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ftref,Ref"/>
    <w:link w:val="4GChar"/>
    <w:uiPriority w:val="99"/>
    <w:unhideWhenUsed/>
    <w:qFormat/>
    <w:rsid w:val="00433D18"/>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433D18"/>
    <w:pPr>
      <w:spacing w:after="0" w:line="240" w:lineRule="auto"/>
      <w:jc w:val="both"/>
    </w:pPr>
    <w:rPr>
      <w:rFonts w:ascii="Aptos" w:eastAsia="Aptos" w:hAnsi="Aptos"/>
      <w:vertAlign w:val="superscript"/>
    </w:rPr>
  </w:style>
  <w:style w:type="paragraph" w:styleId="Encabezado">
    <w:name w:val="header"/>
    <w:basedOn w:val="Normal"/>
    <w:link w:val="EncabezadoCar"/>
    <w:uiPriority w:val="99"/>
    <w:unhideWhenUsed/>
    <w:rsid w:val="00433D18"/>
    <w:pPr>
      <w:tabs>
        <w:tab w:val="center" w:pos="4419"/>
        <w:tab w:val="right" w:pos="8838"/>
      </w:tabs>
      <w:spacing w:after="0" w:line="240" w:lineRule="auto"/>
    </w:pPr>
  </w:style>
  <w:style w:type="character" w:customStyle="1" w:styleId="EncabezadoCar">
    <w:name w:val="Encabezado Car"/>
    <w:link w:val="Encabezado"/>
    <w:uiPriority w:val="99"/>
    <w:rsid w:val="00433D18"/>
    <w:rPr>
      <w:rFonts w:ascii="Calibri" w:eastAsia="Calibri" w:hAnsi="Calibri" w:cs="Times New Roman"/>
    </w:rPr>
  </w:style>
  <w:style w:type="character" w:styleId="Hipervnculo">
    <w:name w:val="Hyperlink"/>
    <w:uiPriority w:val="99"/>
    <w:unhideWhenUsed/>
    <w:rsid w:val="00433D18"/>
    <w:rPr>
      <w:color w:val="0563C1"/>
      <w:u w:val="single"/>
    </w:rPr>
  </w:style>
  <w:style w:type="character" w:customStyle="1" w:styleId="TextodegloboCar">
    <w:name w:val="Texto de globo Car"/>
    <w:link w:val="Textodeglobo"/>
    <w:uiPriority w:val="99"/>
    <w:semiHidden/>
    <w:rsid w:val="00433D18"/>
    <w:rPr>
      <w:rFonts w:ascii="Segoe UI" w:hAnsi="Segoe UI" w:cs="Segoe UI"/>
      <w:sz w:val="18"/>
      <w:szCs w:val="18"/>
    </w:rPr>
  </w:style>
  <w:style w:type="paragraph" w:styleId="Textodeglobo">
    <w:name w:val="Balloon Text"/>
    <w:basedOn w:val="Normal"/>
    <w:link w:val="TextodegloboCar"/>
    <w:uiPriority w:val="99"/>
    <w:semiHidden/>
    <w:unhideWhenUsed/>
    <w:rsid w:val="00433D18"/>
    <w:pPr>
      <w:spacing w:after="0" w:line="240" w:lineRule="auto"/>
    </w:pPr>
    <w:rPr>
      <w:rFonts w:ascii="Segoe UI" w:eastAsia="Aptos" w:hAnsi="Segoe UI" w:cs="Segoe UI"/>
      <w:sz w:val="18"/>
      <w:szCs w:val="18"/>
    </w:rPr>
  </w:style>
  <w:style w:type="character" w:customStyle="1" w:styleId="TextodegloboCar1">
    <w:name w:val="Texto de globo Car1"/>
    <w:uiPriority w:val="99"/>
    <w:semiHidden/>
    <w:rsid w:val="00433D18"/>
    <w:rPr>
      <w:rFonts w:ascii="Segoe UI" w:eastAsia="Calibri" w:hAnsi="Segoe UI" w:cs="Segoe UI"/>
      <w:sz w:val="18"/>
      <w:szCs w:val="18"/>
    </w:rPr>
  </w:style>
  <w:style w:type="paragraph" w:customStyle="1" w:styleId="NSentencia">
    <w:name w:val="N. Sentencia"/>
    <w:basedOn w:val="Normal"/>
    <w:link w:val="NSentenciaCar"/>
    <w:qFormat/>
    <w:rsid w:val="00433D18"/>
    <w:pPr>
      <w:numPr>
        <w:numId w:val="1"/>
      </w:numPr>
      <w:spacing w:before="240" w:after="240" w:line="360" w:lineRule="auto"/>
      <w:ind w:left="0" w:firstLine="0"/>
      <w:jc w:val="both"/>
    </w:pPr>
    <w:rPr>
      <w:rFonts w:ascii="Univers" w:eastAsia="Times New Roman" w:hAnsi="Univers"/>
      <w:bCs/>
      <w:sz w:val="28"/>
      <w:szCs w:val="24"/>
      <w:lang w:val="es-ES" w:eastAsia="es-ES"/>
    </w:rPr>
  </w:style>
  <w:style w:type="character" w:customStyle="1" w:styleId="NSentenciaCar">
    <w:name w:val="N. Sentencia Car"/>
    <w:link w:val="NSentencia"/>
    <w:rsid w:val="00433D18"/>
    <w:rPr>
      <w:rFonts w:ascii="Univers" w:eastAsia="Times New Roman" w:hAnsi="Univers"/>
      <w:bCs/>
      <w:sz w:val="28"/>
      <w:szCs w:val="24"/>
      <w:lang w:val="es-ES" w:eastAsia="es-ES"/>
    </w:rPr>
  </w:style>
  <w:style w:type="paragraph" w:styleId="Sinespaciado">
    <w:name w:val="No Spacing"/>
    <w:link w:val="SinespaciadoCar"/>
    <w:uiPriority w:val="1"/>
    <w:qFormat/>
    <w:rsid w:val="00433D18"/>
    <w:rPr>
      <w:rFonts w:ascii="Calibri" w:eastAsia="Calibri" w:hAnsi="Calibri"/>
      <w:sz w:val="22"/>
      <w:szCs w:val="22"/>
      <w:lang w:eastAsia="en-US"/>
    </w:rPr>
  </w:style>
  <w:style w:type="paragraph" w:customStyle="1" w:styleId="numerado">
    <w:name w:val="numerado"/>
    <w:basedOn w:val="Normal"/>
    <w:link w:val="numeradoCar"/>
    <w:qFormat/>
    <w:rsid w:val="00433D18"/>
    <w:pPr>
      <w:numPr>
        <w:numId w:val="2"/>
      </w:numPr>
      <w:spacing w:before="100" w:beforeAutospacing="1" w:after="100" w:afterAutospacing="1" w:line="360" w:lineRule="auto"/>
      <w:jc w:val="both"/>
    </w:pPr>
    <w:rPr>
      <w:rFonts w:ascii="Univers" w:eastAsia="Times New Roman" w:hAnsi="Univers" w:cs="Arial"/>
      <w:bCs/>
      <w:sz w:val="28"/>
      <w:szCs w:val="28"/>
      <w:lang w:eastAsia="es-ES"/>
    </w:rPr>
  </w:style>
  <w:style w:type="character" w:customStyle="1" w:styleId="numeradoCar">
    <w:name w:val="numerado Car"/>
    <w:link w:val="numerado"/>
    <w:rsid w:val="00433D18"/>
    <w:rPr>
      <w:rFonts w:ascii="Univers" w:eastAsia="Times New Roman" w:hAnsi="Univers" w:cs="Arial"/>
      <w:bCs/>
      <w:sz w:val="28"/>
      <w:szCs w:val="28"/>
      <w:lang w:eastAsia="es-ES"/>
    </w:rPr>
  </w:style>
  <w:style w:type="paragraph" w:customStyle="1" w:styleId="SRXPrrafo">
    <w:name w:val="SRX Párrafo"/>
    <w:basedOn w:val="Normal"/>
    <w:link w:val="SRXPrrafoCar"/>
    <w:qFormat/>
    <w:rsid w:val="00433D18"/>
    <w:pPr>
      <w:numPr>
        <w:numId w:val="3"/>
      </w:numPr>
      <w:spacing w:before="240" w:after="240" w:line="360" w:lineRule="auto"/>
      <w:jc w:val="both"/>
    </w:pPr>
    <w:rPr>
      <w:rFonts w:ascii="Univers" w:hAnsi="Univers"/>
      <w:sz w:val="28"/>
    </w:rPr>
  </w:style>
  <w:style w:type="character" w:customStyle="1" w:styleId="SRXPrrafoCar">
    <w:name w:val="SRX Párrafo Car"/>
    <w:link w:val="SRXPrrafo"/>
    <w:rsid w:val="00433D18"/>
    <w:rPr>
      <w:rFonts w:ascii="Univers" w:eastAsia="Calibri" w:hAnsi="Univers"/>
      <w:sz w:val="28"/>
      <w:szCs w:val="22"/>
      <w:lang w:eastAsia="en-US"/>
    </w:rPr>
  </w:style>
  <w:style w:type="paragraph" w:styleId="Piedepgina">
    <w:name w:val="footer"/>
    <w:basedOn w:val="Normal"/>
    <w:link w:val="PiedepginaCar"/>
    <w:uiPriority w:val="99"/>
    <w:unhideWhenUsed/>
    <w:rsid w:val="00433D18"/>
    <w:pPr>
      <w:tabs>
        <w:tab w:val="center" w:pos="4419"/>
        <w:tab w:val="right" w:pos="8838"/>
      </w:tabs>
      <w:spacing w:after="0" w:line="240" w:lineRule="auto"/>
    </w:pPr>
  </w:style>
  <w:style w:type="character" w:customStyle="1" w:styleId="PiedepginaCar">
    <w:name w:val="Pie de página Car"/>
    <w:link w:val="Piedepgina"/>
    <w:uiPriority w:val="99"/>
    <w:rsid w:val="00433D18"/>
    <w:rPr>
      <w:rFonts w:ascii="Calibri" w:eastAsia="Calibri" w:hAnsi="Calibri" w:cs="Times New Roman"/>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unhideWhenUsed/>
    <w:qFormat/>
    <w:rsid w:val="00433D1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433D18"/>
    <w:rPr>
      <w:rFonts w:ascii="Times New Roman" w:eastAsia="Times New Roman" w:hAnsi="Times New Roman" w:cs="Times New Roman"/>
      <w:sz w:val="24"/>
      <w:szCs w:val="24"/>
      <w:lang w:eastAsia="es-MX"/>
    </w:rPr>
  </w:style>
  <w:style w:type="table" w:styleId="Tablaconcuadrcula">
    <w:name w:val="Table Grid"/>
    <w:basedOn w:val="Tablanormal"/>
    <w:uiPriority w:val="3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433D18"/>
    <w:rPr>
      <w:rFonts w:ascii="Calibri" w:eastAsia="MS Mincho" w:hAnsi="Calibri"/>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uiPriority w:val="99"/>
    <w:semiHidden/>
    <w:unhideWhenUsed/>
    <w:rsid w:val="00433D18"/>
    <w:rPr>
      <w:color w:val="605E5C"/>
      <w:shd w:val="clear" w:color="auto" w:fill="E1DFDD"/>
    </w:rPr>
  </w:style>
  <w:style w:type="character" w:customStyle="1" w:styleId="s6">
    <w:name w:val="s6"/>
    <w:basedOn w:val="Fuentedeprrafopredeter"/>
    <w:rsid w:val="00433D18"/>
  </w:style>
  <w:style w:type="paragraph" w:customStyle="1" w:styleId="PRRAFOSENTENCIA">
    <w:name w:val="PÁRRAFO SENTENCIA"/>
    <w:basedOn w:val="Normal"/>
    <w:link w:val="PRRAFOSENTENCIACar"/>
    <w:qFormat/>
    <w:rsid w:val="00433D18"/>
    <w:pPr>
      <w:spacing w:before="100" w:beforeAutospacing="1" w:after="100" w:afterAutospacing="1" w:line="360" w:lineRule="auto"/>
      <w:jc w:val="both"/>
    </w:pPr>
    <w:rPr>
      <w:rFonts w:ascii="Arial" w:eastAsia="Times New Roman" w:hAnsi="Arial" w:cs="Arial"/>
      <w:sz w:val="28"/>
      <w:szCs w:val="26"/>
      <w:lang w:eastAsia="es-ES"/>
    </w:rPr>
  </w:style>
  <w:style w:type="character" w:customStyle="1" w:styleId="PRRAFOSENTENCIACar">
    <w:name w:val="PÁRRAFO SENTENCIA Car"/>
    <w:link w:val="PRRAFOSENTENCIA"/>
    <w:rsid w:val="00433D18"/>
    <w:rPr>
      <w:rFonts w:ascii="Arial" w:eastAsia="Times New Roman" w:hAnsi="Arial" w:cs="Arial"/>
      <w:sz w:val="28"/>
      <w:szCs w:val="26"/>
      <w:lang w:eastAsia="es-ES"/>
    </w:rPr>
  </w:style>
  <w:style w:type="character" w:customStyle="1" w:styleId="SinespaciadoCar">
    <w:name w:val="Sin espaciado Car"/>
    <w:link w:val="Sinespaciado"/>
    <w:uiPriority w:val="1"/>
    <w:qFormat/>
    <w:rsid w:val="00433D18"/>
    <w:rPr>
      <w:rFonts w:ascii="Calibri" w:eastAsia="Calibri" w:hAnsi="Calibri" w:cs="Times New Roman"/>
    </w:rPr>
  </w:style>
  <w:style w:type="paragraph" w:customStyle="1" w:styleId="Prrafonumerado">
    <w:name w:val="Párrafo numerado"/>
    <w:basedOn w:val="Normal"/>
    <w:qFormat/>
    <w:rsid w:val="00433D18"/>
    <w:pPr>
      <w:numPr>
        <w:numId w:val="4"/>
      </w:numPr>
      <w:spacing w:before="240" w:after="240" w:line="360" w:lineRule="auto"/>
      <w:jc w:val="both"/>
    </w:pPr>
    <w:rPr>
      <w:rFonts w:ascii="Arial" w:hAnsi="Arial" w:cs="Arial"/>
      <w:sz w:val="26"/>
      <w:szCs w:val="26"/>
    </w:rPr>
  </w:style>
  <w:style w:type="table" w:customStyle="1" w:styleId="Tablaconcuadrcula29">
    <w:name w:val="Tabla con cuadrícula29"/>
    <w:basedOn w:val="Tablanormal"/>
    <w:next w:val="Tablaconcuadrcula"/>
    <w:uiPriority w:val="39"/>
    <w:rsid w:val="00433D1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
    <w:name w:val="Estilo"/>
    <w:basedOn w:val="Sinespaciado"/>
    <w:link w:val="EstiloCar"/>
    <w:qFormat/>
    <w:rsid w:val="00433D18"/>
    <w:pPr>
      <w:jc w:val="both"/>
    </w:pPr>
    <w:rPr>
      <w:rFonts w:ascii="Arial" w:eastAsia="Times New Roman" w:hAnsi="Arial"/>
      <w:sz w:val="24"/>
      <w:lang w:eastAsia="es-MX"/>
    </w:rPr>
  </w:style>
  <w:style w:type="character" w:customStyle="1" w:styleId="EstiloCar">
    <w:name w:val="Estilo Car"/>
    <w:link w:val="Estilo"/>
    <w:rsid w:val="00433D18"/>
    <w:rPr>
      <w:rFonts w:ascii="Arial" w:eastAsia="Times New Roman" w:hAnsi="Arial" w:cs="Times New Roman"/>
      <w:sz w:val="24"/>
      <w:lang w:eastAsia="es-MX"/>
    </w:rPr>
  </w:style>
  <w:style w:type="character" w:customStyle="1" w:styleId="Ninguno">
    <w:name w:val="Ninguno"/>
    <w:rsid w:val="00433D18"/>
    <w:rPr>
      <w:lang w:val="es-ES_tradnl"/>
    </w:rPr>
  </w:style>
  <w:style w:type="paragraph" w:customStyle="1" w:styleId="Cuerpo">
    <w:name w:val="Cuerpo"/>
    <w:qFormat/>
    <w:rsid w:val="00433D18"/>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de-DE"/>
    </w:rPr>
  </w:style>
  <w:style w:type="character" w:styleId="Refdecomentario">
    <w:name w:val="annotation reference"/>
    <w:unhideWhenUsed/>
    <w:qFormat/>
    <w:rsid w:val="00433D18"/>
    <w:rPr>
      <w:sz w:val="16"/>
      <w:szCs w:val="16"/>
    </w:rPr>
  </w:style>
  <w:style w:type="paragraph" w:styleId="Textocomentario">
    <w:name w:val="annotation text"/>
    <w:basedOn w:val="Normal"/>
    <w:link w:val="TextocomentarioCar"/>
    <w:unhideWhenUsed/>
    <w:qFormat/>
    <w:rsid w:val="00433D18"/>
    <w:pPr>
      <w:spacing w:after="0" w:line="240" w:lineRule="auto"/>
    </w:pPr>
    <w:rPr>
      <w:rFonts w:ascii="Times New Roman" w:eastAsia="Times New Roman" w:hAnsi="Times New Roman"/>
      <w:sz w:val="20"/>
      <w:szCs w:val="20"/>
      <w:lang w:eastAsia="es-ES"/>
    </w:rPr>
  </w:style>
  <w:style w:type="character" w:customStyle="1" w:styleId="TextocomentarioCar">
    <w:name w:val="Texto comentario Car"/>
    <w:link w:val="Textocomentario"/>
    <w:rsid w:val="00433D18"/>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433D18"/>
    <w:rPr>
      <w:b/>
      <w:bCs/>
    </w:rPr>
  </w:style>
  <w:style w:type="character" w:customStyle="1" w:styleId="AsuntodelcomentarioCar">
    <w:name w:val="Asunto del comentario Car"/>
    <w:link w:val="Asuntodelcomentario"/>
    <w:uiPriority w:val="99"/>
    <w:semiHidden/>
    <w:rsid w:val="00433D18"/>
    <w:rPr>
      <w:rFonts w:ascii="Times New Roman" w:eastAsia="Times New Roman" w:hAnsi="Times New Roman" w:cs="Times New Roman"/>
      <w:b/>
      <w:bCs/>
      <w:sz w:val="20"/>
      <w:szCs w:val="20"/>
      <w:lang w:eastAsia="es-ES"/>
    </w:rPr>
  </w:style>
  <w:style w:type="paragraph" w:customStyle="1" w:styleId="Texto">
    <w:name w:val="Texto"/>
    <w:aliases w:val="independiente,independiente Car Car Car"/>
    <w:basedOn w:val="Normal"/>
    <w:link w:val="TextoCar"/>
    <w:uiPriority w:val="99"/>
    <w:qFormat/>
    <w:rsid w:val="00433D18"/>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uiPriority w:val="99"/>
    <w:locked/>
    <w:rsid w:val="00433D18"/>
    <w:rPr>
      <w:rFonts w:ascii="Arial" w:eastAsia="Times New Roman" w:hAnsi="Arial" w:cs="Arial"/>
      <w:sz w:val="18"/>
      <w:szCs w:val="20"/>
      <w:lang w:val="es-ES" w:eastAsia="es-ES"/>
    </w:rPr>
  </w:style>
  <w:style w:type="paragraph" w:styleId="Textoindependiente">
    <w:name w:val="Body Text"/>
    <w:basedOn w:val="Normal"/>
    <w:link w:val="TextoindependienteCar"/>
    <w:uiPriority w:val="1"/>
    <w:qFormat/>
    <w:rsid w:val="00433D18"/>
    <w:pPr>
      <w:spacing w:after="0" w:line="360" w:lineRule="auto"/>
      <w:jc w:val="both"/>
    </w:pPr>
    <w:rPr>
      <w:rFonts w:ascii="Arial" w:eastAsia="Times New Roman" w:hAnsi="Arial" w:cs="Arial"/>
      <w:spacing w:val="-3"/>
      <w:sz w:val="24"/>
      <w:szCs w:val="24"/>
      <w:lang w:eastAsia="es-ES"/>
    </w:rPr>
  </w:style>
  <w:style w:type="character" w:customStyle="1" w:styleId="TextoindependienteCar">
    <w:name w:val="Texto independiente Car"/>
    <w:link w:val="Textoindependiente"/>
    <w:uiPriority w:val="1"/>
    <w:rsid w:val="00433D18"/>
    <w:rPr>
      <w:rFonts w:ascii="Arial" w:eastAsia="Times New Roman" w:hAnsi="Arial" w:cs="Arial"/>
      <w:spacing w:val="-3"/>
      <w:sz w:val="24"/>
      <w:szCs w:val="24"/>
      <w:lang w:eastAsia="es-ES"/>
    </w:rPr>
  </w:style>
  <w:style w:type="character" w:customStyle="1" w:styleId="TextonotaalfinalCar">
    <w:name w:val="Texto nota al final Car"/>
    <w:link w:val="Textonotaalfinal"/>
    <w:uiPriority w:val="99"/>
    <w:semiHidden/>
    <w:rsid w:val="00433D18"/>
    <w:rPr>
      <w:rFonts w:ascii="Arial" w:hAnsi="Arial"/>
      <w:sz w:val="20"/>
      <w:szCs w:val="20"/>
    </w:rPr>
  </w:style>
  <w:style w:type="paragraph" w:styleId="Textonotaalfinal">
    <w:name w:val="endnote text"/>
    <w:basedOn w:val="Normal"/>
    <w:link w:val="TextonotaalfinalCar"/>
    <w:uiPriority w:val="99"/>
    <w:semiHidden/>
    <w:unhideWhenUsed/>
    <w:rsid w:val="00433D18"/>
    <w:pPr>
      <w:spacing w:after="0" w:line="240" w:lineRule="auto"/>
    </w:pPr>
    <w:rPr>
      <w:rFonts w:ascii="Arial" w:eastAsia="Aptos" w:hAnsi="Arial"/>
      <w:sz w:val="20"/>
      <w:szCs w:val="20"/>
    </w:rPr>
  </w:style>
  <w:style w:type="character" w:customStyle="1" w:styleId="TextonotaalfinalCar1">
    <w:name w:val="Texto nota al final Car1"/>
    <w:uiPriority w:val="99"/>
    <w:semiHidden/>
    <w:rsid w:val="00433D18"/>
    <w:rPr>
      <w:rFonts w:ascii="Calibri" w:eastAsia="Calibri" w:hAnsi="Calibri" w:cs="Times New Roman"/>
      <w:sz w:val="20"/>
      <w:szCs w:val="20"/>
    </w:rPr>
  </w:style>
  <w:style w:type="paragraph" w:customStyle="1" w:styleId="Default">
    <w:name w:val="Default"/>
    <w:qFormat/>
    <w:rsid w:val="00433D18"/>
    <w:pPr>
      <w:autoSpaceDE w:val="0"/>
      <w:autoSpaceDN w:val="0"/>
      <w:adjustRightInd w:val="0"/>
    </w:pPr>
    <w:rPr>
      <w:rFonts w:ascii="Verdana" w:eastAsia="Calibri" w:hAnsi="Verdana" w:cs="Verdana"/>
      <w:color w:val="000000"/>
      <w:sz w:val="24"/>
      <w:szCs w:val="24"/>
      <w:lang w:eastAsia="en-US"/>
    </w:rPr>
  </w:style>
  <w:style w:type="character" w:customStyle="1" w:styleId="58cl">
    <w:name w:val="_58cl"/>
    <w:basedOn w:val="Fuentedeprrafopredeter"/>
    <w:rsid w:val="00433D18"/>
  </w:style>
  <w:style w:type="character" w:customStyle="1" w:styleId="58cm">
    <w:name w:val="_58cm"/>
    <w:basedOn w:val="Fuentedeprrafopredeter"/>
    <w:rsid w:val="00433D18"/>
  </w:style>
  <w:style w:type="character" w:customStyle="1" w:styleId="6qdm">
    <w:name w:val="_6qdm"/>
    <w:basedOn w:val="Fuentedeprrafopredeter"/>
    <w:rsid w:val="00433D18"/>
  </w:style>
  <w:style w:type="character" w:customStyle="1" w:styleId="textexposedshow">
    <w:name w:val="text_exposed_show"/>
    <w:basedOn w:val="Fuentedeprrafopredeter"/>
    <w:rsid w:val="00433D18"/>
  </w:style>
  <w:style w:type="table" w:customStyle="1" w:styleId="TableGrid">
    <w:name w:val="TableGrid"/>
    <w:rsid w:val="00433D18"/>
    <w:rPr>
      <w:rFonts w:ascii="Calibri" w:eastAsia="Times New Roman" w:hAnsi="Calibri"/>
      <w:sz w:val="22"/>
      <w:szCs w:val="22"/>
    </w:rPr>
    <w:tblPr>
      <w:tblCellMar>
        <w:top w:w="0" w:type="dxa"/>
        <w:left w:w="0" w:type="dxa"/>
        <w:bottom w:w="0" w:type="dxa"/>
        <w:right w:w="0" w:type="dxa"/>
      </w:tblCellMar>
    </w:tblPr>
  </w:style>
  <w:style w:type="character" w:customStyle="1" w:styleId="divisor">
    <w:name w:val="divisor"/>
    <w:basedOn w:val="Fuentedeprrafopredeter"/>
    <w:rsid w:val="00433D18"/>
  </w:style>
  <w:style w:type="character" w:customStyle="1" w:styleId="article-itemdate">
    <w:name w:val="article-item__date"/>
    <w:basedOn w:val="Fuentedeprrafopredeter"/>
    <w:rsid w:val="00433D18"/>
  </w:style>
  <w:style w:type="character" w:customStyle="1" w:styleId="article-itemreading">
    <w:name w:val="article-item__reading"/>
    <w:basedOn w:val="Fuentedeprrafopredeter"/>
    <w:rsid w:val="00433D18"/>
  </w:style>
  <w:style w:type="character" w:styleId="Textoennegrita">
    <w:name w:val="Strong"/>
    <w:uiPriority w:val="22"/>
    <w:qFormat/>
    <w:rsid w:val="00433D18"/>
    <w:rPr>
      <w:b/>
      <w:bCs/>
    </w:rPr>
  </w:style>
  <w:style w:type="character" w:styleId="Hipervnculovisitado">
    <w:name w:val="FollowedHyperlink"/>
    <w:uiPriority w:val="99"/>
    <w:semiHidden/>
    <w:unhideWhenUsed/>
    <w:rsid w:val="00433D18"/>
    <w:rPr>
      <w:color w:val="954F72"/>
      <w:u w:val="single"/>
    </w:rPr>
  </w:style>
  <w:style w:type="character" w:customStyle="1" w:styleId="aap6">
    <w:name w:val="_aap6"/>
    <w:basedOn w:val="Fuentedeprrafopredeter"/>
    <w:rsid w:val="00433D18"/>
  </w:style>
  <w:style w:type="character" w:customStyle="1" w:styleId="aacl">
    <w:name w:val="_aacl"/>
    <w:basedOn w:val="Fuentedeprrafopredeter"/>
    <w:rsid w:val="00433D18"/>
  </w:style>
  <w:style w:type="character" w:customStyle="1" w:styleId="wa-ar-byline-name">
    <w:name w:val="wa-ar-byline-name"/>
    <w:basedOn w:val="Fuentedeprrafopredeter"/>
    <w:rsid w:val="00433D18"/>
  </w:style>
  <w:style w:type="character" w:styleId="nfasis">
    <w:name w:val="Emphasis"/>
    <w:uiPriority w:val="20"/>
    <w:qFormat/>
    <w:rsid w:val="00433D18"/>
    <w:rPr>
      <w:i/>
      <w:iCs/>
    </w:rPr>
  </w:style>
  <w:style w:type="character" w:customStyle="1" w:styleId="ui-provider">
    <w:name w:val="ui-provider"/>
    <w:basedOn w:val="Fuentedeprrafopredeter"/>
    <w:rsid w:val="00433D18"/>
  </w:style>
  <w:style w:type="paragraph" w:styleId="Listaconvietas2">
    <w:name w:val="List Bullet 2"/>
    <w:basedOn w:val="Normal"/>
    <w:uiPriority w:val="99"/>
    <w:unhideWhenUsed/>
    <w:rsid w:val="00433D18"/>
    <w:pPr>
      <w:numPr>
        <w:numId w:val="5"/>
      </w:numPr>
      <w:spacing w:after="0" w:line="240" w:lineRule="auto"/>
      <w:contextualSpacing/>
    </w:pPr>
    <w:rPr>
      <w:rFonts w:ascii="Arial" w:hAnsi="Arial"/>
      <w:sz w:val="20"/>
      <w:szCs w:val="20"/>
      <w:lang w:val="es-ES_tradnl"/>
    </w:rPr>
  </w:style>
  <w:style w:type="paragraph" w:customStyle="1" w:styleId="msonormal0">
    <w:name w:val="msonormal"/>
    <w:basedOn w:val="Normal"/>
    <w:rsid w:val="00433D1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TextonotapieCar1">
    <w:name w:val="Texto nota pie Car1"/>
    <w:aliases w:val="Footnote reference Car1,FA Fu Car1,Footnote Text Char Char Char Char Char Car1,Footnote Text Char Char Char Char Car1,Footnote Text Char Char Char Car1,Footnote Text Cha Car1,FA Fußnotentext Car1,FA Fuﬂnotentext Car1,Ca Car,Car3 Car"/>
    <w:uiPriority w:val="99"/>
    <w:semiHidden/>
    <w:rsid w:val="00433D18"/>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433D18"/>
    <w:pPr>
      <w:spacing w:after="0" w:line="240" w:lineRule="auto"/>
      <w:jc w:val="both"/>
    </w:pPr>
    <w:rPr>
      <w:rFonts w:ascii="Arial" w:eastAsia="Times New Roman" w:hAnsi="Arial"/>
      <w:b/>
      <w:sz w:val="24"/>
      <w:szCs w:val="20"/>
      <w:lang w:val="es-ES" w:eastAsia="es-ES"/>
    </w:rPr>
  </w:style>
  <w:style w:type="table" w:customStyle="1" w:styleId="Tablaconcuadrcula34">
    <w:name w:val="Tabla con cuadrícula34"/>
    <w:basedOn w:val="Tablanormal"/>
    <w:next w:val="Tablaconcuadrcula"/>
    <w:uiPriority w:val="59"/>
    <w:rsid w:val="00433D1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433D18"/>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paragraph">
    <w:name w:val="paragraph"/>
    <w:basedOn w:val="Normal"/>
    <w:rsid w:val="00433D18"/>
    <w:pPr>
      <w:spacing w:before="100" w:beforeAutospacing="1" w:after="100" w:afterAutospacing="1" w:line="240" w:lineRule="auto"/>
    </w:pPr>
    <w:rPr>
      <w:rFonts w:ascii="Times New Roman" w:eastAsia="Times New Roman" w:hAnsi="Times New Roman"/>
      <w:sz w:val="24"/>
      <w:szCs w:val="24"/>
      <w:lang w:eastAsia="es-MX"/>
    </w:rPr>
  </w:style>
  <w:style w:type="character" w:styleId="Nmerodepgina">
    <w:name w:val="page number"/>
    <w:basedOn w:val="Fuentedeprrafopredeter"/>
    <w:rsid w:val="00433D18"/>
  </w:style>
  <w:style w:type="paragraph" w:styleId="Sangradetextonormal">
    <w:name w:val="Body Text Indent"/>
    <w:basedOn w:val="Normal"/>
    <w:link w:val="SangradetextonormalCar"/>
    <w:uiPriority w:val="99"/>
    <w:rsid w:val="00433D18"/>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link w:val="Sangradetextonormal"/>
    <w:uiPriority w:val="99"/>
    <w:rsid w:val="00433D18"/>
    <w:rPr>
      <w:rFonts w:ascii="Times New Roman" w:eastAsia="Times New Roman" w:hAnsi="Times New Roman" w:cs="Times New Roman"/>
      <w:sz w:val="24"/>
      <w:szCs w:val="24"/>
      <w:lang w:val="es-ES" w:eastAsia="es-ES"/>
    </w:rPr>
  </w:style>
  <w:style w:type="character" w:styleId="Mencinsinresolver">
    <w:name w:val="Unresolved Mention"/>
    <w:uiPriority w:val="99"/>
    <w:semiHidden/>
    <w:unhideWhenUsed/>
    <w:rsid w:val="00433D18"/>
    <w:rPr>
      <w:color w:val="605E5C"/>
      <w:shd w:val="clear" w:color="auto" w:fill="E1DFDD"/>
    </w:rPr>
  </w:style>
  <w:style w:type="paragraph" w:styleId="TtuloTDC">
    <w:name w:val="TOC Heading"/>
    <w:basedOn w:val="Ttulo1"/>
    <w:next w:val="Normal"/>
    <w:uiPriority w:val="39"/>
    <w:unhideWhenUsed/>
    <w:qFormat/>
    <w:rsid w:val="00433D18"/>
    <w:pPr>
      <w:spacing w:before="240" w:after="0"/>
      <w:outlineLvl w:val="9"/>
    </w:pPr>
    <w:rPr>
      <w:rFonts w:ascii="Calibri Light" w:hAnsi="Calibri Light"/>
      <w:color w:val="2F5496"/>
      <w:sz w:val="32"/>
      <w:szCs w:val="32"/>
      <w:lang w:eastAsia="es-MX"/>
    </w:rPr>
  </w:style>
  <w:style w:type="paragraph" w:styleId="TDC2">
    <w:name w:val="toc 2"/>
    <w:basedOn w:val="Normal"/>
    <w:next w:val="Normal"/>
    <w:autoRedefine/>
    <w:uiPriority w:val="39"/>
    <w:unhideWhenUsed/>
    <w:rsid w:val="00433D18"/>
    <w:pPr>
      <w:tabs>
        <w:tab w:val="right" w:leader="dot" w:pos="7693"/>
      </w:tabs>
      <w:spacing w:after="100" w:line="240" w:lineRule="auto"/>
      <w:ind w:left="240"/>
    </w:pPr>
    <w:rPr>
      <w:rFonts w:ascii="Arial Narrow" w:eastAsia="Times New Roman" w:hAnsi="Arial Narrow"/>
      <w:b/>
      <w:bCs/>
      <w:noProof/>
      <w:sz w:val="20"/>
      <w:szCs w:val="20"/>
      <w:lang w:val="es-ES" w:eastAsia="es-ES"/>
    </w:rPr>
  </w:style>
  <w:style w:type="paragraph" w:styleId="TDC1">
    <w:name w:val="toc 1"/>
    <w:basedOn w:val="Normal"/>
    <w:next w:val="Normal"/>
    <w:autoRedefine/>
    <w:uiPriority w:val="39"/>
    <w:unhideWhenUsed/>
    <w:rsid w:val="00433D18"/>
    <w:pPr>
      <w:tabs>
        <w:tab w:val="right" w:leader="dot" w:pos="7693"/>
      </w:tabs>
      <w:spacing w:after="100" w:line="240" w:lineRule="auto"/>
      <w:ind w:left="284"/>
    </w:pPr>
    <w:rPr>
      <w:rFonts w:ascii="Times New Roman" w:eastAsia="Times New Roman" w:hAnsi="Times New Roman"/>
      <w:sz w:val="24"/>
      <w:szCs w:val="24"/>
      <w:lang w:val="es-ES" w:eastAsia="es-ES"/>
    </w:rPr>
  </w:style>
  <w:style w:type="paragraph" w:styleId="TDC3">
    <w:name w:val="toc 3"/>
    <w:basedOn w:val="Normal"/>
    <w:next w:val="Normal"/>
    <w:autoRedefine/>
    <w:uiPriority w:val="39"/>
    <w:unhideWhenUsed/>
    <w:rsid w:val="00433D18"/>
    <w:pPr>
      <w:spacing w:after="100" w:line="240" w:lineRule="auto"/>
      <w:ind w:left="480"/>
    </w:pPr>
    <w:rPr>
      <w:rFonts w:ascii="Times New Roman" w:eastAsia="Times New Roman" w:hAnsi="Times New Roman"/>
      <w:sz w:val="24"/>
      <w:szCs w:val="24"/>
      <w:lang w:val="es-ES" w:eastAsia="es-ES"/>
    </w:rPr>
  </w:style>
  <w:style w:type="character" w:customStyle="1" w:styleId="mpj7bzys">
    <w:name w:val="mpj7bzys"/>
    <w:basedOn w:val="Fuentedeprrafopredeter"/>
    <w:rsid w:val="00433D18"/>
  </w:style>
  <w:style w:type="table" w:customStyle="1" w:styleId="Estilo1">
    <w:name w:val="Estilo1"/>
    <w:basedOn w:val="Tablaweb1"/>
    <w:uiPriority w:val="99"/>
    <w:rsid w:val="00433D18"/>
    <w:rPr>
      <w:rFonts w:ascii="Arial" w:hAnsi="Arial" w:cs="Arial"/>
    </w:rPr>
    <w:tblPr/>
    <w:tcPr>
      <w:shd w:val="clear" w:color="auto" w:fill="auto"/>
    </w:tc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433D18"/>
    <w:rPr>
      <w:rFonts w:ascii="Calibri" w:eastAsia="Calibri" w:hAnsi="Calibri"/>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ng-star-inserted">
    <w:name w:val="ng-star-inserted"/>
    <w:basedOn w:val="Fuentedeprrafopredeter"/>
    <w:rsid w:val="003F49BA"/>
  </w:style>
  <w:style w:type="character" w:customStyle="1" w:styleId="bold">
    <w:name w:val="bold"/>
    <w:basedOn w:val="Fuentedeprrafopredeter"/>
    <w:rsid w:val="00A01830"/>
  </w:style>
  <w:style w:type="paragraph" w:styleId="Revisin">
    <w:name w:val="Revision"/>
    <w:hidden/>
    <w:uiPriority w:val="99"/>
    <w:semiHidden/>
    <w:rsid w:val="002266F1"/>
    <w:rPr>
      <w:rFonts w:ascii="Calibri" w:eastAsia="Calibri" w:hAnsi="Calibri"/>
      <w:sz w:val="22"/>
      <w:szCs w:val="22"/>
      <w:lang w:eastAsia="en-US"/>
    </w:rPr>
  </w:style>
  <w:style w:type="paragraph" w:customStyle="1" w:styleId="TableParagraph">
    <w:name w:val="Table Paragraph"/>
    <w:basedOn w:val="Normal"/>
    <w:uiPriority w:val="1"/>
    <w:qFormat/>
    <w:rsid w:val="00120060"/>
    <w:pPr>
      <w:widowControl w:val="0"/>
      <w:autoSpaceDE w:val="0"/>
      <w:autoSpaceDN w:val="0"/>
      <w:spacing w:after="0" w:line="240" w:lineRule="auto"/>
    </w:pPr>
    <w:rPr>
      <w:rFonts w:ascii="Arial MT" w:eastAsia="Arial MT" w:hAnsi="Arial MT" w:cs="Arial MT"/>
    </w:rPr>
  </w:style>
  <w:style w:type="table" w:customStyle="1" w:styleId="TableNormal1">
    <w:name w:val="Table Normal1"/>
    <w:uiPriority w:val="2"/>
    <w:semiHidden/>
    <w:unhideWhenUsed/>
    <w:qFormat/>
    <w:rsid w:val="0012006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styleId="Refdenotaalfinal">
    <w:name w:val="endnote reference"/>
    <w:basedOn w:val="Fuentedeprrafopredeter"/>
    <w:uiPriority w:val="99"/>
    <w:semiHidden/>
    <w:unhideWhenUsed/>
    <w:rsid w:val="00120060"/>
    <w:rPr>
      <w:vertAlign w:val="superscript"/>
    </w:rPr>
  </w:style>
  <w:style w:type="character" w:customStyle="1" w:styleId="NormalNmeradoCar">
    <w:name w:val="Normal Númerado Car"/>
    <w:basedOn w:val="Fuentedeprrafopredeter"/>
    <w:link w:val="NormalNmerado"/>
    <w:locked/>
    <w:rsid w:val="00120060"/>
    <w:rPr>
      <w:rFonts w:ascii="Univers" w:eastAsia="Arial Unicode MS" w:hAnsi="Univers" w:cs="Arial"/>
      <w:bCs/>
      <w:iCs/>
      <w:sz w:val="28"/>
      <w:szCs w:val="28"/>
    </w:rPr>
  </w:style>
  <w:style w:type="paragraph" w:customStyle="1" w:styleId="NormalNmerado">
    <w:name w:val="Normal Númerado"/>
    <w:basedOn w:val="NormalWeb"/>
    <w:link w:val="NormalNmeradoCar"/>
    <w:qFormat/>
    <w:rsid w:val="00120060"/>
    <w:pPr>
      <w:widowControl w:val="0"/>
      <w:numPr>
        <w:numId w:val="7"/>
      </w:numPr>
      <w:spacing w:before="240" w:beforeAutospacing="0" w:after="240" w:afterAutospacing="0" w:line="360" w:lineRule="auto"/>
      <w:jc w:val="both"/>
    </w:pPr>
    <w:rPr>
      <w:rFonts w:ascii="Univers" w:eastAsia="Arial Unicode MS" w:hAnsi="Univers" w:cs="Arial"/>
      <w:bCs/>
      <w:iCs/>
      <w:sz w:val="28"/>
      <w:szCs w:val="28"/>
    </w:rPr>
  </w:style>
  <w:style w:type="table" w:customStyle="1" w:styleId="Tabladecuadrcula4-nfasis11">
    <w:name w:val="Tabla de cuadrícula 4 - Énfasis 11"/>
    <w:basedOn w:val="Tablanormal"/>
    <w:uiPriority w:val="49"/>
    <w:rsid w:val="00120060"/>
    <w:rPr>
      <w:rFonts w:ascii="Calibri" w:eastAsia="Times New Roman" w:hAnsi="Calibri"/>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Lista">
    <w:name w:val="List"/>
    <w:basedOn w:val="Normal"/>
    <w:uiPriority w:val="99"/>
    <w:unhideWhenUsed/>
    <w:rsid w:val="00120060"/>
    <w:pPr>
      <w:widowControl w:val="0"/>
      <w:autoSpaceDE w:val="0"/>
      <w:autoSpaceDN w:val="0"/>
      <w:spacing w:after="0" w:line="240" w:lineRule="auto"/>
      <w:ind w:left="283" w:hanging="283"/>
      <w:contextualSpacing/>
    </w:pPr>
    <w:rPr>
      <w:rFonts w:ascii="Arial MT" w:eastAsia="Arial MT" w:hAnsi="Arial MT" w:cs="Arial MT"/>
    </w:rPr>
  </w:style>
  <w:style w:type="paragraph" w:styleId="Lista2">
    <w:name w:val="List 2"/>
    <w:basedOn w:val="Normal"/>
    <w:uiPriority w:val="99"/>
    <w:unhideWhenUsed/>
    <w:rsid w:val="00120060"/>
    <w:pPr>
      <w:widowControl w:val="0"/>
      <w:autoSpaceDE w:val="0"/>
      <w:autoSpaceDN w:val="0"/>
      <w:spacing w:after="0" w:line="240" w:lineRule="auto"/>
      <w:ind w:left="566" w:hanging="283"/>
      <w:contextualSpacing/>
    </w:pPr>
    <w:rPr>
      <w:rFonts w:ascii="Arial MT" w:eastAsia="Arial MT" w:hAnsi="Arial MT" w:cs="Arial MT"/>
    </w:rPr>
  </w:style>
  <w:style w:type="paragraph" w:styleId="Continuarlista">
    <w:name w:val="List Continue"/>
    <w:basedOn w:val="Normal"/>
    <w:uiPriority w:val="99"/>
    <w:unhideWhenUsed/>
    <w:rsid w:val="00120060"/>
    <w:pPr>
      <w:widowControl w:val="0"/>
      <w:autoSpaceDE w:val="0"/>
      <w:autoSpaceDN w:val="0"/>
      <w:spacing w:after="120" w:line="240" w:lineRule="auto"/>
      <w:ind w:left="283"/>
      <w:contextualSpacing/>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67464">
      <w:bodyDiv w:val="1"/>
      <w:marLeft w:val="0"/>
      <w:marRight w:val="0"/>
      <w:marTop w:val="0"/>
      <w:marBottom w:val="0"/>
      <w:divBdr>
        <w:top w:val="none" w:sz="0" w:space="0" w:color="auto"/>
        <w:left w:val="none" w:sz="0" w:space="0" w:color="auto"/>
        <w:bottom w:val="none" w:sz="0" w:space="0" w:color="auto"/>
        <w:right w:val="none" w:sz="0" w:space="0" w:color="auto"/>
      </w:divBdr>
    </w:div>
    <w:div w:id="239411402">
      <w:bodyDiv w:val="1"/>
      <w:marLeft w:val="0"/>
      <w:marRight w:val="0"/>
      <w:marTop w:val="0"/>
      <w:marBottom w:val="0"/>
      <w:divBdr>
        <w:top w:val="none" w:sz="0" w:space="0" w:color="auto"/>
        <w:left w:val="none" w:sz="0" w:space="0" w:color="auto"/>
        <w:bottom w:val="none" w:sz="0" w:space="0" w:color="auto"/>
        <w:right w:val="none" w:sz="0" w:space="0" w:color="auto"/>
      </w:divBdr>
    </w:div>
    <w:div w:id="285504228">
      <w:bodyDiv w:val="1"/>
      <w:marLeft w:val="0"/>
      <w:marRight w:val="0"/>
      <w:marTop w:val="0"/>
      <w:marBottom w:val="0"/>
      <w:divBdr>
        <w:top w:val="none" w:sz="0" w:space="0" w:color="auto"/>
        <w:left w:val="none" w:sz="0" w:space="0" w:color="auto"/>
        <w:bottom w:val="none" w:sz="0" w:space="0" w:color="auto"/>
        <w:right w:val="none" w:sz="0" w:space="0" w:color="auto"/>
      </w:divBdr>
    </w:div>
    <w:div w:id="415054503">
      <w:bodyDiv w:val="1"/>
      <w:marLeft w:val="0"/>
      <w:marRight w:val="0"/>
      <w:marTop w:val="0"/>
      <w:marBottom w:val="0"/>
      <w:divBdr>
        <w:top w:val="none" w:sz="0" w:space="0" w:color="auto"/>
        <w:left w:val="none" w:sz="0" w:space="0" w:color="auto"/>
        <w:bottom w:val="none" w:sz="0" w:space="0" w:color="auto"/>
        <w:right w:val="none" w:sz="0" w:space="0" w:color="auto"/>
      </w:divBdr>
    </w:div>
    <w:div w:id="468520963">
      <w:bodyDiv w:val="1"/>
      <w:marLeft w:val="0"/>
      <w:marRight w:val="0"/>
      <w:marTop w:val="0"/>
      <w:marBottom w:val="0"/>
      <w:divBdr>
        <w:top w:val="none" w:sz="0" w:space="0" w:color="auto"/>
        <w:left w:val="none" w:sz="0" w:space="0" w:color="auto"/>
        <w:bottom w:val="none" w:sz="0" w:space="0" w:color="auto"/>
        <w:right w:val="none" w:sz="0" w:space="0" w:color="auto"/>
      </w:divBdr>
    </w:div>
    <w:div w:id="602956875">
      <w:bodyDiv w:val="1"/>
      <w:marLeft w:val="0"/>
      <w:marRight w:val="0"/>
      <w:marTop w:val="0"/>
      <w:marBottom w:val="0"/>
      <w:divBdr>
        <w:top w:val="none" w:sz="0" w:space="0" w:color="auto"/>
        <w:left w:val="none" w:sz="0" w:space="0" w:color="auto"/>
        <w:bottom w:val="none" w:sz="0" w:space="0" w:color="auto"/>
        <w:right w:val="none" w:sz="0" w:space="0" w:color="auto"/>
      </w:divBdr>
    </w:div>
    <w:div w:id="804665979">
      <w:bodyDiv w:val="1"/>
      <w:marLeft w:val="0"/>
      <w:marRight w:val="0"/>
      <w:marTop w:val="0"/>
      <w:marBottom w:val="0"/>
      <w:divBdr>
        <w:top w:val="none" w:sz="0" w:space="0" w:color="auto"/>
        <w:left w:val="none" w:sz="0" w:space="0" w:color="auto"/>
        <w:bottom w:val="none" w:sz="0" w:space="0" w:color="auto"/>
        <w:right w:val="none" w:sz="0" w:space="0" w:color="auto"/>
      </w:divBdr>
    </w:div>
    <w:div w:id="974413042">
      <w:bodyDiv w:val="1"/>
      <w:marLeft w:val="0"/>
      <w:marRight w:val="0"/>
      <w:marTop w:val="0"/>
      <w:marBottom w:val="0"/>
      <w:divBdr>
        <w:top w:val="none" w:sz="0" w:space="0" w:color="auto"/>
        <w:left w:val="none" w:sz="0" w:space="0" w:color="auto"/>
        <w:bottom w:val="none" w:sz="0" w:space="0" w:color="auto"/>
        <w:right w:val="none" w:sz="0" w:space="0" w:color="auto"/>
      </w:divBdr>
    </w:div>
    <w:div w:id="1345934536">
      <w:bodyDiv w:val="1"/>
      <w:marLeft w:val="0"/>
      <w:marRight w:val="0"/>
      <w:marTop w:val="0"/>
      <w:marBottom w:val="0"/>
      <w:divBdr>
        <w:top w:val="none" w:sz="0" w:space="0" w:color="auto"/>
        <w:left w:val="none" w:sz="0" w:space="0" w:color="auto"/>
        <w:bottom w:val="none" w:sz="0" w:space="0" w:color="auto"/>
        <w:right w:val="none" w:sz="0" w:space="0" w:color="auto"/>
      </w:divBdr>
    </w:div>
    <w:div w:id="1372998289">
      <w:bodyDiv w:val="1"/>
      <w:marLeft w:val="0"/>
      <w:marRight w:val="0"/>
      <w:marTop w:val="0"/>
      <w:marBottom w:val="0"/>
      <w:divBdr>
        <w:top w:val="none" w:sz="0" w:space="0" w:color="auto"/>
        <w:left w:val="none" w:sz="0" w:space="0" w:color="auto"/>
        <w:bottom w:val="none" w:sz="0" w:space="0" w:color="auto"/>
        <w:right w:val="none" w:sz="0" w:space="0" w:color="auto"/>
      </w:divBdr>
    </w:div>
    <w:div w:id="1417288155">
      <w:bodyDiv w:val="1"/>
      <w:marLeft w:val="0"/>
      <w:marRight w:val="0"/>
      <w:marTop w:val="0"/>
      <w:marBottom w:val="0"/>
      <w:divBdr>
        <w:top w:val="none" w:sz="0" w:space="0" w:color="auto"/>
        <w:left w:val="none" w:sz="0" w:space="0" w:color="auto"/>
        <w:bottom w:val="none" w:sz="0" w:space="0" w:color="auto"/>
        <w:right w:val="none" w:sz="0" w:space="0" w:color="auto"/>
      </w:divBdr>
    </w:div>
    <w:div w:id="1786652699">
      <w:bodyDiv w:val="1"/>
      <w:marLeft w:val="0"/>
      <w:marRight w:val="0"/>
      <w:marTop w:val="0"/>
      <w:marBottom w:val="0"/>
      <w:divBdr>
        <w:top w:val="none" w:sz="0" w:space="0" w:color="auto"/>
        <w:left w:val="none" w:sz="0" w:space="0" w:color="auto"/>
        <w:bottom w:val="none" w:sz="0" w:space="0" w:color="auto"/>
        <w:right w:val="none" w:sz="0" w:space="0" w:color="auto"/>
      </w:divBdr>
    </w:div>
    <w:div w:id="1835224227">
      <w:bodyDiv w:val="1"/>
      <w:marLeft w:val="0"/>
      <w:marRight w:val="0"/>
      <w:marTop w:val="0"/>
      <w:marBottom w:val="0"/>
      <w:divBdr>
        <w:top w:val="none" w:sz="0" w:space="0" w:color="auto"/>
        <w:left w:val="none" w:sz="0" w:space="0" w:color="auto"/>
        <w:bottom w:val="none" w:sz="0" w:space="0" w:color="auto"/>
        <w:right w:val="none" w:sz="0" w:space="0" w:color="auto"/>
      </w:divBdr>
      <w:divsChild>
        <w:div w:id="833372464">
          <w:marLeft w:val="0"/>
          <w:marRight w:val="0"/>
          <w:marTop w:val="150"/>
          <w:marBottom w:val="150"/>
          <w:divBdr>
            <w:top w:val="none" w:sz="0" w:space="0" w:color="auto"/>
            <w:left w:val="none" w:sz="0" w:space="0" w:color="auto"/>
            <w:bottom w:val="single" w:sz="6" w:space="8" w:color="F0F0F0"/>
            <w:right w:val="none" w:sz="0" w:space="0" w:color="auto"/>
          </w:divBdr>
          <w:divsChild>
            <w:div w:id="884678951">
              <w:marLeft w:val="75"/>
              <w:marRight w:val="75"/>
              <w:marTop w:val="75"/>
              <w:marBottom w:val="75"/>
              <w:divBdr>
                <w:top w:val="none" w:sz="0" w:space="0" w:color="auto"/>
                <w:left w:val="none" w:sz="0" w:space="0" w:color="auto"/>
                <w:bottom w:val="none" w:sz="0" w:space="0" w:color="auto"/>
                <w:right w:val="none" w:sz="0" w:space="0" w:color="auto"/>
              </w:divBdr>
              <w:divsChild>
                <w:div w:id="1116095958">
                  <w:marLeft w:val="0"/>
                  <w:marRight w:val="0"/>
                  <w:marTop w:val="0"/>
                  <w:marBottom w:val="0"/>
                  <w:divBdr>
                    <w:top w:val="none" w:sz="0" w:space="0" w:color="auto"/>
                    <w:left w:val="none" w:sz="0" w:space="0" w:color="auto"/>
                    <w:bottom w:val="none" w:sz="0" w:space="0" w:color="auto"/>
                    <w:right w:val="none" w:sz="0" w:space="0" w:color="auto"/>
                  </w:divBdr>
                  <w:divsChild>
                    <w:div w:id="674578715">
                      <w:marLeft w:val="0"/>
                      <w:marRight w:val="0"/>
                      <w:marTop w:val="0"/>
                      <w:marBottom w:val="0"/>
                      <w:divBdr>
                        <w:top w:val="none" w:sz="0" w:space="0" w:color="auto"/>
                        <w:left w:val="none" w:sz="0" w:space="0" w:color="auto"/>
                        <w:bottom w:val="none" w:sz="0" w:space="0" w:color="auto"/>
                        <w:right w:val="none" w:sz="0" w:space="0" w:color="auto"/>
                      </w:divBdr>
                      <w:divsChild>
                        <w:div w:id="796802327">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08525195">
              <w:marLeft w:val="75"/>
              <w:marRight w:val="75"/>
              <w:marTop w:val="75"/>
              <w:marBottom w:val="75"/>
              <w:divBdr>
                <w:top w:val="none" w:sz="0" w:space="0" w:color="auto"/>
                <w:left w:val="none" w:sz="0" w:space="0" w:color="auto"/>
                <w:bottom w:val="none" w:sz="0" w:space="0" w:color="auto"/>
                <w:right w:val="none" w:sz="0" w:space="0" w:color="auto"/>
              </w:divBdr>
              <w:divsChild>
                <w:div w:id="1580019765">
                  <w:marLeft w:val="0"/>
                  <w:marRight w:val="0"/>
                  <w:marTop w:val="0"/>
                  <w:marBottom w:val="0"/>
                  <w:divBdr>
                    <w:top w:val="none" w:sz="0" w:space="0" w:color="auto"/>
                    <w:left w:val="none" w:sz="0" w:space="0" w:color="auto"/>
                    <w:bottom w:val="none" w:sz="0" w:space="0" w:color="auto"/>
                    <w:right w:val="none" w:sz="0" w:space="0" w:color="auto"/>
                  </w:divBdr>
                </w:div>
              </w:divsChild>
            </w:div>
            <w:div w:id="1978221304">
              <w:marLeft w:val="75"/>
              <w:marRight w:val="75"/>
              <w:marTop w:val="75"/>
              <w:marBottom w:val="75"/>
              <w:divBdr>
                <w:top w:val="none" w:sz="0" w:space="0" w:color="auto"/>
                <w:left w:val="none" w:sz="0" w:space="0" w:color="auto"/>
                <w:bottom w:val="none" w:sz="0" w:space="0" w:color="auto"/>
                <w:right w:val="none" w:sz="0" w:space="0" w:color="auto"/>
              </w:divBdr>
              <w:divsChild>
                <w:div w:id="205083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772468">
      <w:bodyDiv w:val="1"/>
      <w:marLeft w:val="0"/>
      <w:marRight w:val="0"/>
      <w:marTop w:val="0"/>
      <w:marBottom w:val="0"/>
      <w:divBdr>
        <w:top w:val="none" w:sz="0" w:space="0" w:color="auto"/>
        <w:left w:val="none" w:sz="0" w:space="0" w:color="auto"/>
        <w:bottom w:val="none" w:sz="0" w:space="0" w:color="auto"/>
        <w:right w:val="none" w:sz="0" w:space="0" w:color="auto"/>
      </w:divBdr>
    </w:div>
    <w:div w:id="1880966729">
      <w:bodyDiv w:val="1"/>
      <w:marLeft w:val="0"/>
      <w:marRight w:val="0"/>
      <w:marTop w:val="0"/>
      <w:marBottom w:val="0"/>
      <w:divBdr>
        <w:top w:val="none" w:sz="0" w:space="0" w:color="auto"/>
        <w:left w:val="none" w:sz="0" w:space="0" w:color="auto"/>
        <w:bottom w:val="none" w:sz="0" w:space="0" w:color="auto"/>
        <w:right w:val="none" w:sz="0" w:space="0" w:color="auto"/>
      </w:divBdr>
    </w:div>
    <w:div w:id="1983460917">
      <w:bodyDiv w:val="1"/>
      <w:marLeft w:val="0"/>
      <w:marRight w:val="0"/>
      <w:marTop w:val="0"/>
      <w:marBottom w:val="0"/>
      <w:divBdr>
        <w:top w:val="none" w:sz="0" w:space="0" w:color="auto"/>
        <w:left w:val="none" w:sz="0" w:space="0" w:color="auto"/>
        <w:bottom w:val="none" w:sz="0" w:space="0" w:color="auto"/>
        <w:right w:val="none" w:sz="0" w:space="0" w:color="auto"/>
      </w:divBdr>
    </w:div>
    <w:div w:id="2136364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diagramLayout" Target="diagrams/layou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catalogo.inpi.gob.mx/cedulas/" TargetMode="External"/><Relationship Id="rId1" Type="http://schemas.openxmlformats.org/officeDocument/2006/relationships/hyperlink" Target="https://www.inegi.org.mx/programas/ccpv/20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D0FD29-EC40-48C3-9947-F5C55BAF9C51}" type="doc">
      <dgm:prSet loTypeId="urn:microsoft.com/office/officeart/2005/8/layout/list1" loCatId="list" qsTypeId="urn:microsoft.com/office/officeart/2005/8/quickstyle/simple1" qsCatId="simple" csTypeId="urn:microsoft.com/office/officeart/2005/8/colors/colorful1" csCatId="colorful" phldr="1"/>
      <dgm:spPr/>
      <dgm:t>
        <a:bodyPr/>
        <a:lstStyle/>
        <a:p>
          <a:endParaRPr lang="es-MX"/>
        </a:p>
      </dgm:t>
    </dgm:pt>
    <dgm:pt modelId="{ECB9C7EE-E443-41E8-A8B3-E6304B5A7E33}">
      <dgm:prSet phldrT="[Texto]"/>
      <dgm:spPr/>
      <dgm:t>
        <a:bodyPr/>
        <a:lstStyle/>
        <a:p>
          <a:r>
            <a:rPr lang="es-MX">
              <a:solidFill>
                <a:sysClr val="windowText" lastClr="000000"/>
              </a:solidFill>
            </a:rPr>
            <a:t>Presidente - Marco Antonio Estrada Silva</a:t>
          </a:r>
        </a:p>
      </dgm:t>
    </dgm:pt>
    <dgm:pt modelId="{0C5C18CB-E213-47D4-85E0-85EDBC285490}" type="parTrans" cxnId="{9D0B282B-5391-4264-8390-9BE0B1DE3841}">
      <dgm:prSet/>
      <dgm:spPr/>
      <dgm:t>
        <a:bodyPr/>
        <a:lstStyle/>
        <a:p>
          <a:endParaRPr lang="es-MX">
            <a:solidFill>
              <a:sysClr val="windowText" lastClr="000000"/>
            </a:solidFill>
          </a:endParaRPr>
        </a:p>
      </dgm:t>
    </dgm:pt>
    <dgm:pt modelId="{4E57C645-6AF3-4E77-917A-D7B0F71EAEC9}" type="sibTrans" cxnId="{9D0B282B-5391-4264-8390-9BE0B1DE3841}">
      <dgm:prSet/>
      <dgm:spPr/>
      <dgm:t>
        <a:bodyPr/>
        <a:lstStyle/>
        <a:p>
          <a:endParaRPr lang="es-MX">
            <a:solidFill>
              <a:sysClr val="windowText" lastClr="000000"/>
            </a:solidFill>
          </a:endParaRPr>
        </a:p>
      </dgm:t>
    </dgm:pt>
    <dgm:pt modelId="{48CD949D-3A68-46E0-86D1-1CF37DB910BF}">
      <dgm:prSet phldrT="[Texto]"/>
      <dgm:spPr/>
      <dgm:t>
        <a:bodyPr/>
        <a:lstStyle/>
        <a:p>
          <a:r>
            <a:rPr lang="es-MX">
              <a:solidFill>
                <a:sysClr val="windowText" lastClr="000000"/>
              </a:solidFill>
            </a:rPr>
            <a:t>Tesorero - Delfino Hernández Pulido</a:t>
          </a:r>
        </a:p>
      </dgm:t>
    </dgm:pt>
    <dgm:pt modelId="{F7DDCAC3-DC8B-4F23-B0FE-1D7152CBC5EE}" type="parTrans" cxnId="{5C04D8EC-F86C-4B38-A65F-2AE4435BD3C0}">
      <dgm:prSet/>
      <dgm:spPr/>
      <dgm:t>
        <a:bodyPr/>
        <a:lstStyle/>
        <a:p>
          <a:endParaRPr lang="es-MX">
            <a:solidFill>
              <a:sysClr val="windowText" lastClr="000000"/>
            </a:solidFill>
          </a:endParaRPr>
        </a:p>
      </dgm:t>
    </dgm:pt>
    <dgm:pt modelId="{007756B9-0034-46BC-8DB6-1A780EEDF539}" type="sibTrans" cxnId="{5C04D8EC-F86C-4B38-A65F-2AE4435BD3C0}">
      <dgm:prSet/>
      <dgm:spPr/>
      <dgm:t>
        <a:bodyPr/>
        <a:lstStyle/>
        <a:p>
          <a:endParaRPr lang="es-MX">
            <a:solidFill>
              <a:sysClr val="windowText" lastClr="000000"/>
            </a:solidFill>
          </a:endParaRPr>
        </a:p>
      </dgm:t>
    </dgm:pt>
    <dgm:pt modelId="{223C67C4-AB54-44B5-B06A-D6B7BE1E5ED6}">
      <dgm:prSet phldrT="[Texto]"/>
      <dgm:spPr/>
      <dgm:t>
        <a:bodyPr/>
        <a:lstStyle/>
        <a:p>
          <a:r>
            <a:rPr lang="es-MX">
              <a:solidFill>
                <a:sysClr val="windowText" lastClr="000000"/>
              </a:solidFill>
            </a:rPr>
            <a:t>Educación, Cultuta y Deporte - Félix Martínez Álvarez</a:t>
          </a:r>
        </a:p>
      </dgm:t>
    </dgm:pt>
    <dgm:pt modelId="{F6814DBF-0F1A-49E2-9815-3D4296207FA7}" type="parTrans" cxnId="{1551EE9A-5081-4242-9386-70B2BA678F26}">
      <dgm:prSet/>
      <dgm:spPr/>
      <dgm:t>
        <a:bodyPr/>
        <a:lstStyle/>
        <a:p>
          <a:endParaRPr lang="es-MX">
            <a:solidFill>
              <a:sysClr val="windowText" lastClr="000000"/>
            </a:solidFill>
          </a:endParaRPr>
        </a:p>
      </dgm:t>
    </dgm:pt>
    <dgm:pt modelId="{4F1A5C95-0DB4-42E9-816D-76CE8F4B0900}" type="sibTrans" cxnId="{1551EE9A-5081-4242-9386-70B2BA678F26}">
      <dgm:prSet/>
      <dgm:spPr/>
      <dgm:t>
        <a:bodyPr/>
        <a:lstStyle/>
        <a:p>
          <a:endParaRPr lang="es-MX">
            <a:solidFill>
              <a:sysClr val="windowText" lastClr="000000"/>
            </a:solidFill>
          </a:endParaRPr>
        </a:p>
      </dgm:t>
    </dgm:pt>
    <dgm:pt modelId="{74F82FB0-2B59-486B-9DC0-84253AA40A8B}">
      <dgm:prSet phldrT="[Texto]"/>
      <dgm:spPr/>
      <dgm:t>
        <a:bodyPr/>
        <a:lstStyle/>
        <a:p>
          <a:r>
            <a:rPr lang="es-MX">
              <a:solidFill>
                <a:sysClr val="windowText" lastClr="000000"/>
              </a:solidFill>
            </a:rPr>
            <a:t>Secretario  - Salvador Nusi Morales</a:t>
          </a:r>
        </a:p>
      </dgm:t>
    </dgm:pt>
    <dgm:pt modelId="{B408214C-676C-44A1-8886-09C549F8D611}" type="parTrans" cxnId="{1701554E-5CB6-4378-848C-6F5F9CE95BFC}">
      <dgm:prSet/>
      <dgm:spPr/>
      <dgm:t>
        <a:bodyPr/>
        <a:lstStyle/>
        <a:p>
          <a:endParaRPr lang="es-MX">
            <a:solidFill>
              <a:sysClr val="windowText" lastClr="000000"/>
            </a:solidFill>
          </a:endParaRPr>
        </a:p>
      </dgm:t>
    </dgm:pt>
    <dgm:pt modelId="{7F2F5D8B-481F-4FE5-B2F2-33635F1E8998}" type="sibTrans" cxnId="{1701554E-5CB6-4378-848C-6F5F9CE95BFC}">
      <dgm:prSet/>
      <dgm:spPr/>
      <dgm:t>
        <a:bodyPr/>
        <a:lstStyle/>
        <a:p>
          <a:endParaRPr lang="es-MX">
            <a:solidFill>
              <a:sysClr val="windowText" lastClr="000000"/>
            </a:solidFill>
          </a:endParaRPr>
        </a:p>
      </dgm:t>
    </dgm:pt>
    <dgm:pt modelId="{717CEFE7-E91F-4308-AD4A-8A903E293589}">
      <dgm:prSet phldrT="[Texto]"/>
      <dgm:spPr/>
      <dgm:t>
        <a:bodyPr/>
        <a:lstStyle/>
        <a:p>
          <a:r>
            <a:rPr lang="es-MX">
              <a:solidFill>
                <a:sysClr val="windowText" lastClr="000000"/>
              </a:solidFill>
            </a:rPr>
            <a:t>Seguridad Comunal - Marco Antonio Pasaye Ramos</a:t>
          </a:r>
        </a:p>
      </dgm:t>
    </dgm:pt>
    <dgm:pt modelId="{F1235D02-E7A4-4A70-AB55-2F043992BA41}" type="parTrans" cxnId="{98086B41-E756-4987-858E-40834562B9F3}">
      <dgm:prSet/>
      <dgm:spPr/>
      <dgm:t>
        <a:bodyPr/>
        <a:lstStyle/>
        <a:p>
          <a:endParaRPr lang="es-MX">
            <a:solidFill>
              <a:sysClr val="windowText" lastClr="000000"/>
            </a:solidFill>
          </a:endParaRPr>
        </a:p>
      </dgm:t>
    </dgm:pt>
    <dgm:pt modelId="{3BD3444B-3DC1-43B3-B180-EF01F2D42B66}" type="sibTrans" cxnId="{98086B41-E756-4987-858E-40834562B9F3}">
      <dgm:prSet/>
      <dgm:spPr/>
      <dgm:t>
        <a:bodyPr/>
        <a:lstStyle/>
        <a:p>
          <a:endParaRPr lang="es-MX">
            <a:solidFill>
              <a:sysClr val="windowText" lastClr="000000"/>
            </a:solidFill>
          </a:endParaRPr>
        </a:p>
      </dgm:t>
    </dgm:pt>
    <dgm:pt modelId="{21F05858-AACB-4721-BBB8-DA14BAC1D760}" type="pres">
      <dgm:prSet presAssocID="{5CD0FD29-EC40-48C3-9947-F5C55BAF9C51}" presName="linear" presStyleCnt="0">
        <dgm:presLayoutVars>
          <dgm:dir/>
          <dgm:animLvl val="lvl"/>
          <dgm:resizeHandles val="exact"/>
        </dgm:presLayoutVars>
      </dgm:prSet>
      <dgm:spPr/>
    </dgm:pt>
    <dgm:pt modelId="{825158C6-186A-4288-A001-FB1C54761619}" type="pres">
      <dgm:prSet presAssocID="{ECB9C7EE-E443-41E8-A8B3-E6304B5A7E33}" presName="parentLin" presStyleCnt="0"/>
      <dgm:spPr/>
    </dgm:pt>
    <dgm:pt modelId="{3E307541-E7A6-4951-998F-A36CBAE2D768}" type="pres">
      <dgm:prSet presAssocID="{ECB9C7EE-E443-41E8-A8B3-E6304B5A7E33}" presName="parentLeftMargin" presStyleLbl="node1" presStyleIdx="0" presStyleCnt="5"/>
      <dgm:spPr/>
    </dgm:pt>
    <dgm:pt modelId="{5948D3B3-0040-4398-8448-E883A6494F61}" type="pres">
      <dgm:prSet presAssocID="{ECB9C7EE-E443-41E8-A8B3-E6304B5A7E33}" presName="parentText" presStyleLbl="node1" presStyleIdx="0" presStyleCnt="5">
        <dgm:presLayoutVars>
          <dgm:chMax val="0"/>
          <dgm:bulletEnabled val="1"/>
        </dgm:presLayoutVars>
      </dgm:prSet>
      <dgm:spPr/>
    </dgm:pt>
    <dgm:pt modelId="{8481B541-F9D3-41AD-B6DC-1CC60AAA9B1E}" type="pres">
      <dgm:prSet presAssocID="{ECB9C7EE-E443-41E8-A8B3-E6304B5A7E33}" presName="negativeSpace" presStyleCnt="0"/>
      <dgm:spPr/>
    </dgm:pt>
    <dgm:pt modelId="{49F82C0D-5FAB-44E9-96C5-9E8719C37E7D}" type="pres">
      <dgm:prSet presAssocID="{ECB9C7EE-E443-41E8-A8B3-E6304B5A7E33}" presName="childText" presStyleLbl="conFgAcc1" presStyleIdx="0" presStyleCnt="5" custLinFactY="431062" custLinFactNeighborX="3279" custLinFactNeighborY="500000">
        <dgm:presLayoutVars>
          <dgm:bulletEnabled val="1"/>
        </dgm:presLayoutVars>
      </dgm:prSet>
      <dgm:spPr/>
    </dgm:pt>
    <dgm:pt modelId="{039E26D5-6A25-4796-9306-250EAFCBFE69}" type="pres">
      <dgm:prSet presAssocID="{4E57C645-6AF3-4E77-917A-D7B0F71EAEC9}" presName="spaceBetweenRectangles" presStyleCnt="0"/>
      <dgm:spPr/>
    </dgm:pt>
    <dgm:pt modelId="{E61DC257-7B62-41BE-9AE4-121FDEEA0F5A}" type="pres">
      <dgm:prSet presAssocID="{74F82FB0-2B59-486B-9DC0-84253AA40A8B}" presName="parentLin" presStyleCnt="0"/>
      <dgm:spPr/>
    </dgm:pt>
    <dgm:pt modelId="{C9FA7C97-67F3-4845-A721-77801CEC35FE}" type="pres">
      <dgm:prSet presAssocID="{74F82FB0-2B59-486B-9DC0-84253AA40A8B}" presName="parentLeftMargin" presStyleLbl="node1" presStyleIdx="0" presStyleCnt="5"/>
      <dgm:spPr/>
    </dgm:pt>
    <dgm:pt modelId="{9092E81A-4DB7-4DFD-A355-98CFA3AA9B72}" type="pres">
      <dgm:prSet presAssocID="{74F82FB0-2B59-486B-9DC0-84253AA40A8B}" presName="parentText" presStyleLbl="node1" presStyleIdx="1" presStyleCnt="5">
        <dgm:presLayoutVars>
          <dgm:chMax val="0"/>
          <dgm:bulletEnabled val="1"/>
        </dgm:presLayoutVars>
      </dgm:prSet>
      <dgm:spPr/>
    </dgm:pt>
    <dgm:pt modelId="{9EA4B5CC-DC43-45D5-809E-AC613045F610}" type="pres">
      <dgm:prSet presAssocID="{74F82FB0-2B59-486B-9DC0-84253AA40A8B}" presName="negativeSpace" presStyleCnt="0"/>
      <dgm:spPr/>
    </dgm:pt>
    <dgm:pt modelId="{033F7CCA-F2C7-4D68-BD38-CCA25F56DA18}" type="pres">
      <dgm:prSet presAssocID="{74F82FB0-2B59-486B-9DC0-84253AA40A8B}" presName="childText" presStyleLbl="conFgAcc1" presStyleIdx="1" presStyleCnt="5">
        <dgm:presLayoutVars>
          <dgm:bulletEnabled val="1"/>
        </dgm:presLayoutVars>
      </dgm:prSet>
      <dgm:spPr/>
    </dgm:pt>
    <dgm:pt modelId="{A8268E69-ED1B-4E20-80A7-6832BCC8A758}" type="pres">
      <dgm:prSet presAssocID="{7F2F5D8B-481F-4FE5-B2F2-33635F1E8998}" presName="spaceBetweenRectangles" presStyleCnt="0"/>
      <dgm:spPr/>
    </dgm:pt>
    <dgm:pt modelId="{F952EDC7-52D6-45BA-8E8D-76BC66EBCF43}" type="pres">
      <dgm:prSet presAssocID="{48CD949D-3A68-46E0-86D1-1CF37DB910BF}" presName="parentLin" presStyleCnt="0"/>
      <dgm:spPr/>
    </dgm:pt>
    <dgm:pt modelId="{996A06A6-CE94-4556-91A6-CCCCB75E6FFF}" type="pres">
      <dgm:prSet presAssocID="{48CD949D-3A68-46E0-86D1-1CF37DB910BF}" presName="parentLeftMargin" presStyleLbl="node1" presStyleIdx="1" presStyleCnt="5"/>
      <dgm:spPr/>
    </dgm:pt>
    <dgm:pt modelId="{E2FDEEEE-D438-4CFD-A1C1-492F6592CC31}" type="pres">
      <dgm:prSet presAssocID="{48CD949D-3A68-46E0-86D1-1CF37DB910BF}" presName="parentText" presStyleLbl="node1" presStyleIdx="2" presStyleCnt="5">
        <dgm:presLayoutVars>
          <dgm:chMax val="0"/>
          <dgm:bulletEnabled val="1"/>
        </dgm:presLayoutVars>
      </dgm:prSet>
      <dgm:spPr/>
    </dgm:pt>
    <dgm:pt modelId="{03FFF912-BC69-4D5D-8C75-F6B82C41D34B}" type="pres">
      <dgm:prSet presAssocID="{48CD949D-3A68-46E0-86D1-1CF37DB910BF}" presName="negativeSpace" presStyleCnt="0"/>
      <dgm:spPr/>
    </dgm:pt>
    <dgm:pt modelId="{431494B3-B16B-4CB1-B3FD-D2D090561BCE}" type="pres">
      <dgm:prSet presAssocID="{48CD949D-3A68-46E0-86D1-1CF37DB910BF}" presName="childText" presStyleLbl="conFgAcc1" presStyleIdx="2" presStyleCnt="5">
        <dgm:presLayoutVars>
          <dgm:bulletEnabled val="1"/>
        </dgm:presLayoutVars>
      </dgm:prSet>
      <dgm:spPr/>
    </dgm:pt>
    <dgm:pt modelId="{BA5053DE-1AD4-44CF-BF62-5978DD23B4A4}" type="pres">
      <dgm:prSet presAssocID="{007756B9-0034-46BC-8DB6-1A780EEDF539}" presName="spaceBetweenRectangles" presStyleCnt="0"/>
      <dgm:spPr/>
    </dgm:pt>
    <dgm:pt modelId="{3B8716EC-EF85-4B2D-8696-7226DE688A9E}" type="pres">
      <dgm:prSet presAssocID="{223C67C4-AB54-44B5-B06A-D6B7BE1E5ED6}" presName="parentLin" presStyleCnt="0"/>
      <dgm:spPr/>
    </dgm:pt>
    <dgm:pt modelId="{B86DB4C7-D1B2-4CC2-8493-78E1F2182B91}" type="pres">
      <dgm:prSet presAssocID="{223C67C4-AB54-44B5-B06A-D6B7BE1E5ED6}" presName="parentLeftMargin" presStyleLbl="node1" presStyleIdx="2" presStyleCnt="5"/>
      <dgm:spPr/>
    </dgm:pt>
    <dgm:pt modelId="{62E33DB5-4036-4061-99CA-562CEA1AD34C}" type="pres">
      <dgm:prSet presAssocID="{223C67C4-AB54-44B5-B06A-D6B7BE1E5ED6}" presName="parentText" presStyleLbl="node1" presStyleIdx="3" presStyleCnt="5">
        <dgm:presLayoutVars>
          <dgm:chMax val="0"/>
          <dgm:bulletEnabled val="1"/>
        </dgm:presLayoutVars>
      </dgm:prSet>
      <dgm:spPr/>
    </dgm:pt>
    <dgm:pt modelId="{304AEEC3-02EA-4FAC-970A-A181413FD238}" type="pres">
      <dgm:prSet presAssocID="{223C67C4-AB54-44B5-B06A-D6B7BE1E5ED6}" presName="negativeSpace" presStyleCnt="0"/>
      <dgm:spPr/>
    </dgm:pt>
    <dgm:pt modelId="{FF9632FF-5C49-47D1-A01E-3381A493BB98}" type="pres">
      <dgm:prSet presAssocID="{223C67C4-AB54-44B5-B06A-D6B7BE1E5ED6}" presName="childText" presStyleLbl="conFgAcc1" presStyleIdx="3" presStyleCnt="5">
        <dgm:presLayoutVars>
          <dgm:bulletEnabled val="1"/>
        </dgm:presLayoutVars>
      </dgm:prSet>
      <dgm:spPr/>
    </dgm:pt>
    <dgm:pt modelId="{E1538CE1-1FED-4C28-8092-3BE1029DAC78}" type="pres">
      <dgm:prSet presAssocID="{4F1A5C95-0DB4-42E9-816D-76CE8F4B0900}" presName="spaceBetweenRectangles" presStyleCnt="0"/>
      <dgm:spPr/>
    </dgm:pt>
    <dgm:pt modelId="{12A5F921-6E78-4B77-A774-0870AD7F5753}" type="pres">
      <dgm:prSet presAssocID="{717CEFE7-E91F-4308-AD4A-8A903E293589}" presName="parentLin" presStyleCnt="0"/>
      <dgm:spPr/>
    </dgm:pt>
    <dgm:pt modelId="{DAEA2314-4BC9-41D3-A241-535A191040E5}" type="pres">
      <dgm:prSet presAssocID="{717CEFE7-E91F-4308-AD4A-8A903E293589}" presName="parentLeftMargin" presStyleLbl="node1" presStyleIdx="3" presStyleCnt="5"/>
      <dgm:spPr/>
    </dgm:pt>
    <dgm:pt modelId="{7C78268D-090A-42E5-BA83-390B8BBC7746}" type="pres">
      <dgm:prSet presAssocID="{717CEFE7-E91F-4308-AD4A-8A903E293589}" presName="parentText" presStyleLbl="node1" presStyleIdx="4" presStyleCnt="5">
        <dgm:presLayoutVars>
          <dgm:chMax val="0"/>
          <dgm:bulletEnabled val="1"/>
        </dgm:presLayoutVars>
      </dgm:prSet>
      <dgm:spPr/>
    </dgm:pt>
    <dgm:pt modelId="{E109DF87-1770-49A6-AA76-3B1E606532C2}" type="pres">
      <dgm:prSet presAssocID="{717CEFE7-E91F-4308-AD4A-8A903E293589}" presName="negativeSpace" presStyleCnt="0"/>
      <dgm:spPr/>
    </dgm:pt>
    <dgm:pt modelId="{634087F1-A05E-4C4A-B384-A34A7896CCCC}" type="pres">
      <dgm:prSet presAssocID="{717CEFE7-E91F-4308-AD4A-8A903E293589}" presName="childText" presStyleLbl="conFgAcc1" presStyleIdx="4" presStyleCnt="5">
        <dgm:presLayoutVars>
          <dgm:bulletEnabled val="1"/>
        </dgm:presLayoutVars>
      </dgm:prSet>
      <dgm:spPr/>
    </dgm:pt>
  </dgm:ptLst>
  <dgm:cxnLst>
    <dgm:cxn modelId="{BD7E800F-5F6F-48B4-8833-AF20D57534A9}" type="presOf" srcId="{5CD0FD29-EC40-48C3-9947-F5C55BAF9C51}" destId="{21F05858-AACB-4721-BBB8-DA14BAC1D760}" srcOrd="0" destOrd="0" presId="urn:microsoft.com/office/officeart/2005/8/layout/list1"/>
    <dgm:cxn modelId="{9D0B282B-5391-4264-8390-9BE0B1DE3841}" srcId="{5CD0FD29-EC40-48C3-9947-F5C55BAF9C51}" destId="{ECB9C7EE-E443-41E8-A8B3-E6304B5A7E33}" srcOrd="0" destOrd="0" parTransId="{0C5C18CB-E213-47D4-85E0-85EDBC285490}" sibTransId="{4E57C645-6AF3-4E77-917A-D7B0F71EAEC9}"/>
    <dgm:cxn modelId="{0AF69F5B-DA96-413E-9DF5-3B7964AED0C4}" type="presOf" srcId="{74F82FB0-2B59-486B-9DC0-84253AA40A8B}" destId="{9092E81A-4DB7-4DFD-A355-98CFA3AA9B72}" srcOrd="1" destOrd="0" presId="urn:microsoft.com/office/officeart/2005/8/layout/list1"/>
    <dgm:cxn modelId="{98086B41-E756-4987-858E-40834562B9F3}" srcId="{5CD0FD29-EC40-48C3-9947-F5C55BAF9C51}" destId="{717CEFE7-E91F-4308-AD4A-8A903E293589}" srcOrd="4" destOrd="0" parTransId="{F1235D02-E7A4-4A70-AB55-2F043992BA41}" sibTransId="{3BD3444B-3DC1-43B3-B180-EF01F2D42B66}"/>
    <dgm:cxn modelId="{79F94A6B-7E54-4638-B2CB-B47D72FFD251}" type="presOf" srcId="{74F82FB0-2B59-486B-9DC0-84253AA40A8B}" destId="{C9FA7C97-67F3-4845-A721-77801CEC35FE}" srcOrd="0" destOrd="0" presId="urn:microsoft.com/office/officeart/2005/8/layout/list1"/>
    <dgm:cxn modelId="{1701554E-5CB6-4378-848C-6F5F9CE95BFC}" srcId="{5CD0FD29-EC40-48C3-9947-F5C55BAF9C51}" destId="{74F82FB0-2B59-486B-9DC0-84253AA40A8B}" srcOrd="1" destOrd="0" parTransId="{B408214C-676C-44A1-8886-09C549F8D611}" sibTransId="{7F2F5D8B-481F-4FE5-B2F2-33635F1E8998}"/>
    <dgm:cxn modelId="{04555A6F-A899-48DA-931A-BD3C72909B39}" type="presOf" srcId="{223C67C4-AB54-44B5-B06A-D6B7BE1E5ED6}" destId="{B86DB4C7-D1B2-4CC2-8493-78E1F2182B91}" srcOrd="0" destOrd="0" presId="urn:microsoft.com/office/officeart/2005/8/layout/list1"/>
    <dgm:cxn modelId="{68F63E75-24B1-4A4F-AAB0-C0060C96C775}" type="presOf" srcId="{48CD949D-3A68-46E0-86D1-1CF37DB910BF}" destId="{996A06A6-CE94-4556-91A6-CCCCB75E6FFF}" srcOrd="0" destOrd="0" presId="urn:microsoft.com/office/officeart/2005/8/layout/list1"/>
    <dgm:cxn modelId="{0F91B17A-2B20-47A6-87EA-7F198DF9BD9C}" type="presOf" srcId="{ECB9C7EE-E443-41E8-A8B3-E6304B5A7E33}" destId="{3E307541-E7A6-4951-998F-A36CBAE2D768}" srcOrd="0" destOrd="0" presId="urn:microsoft.com/office/officeart/2005/8/layout/list1"/>
    <dgm:cxn modelId="{1FE9E282-B259-4722-81F3-799AFD65392A}" type="presOf" srcId="{717CEFE7-E91F-4308-AD4A-8A903E293589}" destId="{7C78268D-090A-42E5-BA83-390B8BBC7746}" srcOrd="1" destOrd="0" presId="urn:microsoft.com/office/officeart/2005/8/layout/list1"/>
    <dgm:cxn modelId="{961C0288-A42F-4553-AEA5-DDCDE6596DBA}" type="presOf" srcId="{223C67C4-AB54-44B5-B06A-D6B7BE1E5ED6}" destId="{62E33DB5-4036-4061-99CA-562CEA1AD34C}" srcOrd="1" destOrd="0" presId="urn:microsoft.com/office/officeart/2005/8/layout/list1"/>
    <dgm:cxn modelId="{3A34428B-42F2-41D4-B0CB-11365BFD52B8}" type="presOf" srcId="{717CEFE7-E91F-4308-AD4A-8A903E293589}" destId="{DAEA2314-4BC9-41D3-A241-535A191040E5}" srcOrd="0" destOrd="0" presId="urn:microsoft.com/office/officeart/2005/8/layout/list1"/>
    <dgm:cxn modelId="{96CBBA8D-48E7-4A47-B8B3-708343E14F64}" type="presOf" srcId="{48CD949D-3A68-46E0-86D1-1CF37DB910BF}" destId="{E2FDEEEE-D438-4CFD-A1C1-492F6592CC31}" srcOrd="1" destOrd="0" presId="urn:microsoft.com/office/officeart/2005/8/layout/list1"/>
    <dgm:cxn modelId="{1551EE9A-5081-4242-9386-70B2BA678F26}" srcId="{5CD0FD29-EC40-48C3-9947-F5C55BAF9C51}" destId="{223C67C4-AB54-44B5-B06A-D6B7BE1E5ED6}" srcOrd="3" destOrd="0" parTransId="{F6814DBF-0F1A-49E2-9815-3D4296207FA7}" sibTransId="{4F1A5C95-0DB4-42E9-816D-76CE8F4B0900}"/>
    <dgm:cxn modelId="{C25728E9-3D69-453F-A023-F48894D97AB7}" type="presOf" srcId="{ECB9C7EE-E443-41E8-A8B3-E6304B5A7E33}" destId="{5948D3B3-0040-4398-8448-E883A6494F61}" srcOrd="1" destOrd="0" presId="urn:microsoft.com/office/officeart/2005/8/layout/list1"/>
    <dgm:cxn modelId="{5C04D8EC-F86C-4B38-A65F-2AE4435BD3C0}" srcId="{5CD0FD29-EC40-48C3-9947-F5C55BAF9C51}" destId="{48CD949D-3A68-46E0-86D1-1CF37DB910BF}" srcOrd="2" destOrd="0" parTransId="{F7DDCAC3-DC8B-4F23-B0FE-1D7152CBC5EE}" sibTransId="{007756B9-0034-46BC-8DB6-1A780EEDF539}"/>
    <dgm:cxn modelId="{9E1EC80C-12FB-407C-AB9C-A16DB4A363F9}" type="presParOf" srcId="{21F05858-AACB-4721-BBB8-DA14BAC1D760}" destId="{825158C6-186A-4288-A001-FB1C54761619}" srcOrd="0" destOrd="0" presId="urn:microsoft.com/office/officeart/2005/8/layout/list1"/>
    <dgm:cxn modelId="{37945724-C880-4476-A178-26866BAAF844}" type="presParOf" srcId="{825158C6-186A-4288-A001-FB1C54761619}" destId="{3E307541-E7A6-4951-998F-A36CBAE2D768}" srcOrd="0" destOrd="0" presId="urn:microsoft.com/office/officeart/2005/8/layout/list1"/>
    <dgm:cxn modelId="{E2E38804-3AE2-4784-AB5E-8628C0A851D3}" type="presParOf" srcId="{825158C6-186A-4288-A001-FB1C54761619}" destId="{5948D3B3-0040-4398-8448-E883A6494F61}" srcOrd="1" destOrd="0" presId="urn:microsoft.com/office/officeart/2005/8/layout/list1"/>
    <dgm:cxn modelId="{59180030-8D9C-41AA-9E78-5415BE9F0BEA}" type="presParOf" srcId="{21F05858-AACB-4721-BBB8-DA14BAC1D760}" destId="{8481B541-F9D3-41AD-B6DC-1CC60AAA9B1E}" srcOrd="1" destOrd="0" presId="urn:microsoft.com/office/officeart/2005/8/layout/list1"/>
    <dgm:cxn modelId="{F45BE6B7-855E-42B2-828B-324A00FA0941}" type="presParOf" srcId="{21F05858-AACB-4721-BBB8-DA14BAC1D760}" destId="{49F82C0D-5FAB-44E9-96C5-9E8719C37E7D}" srcOrd="2" destOrd="0" presId="urn:microsoft.com/office/officeart/2005/8/layout/list1"/>
    <dgm:cxn modelId="{DC8B68F2-D130-4EF5-ADA6-D8FC400AF1E7}" type="presParOf" srcId="{21F05858-AACB-4721-BBB8-DA14BAC1D760}" destId="{039E26D5-6A25-4796-9306-250EAFCBFE69}" srcOrd="3" destOrd="0" presId="urn:microsoft.com/office/officeart/2005/8/layout/list1"/>
    <dgm:cxn modelId="{86C3D9B1-D2DF-472A-8DFE-30AF74B54021}" type="presParOf" srcId="{21F05858-AACB-4721-BBB8-DA14BAC1D760}" destId="{E61DC257-7B62-41BE-9AE4-121FDEEA0F5A}" srcOrd="4" destOrd="0" presId="urn:microsoft.com/office/officeart/2005/8/layout/list1"/>
    <dgm:cxn modelId="{F2C64E6B-F72A-4EE5-9E17-D054A9E48F6E}" type="presParOf" srcId="{E61DC257-7B62-41BE-9AE4-121FDEEA0F5A}" destId="{C9FA7C97-67F3-4845-A721-77801CEC35FE}" srcOrd="0" destOrd="0" presId="urn:microsoft.com/office/officeart/2005/8/layout/list1"/>
    <dgm:cxn modelId="{D018B620-EC5F-43BF-8B09-4190C7324221}" type="presParOf" srcId="{E61DC257-7B62-41BE-9AE4-121FDEEA0F5A}" destId="{9092E81A-4DB7-4DFD-A355-98CFA3AA9B72}" srcOrd="1" destOrd="0" presId="urn:microsoft.com/office/officeart/2005/8/layout/list1"/>
    <dgm:cxn modelId="{94BEF827-467B-4DD0-A425-DE76DEAA8A55}" type="presParOf" srcId="{21F05858-AACB-4721-BBB8-DA14BAC1D760}" destId="{9EA4B5CC-DC43-45D5-809E-AC613045F610}" srcOrd="5" destOrd="0" presId="urn:microsoft.com/office/officeart/2005/8/layout/list1"/>
    <dgm:cxn modelId="{15B126D2-99A3-4F6B-89F1-8C9805FE9A33}" type="presParOf" srcId="{21F05858-AACB-4721-BBB8-DA14BAC1D760}" destId="{033F7CCA-F2C7-4D68-BD38-CCA25F56DA18}" srcOrd="6" destOrd="0" presId="urn:microsoft.com/office/officeart/2005/8/layout/list1"/>
    <dgm:cxn modelId="{F31E9C5B-DE78-416B-AB31-1B38CE73E1CC}" type="presParOf" srcId="{21F05858-AACB-4721-BBB8-DA14BAC1D760}" destId="{A8268E69-ED1B-4E20-80A7-6832BCC8A758}" srcOrd="7" destOrd="0" presId="urn:microsoft.com/office/officeart/2005/8/layout/list1"/>
    <dgm:cxn modelId="{F37CCA6C-538E-414D-B6E2-248CE4BC0C82}" type="presParOf" srcId="{21F05858-AACB-4721-BBB8-DA14BAC1D760}" destId="{F952EDC7-52D6-45BA-8E8D-76BC66EBCF43}" srcOrd="8" destOrd="0" presId="urn:microsoft.com/office/officeart/2005/8/layout/list1"/>
    <dgm:cxn modelId="{E0DC00A5-C71E-4F97-8100-2ED95592BC3E}" type="presParOf" srcId="{F952EDC7-52D6-45BA-8E8D-76BC66EBCF43}" destId="{996A06A6-CE94-4556-91A6-CCCCB75E6FFF}" srcOrd="0" destOrd="0" presId="urn:microsoft.com/office/officeart/2005/8/layout/list1"/>
    <dgm:cxn modelId="{22567441-5477-4FA4-98BA-1D8916A97AC5}" type="presParOf" srcId="{F952EDC7-52D6-45BA-8E8D-76BC66EBCF43}" destId="{E2FDEEEE-D438-4CFD-A1C1-492F6592CC31}" srcOrd="1" destOrd="0" presId="urn:microsoft.com/office/officeart/2005/8/layout/list1"/>
    <dgm:cxn modelId="{A19622C4-0A65-4DCD-A041-5CCF11D80B90}" type="presParOf" srcId="{21F05858-AACB-4721-BBB8-DA14BAC1D760}" destId="{03FFF912-BC69-4D5D-8C75-F6B82C41D34B}" srcOrd="9" destOrd="0" presId="urn:microsoft.com/office/officeart/2005/8/layout/list1"/>
    <dgm:cxn modelId="{F24626FE-BE39-4F89-9800-3D5672EFCD2C}" type="presParOf" srcId="{21F05858-AACB-4721-BBB8-DA14BAC1D760}" destId="{431494B3-B16B-4CB1-B3FD-D2D090561BCE}" srcOrd="10" destOrd="0" presId="urn:microsoft.com/office/officeart/2005/8/layout/list1"/>
    <dgm:cxn modelId="{E2226E2A-3B75-4259-9F68-362F5BA49098}" type="presParOf" srcId="{21F05858-AACB-4721-BBB8-DA14BAC1D760}" destId="{BA5053DE-1AD4-44CF-BF62-5978DD23B4A4}" srcOrd="11" destOrd="0" presId="urn:microsoft.com/office/officeart/2005/8/layout/list1"/>
    <dgm:cxn modelId="{E66EB11D-6B84-459A-B776-268D650943E7}" type="presParOf" srcId="{21F05858-AACB-4721-BBB8-DA14BAC1D760}" destId="{3B8716EC-EF85-4B2D-8696-7226DE688A9E}" srcOrd="12" destOrd="0" presId="urn:microsoft.com/office/officeart/2005/8/layout/list1"/>
    <dgm:cxn modelId="{FE188555-8284-456F-9183-71710D81BDAA}" type="presParOf" srcId="{3B8716EC-EF85-4B2D-8696-7226DE688A9E}" destId="{B86DB4C7-D1B2-4CC2-8493-78E1F2182B91}" srcOrd="0" destOrd="0" presId="urn:microsoft.com/office/officeart/2005/8/layout/list1"/>
    <dgm:cxn modelId="{CED8DE94-18C8-42F9-BFA2-A4D21C12FC91}" type="presParOf" srcId="{3B8716EC-EF85-4B2D-8696-7226DE688A9E}" destId="{62E33DB5-4036-4061-99CA-562CEA1AD34C}" srcOrd="1" destOrd="0" presId="urn:microsoft.com/office/officeart/2005/8/layout/list1"/>
    <dgm:cxn modelId="{F029E089-0514-4765-8C90-A8353D519B8E}" type="presParOf" srcId="{21F05858-AACB-4721-BBB8-DA14BAC1D760}" destId="{304AEEC3-02EA-4FAC-970A-A181413FD238}" srcOrd="13" destOrd="0" presId="urn:microsoft.com/office/officeart/2005/8/layout/list1"/>
    <dgm:cxn modelId="{6CBA6A1F-BB13-4B5C-AB3C-2C4BB3A28DA4}" type="presParOf" srcId="{21F05858-AACB-4721-BBB8-DA14BAC1D760}" destId="{FF9632FF-5C49-47D1-A01E-3381A493BB98}" srcOrd="14" destOrd="0" presId="urn:microsoft.com/office/officeart/2005/8/layout/list1"/>
    <dgm:cxn modelId="{2EADA14A-7F62-4B69-B109-59696A231FCD}" type="presParOf" srcId="{21F05858-AACB-4721-BBB8-DA14BAC1D760}" destId="{E1538CE1-1FED-4C28-8092-3BE1029DAC78}" srcOrd="15" destOrd="0" presId="urn:microsoft.com/office/officeart/2005/8/layout/list1"/>
    <dgm:cxn modelId="{E184CADC-C3FA-49C6-A6D5-E669F49523F4}" type="presParOf" srcId="{21F05858-AACB-4721-BBB8-DA14BAC1D760}" destId="{12A5F921-6E78-4B77-A774-0870AD7F5753}" srcOrd="16" destOrd="0" presId="urn:microsoft.com/office/officeart/2005/8/layout/list1"/>
    <dgm:cxn modelId="{E012468F-D468-40FA-B70B-0EEB76738E3E}" type="presParOf" srcId="{12A5F921-6E78-4B77-A774-0870AD7F5753}" destId="{DAEA2314-4BC9-41D3-A241-535A191040E5}" srcOrd="0" destOrd="0" presId="urn:microsoft.com/office/officeart/2005/8/layout/list1"/>
    <dgm:cxn modelId="{D4C16337-5E69-4921-A563-5B05A1C40839}" type="presParOf" srcId="{12A5F921-6E78-4B77-A774-0870AD7F5753}" destId="{7C78268D-090A-42E5-BA83-390B8BBC7746}" srcOrd="1" destOrd="0" presId="urn:microsoft.com/office/officeart/2005/8/layout/list1"/>
    <dgm:cxn modelId="{4F3979B4-9BD8-4877-A022-A5A3D279C119}" type="presParOf" srcId="{21F05858-AACB-4721-BBB8-DA14BAC1D760}" destId="{E109DF87-1770-49A6-AA76-3B1E606532C2}" srcOrd="17" destOrd="0" presId="urn:microsoft.com/office/officeart/2005/8/layout/list1"/>
    <dgm:cxn modelId="{A23592EB-A49F-461D-B166-41EC0816C6FC}" type="presParOf" srcId="{21F05858-AACB-4721-BBB8-DA14BAC1D760}" destId="{634087F1-A05E-4C4A-B384-A34A7896CCCC}" srcOrd="18" destOrd="0" presId="urn:microsoft.com/office/officeart/2005/8/layout/lis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F82C0D-5FAB-44E9-96C5-9E8719C37E7D}">
      <dsp:nvSpPr>
        <dsp:cNvPr id="0" name=""/>
        <dsp:cNvSpPr/>
      </dsp:nvSpPr>
      <dsp:spPr>
        <a:xfrm>
          <a:off x="0" y="1447801"/>
          <a:ext cx="4648200" cy="226800"/>
        </a:xfrm>
        <a:prstGeom prst="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948D3B3-0040-4398-8448-E883A6494F61}">
      <dsp:nvSpPr>
        <dsp:cNvPr id="0" name=""/>
        <dsp:cNvSpPr/>
      </dsp:nvSpPr>
      <dsp:spPr>
        <a:xfrm>
          <a:off x="232410" y="94312"/>
          <a:ext cx="3253740" cy="265680"/>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2984" tIns="0" rIns="122984" bIns="0" numCol="1" spcCol="1270" anchor="ctr" anchorCtr="0">
          <a:noAutofit/>
        </a:bodyPr>
        <a:lstStyle/>
        <a:p>
          <a:pPr marL="0" lvl="0" indent="0" algn="l" defTabSz="400050">
            <a:lnSpc>
              <a:spcPct val="90000"/>
            </a:lnSpc>
            <a:spcBef>
              <a:spcPct val="0"/>
            </a:spcBef>
            <a:spcAft>
              <a:spcPct val="35000"/>
            </a:spcAft>
            <a:buNone/>
          </a:pPr>
          <a:r>
            <a:rPr lang="es-MX" sz="900" kern="1200">
              <a:solidFill>
                <a:sysClr val="windowText" lastClr="000000"/>
              </a:solidFill>
            </a:rPr>
            <a:t>Presidente - Marco Antonio Estrada Silva</a:t>
          </a:r>
        </a:p>
      </dsp:txBody>
      <dsp:txXfrm>
        <a:off x="245379" y="107281"/>
        <a:ext cx="3227802" cy="239742"/>
      </dsp:txXfrm>
    </dsp:sp>
    <dsp:sp modelId="{033F7CCA-F2C7-4D68-BD38-CCA25F56DA18}">
      <dsp:nvSpPr>
        <dsp:cNvPr id="0" name=""/>
        <dsp:cNvSpPr/>
      </dsp:nvSpPr>
      <dsp:spPr>
        <a:xfrm>
          <a:off x="0" y="635392"/>
          <a:ext cx="4648200" cy="226800"/>
        </a:xfrm>
        <a:prstGeom prst="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092E81A-4DB7-4DFD-A355-98CFA3AA9B72}">
      <dsp:nvSpPr>
        <dsp:cNvPr id="0" name=""/>
        <dsp:cNvSpPr/>
      </dsp:nvSpPr>
      <dsp:spPr>
        <a:xfrm>
          <a:off x="232410" y="502552"/>
          <a:ext cx="3253740" cy="265680"/>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2984" tIns="0" rIns="122984" bIns="0" numCol="1" spcCol="1270" anchor="ctr" anchorCtr="0">
          <a:noAutofit/>
        </a:bodyPr>
        <a:lstStyle/>
        <a:p>
          <a:pPr marL="0" lvl="0" indent="0" algn="l" defTabSz="400050">
            <a:lnSpc>
              <a:spcPct val="90000"/>
            </a:lnSpc>
            <a:spcBef>
              <a:spcPct val="0"/>
            </a:spcBef>
            <a:spcAft>
              <a:spcPct val="35000"/>
            </a:spcAft>
            <a:buNone/>
          </a:pPr>
          <a:r>
            <a:rPr lang="es-MX" sz="900" kern="1200">
              <a:solidFill>
                <a:sysClr val="windowText" lastClr="000000"/>
              </a:solidFill>
            </a:rPr>
            <a:t>Secretario  - Salvador Nusi Morales</a:t>
          </a:r>
        </a:p>
      </dsp:txBody>
      <dsp:txXfrm>
        <a:off x="245379" y="515521"/>
        <a:ext cx="3227802" cy="239742"/>
      </dsp:txXfrm>
    </dsp:sp>
    <dsp:sp modelId="{431494B3-B16B-4CB1-B3FD-D2D090561BCE}">
      <dsp:nvSpPr>
        <dsp:cNvPr id="0" name=""/>
        <dsp:cNvSpPr/>
      </dsp:nvSpPr>
      <dsp:spPr>
        <a:xfrm>
          <a:off x="0" y="1043632"/>
          <a:ext cx="4648200" cy="226800"/>
        </a:xfrm>
        <a:prstGeom prst="rect">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2FDEEEE-D438-4CFD-A1C1-492F6592CC31}">
      <dsp:nvSpPr>
        <dsp:cNvPr id="0" name=""/>
        <dsp:cNvSpPr/>
      </dsp:nvSpPr>
      <dsp:spPr>
        <a:xfrm>
          <a:off x="232410" y="910792"/>
          <a:ext cx="3253740" cy="265680"/>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2984" tIns="0" rIns="122984" bIns="0" numCol="1" spcCol="1270" anchor="ctr" anchorCtr="0">
          <a:noAutofit/>
        </a:bodyPr>
        <a:lstStyle/>
        <a:p>
          <a:pPr marL="0" lvl="0" indent="0" algn="l" defTabSz="400050">
            <a:lnSpc>
              <a:spcPct val="90000"/>
            </a:lnSpc>
            <a:spcBef>
              <a:spcPct val="0"/>
            </a:spcBef>
            <a:spcAft>
              <a:spcPct val="35000"/>
            </a:spcAft>
            <a:buNone/>
          </a:pPr>
          <a:r>
            <a:rPr lang="es-MX" sz="900" kern="1200">
              <a:solidFill>
                <a:sysClr val="windowText" lastClr="000000"/>
              </a:solidFill>
            </a:rPr>
            <a:t>Tesorero - Delfino Hernández Pulido</a:t>
          </a:r>
        </a:p>
      </dsp:txBody>
      <dsp:txXfrm>
        <a:off x="245379" y="923761"/>
        <a:ext cx="3227802" cy="239742"/>
      </dsp:txXfrm>
    </dsp:sp>
    <dsp:sp modelId="{FF9632FF-5C49-47D1-A01E-3381A493BB98}">
      <dsp:nvSpPr>
        <dsp:cNvPr id="0" name=""/>
        <dsp:cNvSpPr/>
      </dsp:nvSpPr>
      <dsp:spPr>
        <a:xfrm>
          <a:off x="0" y="1451872"/>
          <a:ext cx="4648200" cy="226800"/>
        </a:xfrm>
        <a:prstGeom prst="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2E33DB5-4036-4061-99CA-562CEA1AD34C}">
      <dsp:nvSpPr>
        <dsp:cNvPr id="0" name=""/>
        <dsp:cNvSpPr/>
      </dsp:nvSpPr>
      <dsp:spPr>
        <a:xfrm>
          <a:off x="232410" y="1319032"/>
          <a:ext cx="3253740" cy="265680"/>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2984" tIns="0" rIns="122984" bIns="0" numCol="1" spcCol="1270" anchor="ctr" anchorCtr="0">
          <a:noAutofit/>
        </a:bodyPr>
        <a:lstStyle/>
        <a:p>
          <a:pPr marL="0" lvl="0" indent="0" algn="l" defTabSz="400050">
            <a:lnSpc>
              <a:spcPct val="90000"/>
            </a:lnSpc>
            <a:spcBef>
              <a:spcPct val="0"/>
            </a:spcBef>
            <a:spcAft>
              <a:spcPct val="35000"/>
            </a:spcAft>
            <a:buNone/>
          </a:pPr>
          <a:r>
            <a:rPr lang="es-MX" sz="900" kern="1200">
              <a:solidFill>
                <a:sysClr val="windowText" lastClr="000000"/>
              </a:solidFill>
            </a:rPr>
            <a:t>Educación, Cultuta y Deporte - Félix Martínez Álvarez</a:t>
          </a:r>
        </a:p>
      </dsp:txBody>
      <dsp:txXfrm>
        <a:off x="245379" y="1332001"/>
        <a:ext cx="3227802" cy="239742"/>
      </dsp:txXfrm>
    </dsp:sp>
    <dsp:sp modelId="{634087F1-A05E-4C4A-B384-A34A7896CCCC}">
      <dsp:nvSpPr>
        <dsp:cNvPr id="0" name=""/>
        <dsp:cNvSpPr/>
      </dsp:nvSpPr>
      <dsp:spPr>
        <a:xfrm>
          <a:off x="0" y="1860112"/>
          <a:ext cx="4648200" cy="226800"/>
        </a:xfrm>
        <a:prstGeom prst="rect">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C78268D-090A-42E5-BA83-390B8BBC7746}">
      <dsp:nvSpPr>
        <dsp:cNvPr id="0" name=""/>
        <dsp:cNvSpPr/>
      </dsp:nvSpPr>
      <dsp:spPr>
        <a:xfrm>
          <a:off x="232410" y="1727272"/>
          <a:ext cx="3253740" cy="265680"/>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2984" tIns="0" rIns="122984" bIns="0" numCol="1" spcCol="1270" anchor="ctr" anchorCtr="0">
          <a:noAutofit/>
        </a:bodyPr>
        <a:lstStyle/>
        <a:p>
          <a:pPr marL="0" lvl="0" indent="0" algn="l" defTabSz="400050">
            <a:lnSpc>
              <a:spcPct val="90000"/>
            </a:lnSpc>
            <a:spcBef>
              <a:spcPct val="0"/>
            </a:spcBef>
            <a:spcAft>
              <a:spcPct val="35000"/>
            </a:spcAft>
            <a:buNone/>
          </a:pPr>
          <a:r>
            <a:rPr lang="es-MX" sz="900" kern="1200">
              <a:solidFill>
                <a:sysClr val="windowText" lastClr="000000"/>
              </a:solidFill>
            </a:rPr>
            <a:t>Seguridad Comunal - Marco Antonio Pasaye Ramos</a:t>
          </a:r>
        </a:p>
      </dsp:txBody>
      <dsp:txXfrm>
        <a:off x="245379" y="1740241"/>
        <a:ext cx="3227802" cy="239742"/>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654ED-8B4C-4614-9CF1-2E1AB2801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67</Pages>
  <Words>19390</Words>
  <Characters>106649</Characters>
  <Application>Microsoft Office Word</Application>
  <DocSecurity>0</DocSecurity>
  <Lines>888</Lines>
  <Paragraphs>251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125788</CharactersWithSpaces>
  <SharedDoc>false</SharedDoc>
  <HLinks>
    <vt:vector size="78" baseType="variant">
      <vt:variant>
        <vt:i4>7471213</vt:i4>
      </vt:variant>
      <vt:variant>
        <vt:i4>21</vt:i4>
      </vt:variant>
      <vt:variant>
        <vt:i4>0</vt:i4>
      </vt:variant>
      <vt:variant>
        <vt:i4>5</vt:i4>
      </vt:variant>
      <vt:variant>
        <vt:lpwstr>https://morena.org/</vt:lpwstr>
      </vt:variant>
      <vt:variant>
        <vt:lpwstr/>
      </vt:variant>
      <vt:variant>
        <vt:i4>5505045</vt:i4>
      </vt:variant>
      <vt:variant>
        <vt:i4>18</vt:i4>
      </vt:variant>
      <vt:variant>
        <vt:i4>0</vt:i4>
      </vt:variant>
      <vt:variant>
        <vt:i4>5</vt:i4>
      </vt:variant>
      <vt:variant>
        <vt:lpwstr>https://morena.org/wp-content/uploads/juridico/2024/RAPMMCHBS.pdf</vt:lpwstr>
      </vt:variant>
      <vt:variant>
        <vt:lpwstr/>
      </vt:variant>
      <vt:variant>
        <vt:i4>7471213</vt:i4>
      </vt:variant>
      <vt:variant>
        <vt:i4>15</vt:i4>
      </vt:variant>
      <vt:variant>
        <vt:i4>0</vt:i4>
      </vt:variant>
      <vt:variant>
        <vt:i4>5</vt:i4>
      </vt:variant>
      <vt:variant>
        <vt:lpwstr>https://morena.org/</vt:lpwstr>
      </vt:variant>
      <vt:variant>
        <vt:lpwstr/>
      </vt:variant>
      <vt:variant>
        <vt:i4>6291564</vt:i4>
      </vt:variant>
      <vt:variant>
        <vt:i4>12</vt:i4>
      </vt:variant>
      <vt:variant>
        <vt:i4>0</vt:i4>
      </vt:variant>
      <vt:variant>
        <vt:i4>5</vt:i4>
      </vt:variant>
      <vt:variant>
        <vt:lpwstr>javascript:void(0)</vt:lpwstr>
      </vt:variant>
      <vt:variant>
        <vt:lpwstr/>
      </vt:variant>
      <vt:variant>
        <vt:i4>7471213</vt:i4>
      </vt:variant>
      <vt:variant>
        <vt:i4>9</vt:i4>
      </vt:variant>
      <vt:variant>
        <vt:i4>0</vt:i4>
      </vt:variant>
      <vt:variant>
        <vt:i4>5</vt:i4>
      </vt:variant>
      <vt:variant>
        <vt:lpwstr>https://morena.org/</vt:lpwstr>
      </vt:variant>
      <vt:variant>
        <vt:lpwstr/>
      </vt:variant>
      <vt:variant>
        <vt:i4>2687027</vt:i4>
      </vt:variant>
      <vt:variant>
        <vt:i4>6</vt:i4>
      </vt:variant>
      <vt:variant>
        <vt:i4>0</vt:i4>
      </vt:variant>
      <vt:variant>
        <vt:i4>5</vt:i4>
      </vt:variant>
      <vt:variant>
        <vt:lpwstr>http://www.morena.org/</vt:lpwstr>
      </vt:variant>
      <vt:variant>
        <vt:lpwstr/>
      </vt:variant>
      <vt:variant>
        <vt:i4>2687027</vt:i4>
      </vt:variant>
      <vt:variant>
        <vt:i4>3</vt:i4>
      </vt:variant>
      <vt:variant>
        <vt:i4>0</vt:i4>
      </vt:variant>
      <vt:variant>
        <vt:i4>5</vt:i4>
      </vt:variant>
      <vt:variant>
        <vt:lpwstr>http://www.morena.org/</vt:lpwstr>
      </vt:variant>
      <vt:variant>
        <vt:lpwstr/>
      </vt:variant>
      <vt:variant>
        <vt:i4>3670040</vt:i4>
      </vt:variant>
      <vt:variant>
        <vt:i4>0</vt:i4>
      </vt:variant>
      <vt:variant>
        <vt:i4>0</vt:i4>
      </vt:variant>
      <vt:variant>
        <vt:i4>5</vt:i4>
      </vt:variant>
      <vt:variant>
        <vt:lpwstr>mailto:oficialia.partes@teemcorreo.org.mx</vt:lpwstr>
      </vt:variant>
      <vt:variant>
        <vt:lpwstr/>
      </vt:variant>
      <vt:variant>
        <vt:i4>5505045</vt:i4>
      </vt:variant>
      <vt:variant>
        <vt:i4>12</vt:i4>
      </vt:variant>
      <vt:variant>
        <vt:i4>0</vt:i4>
      </vt:variant>
      <vt:variant>
        <vt:i4>5</vt:i4>
      </vt:variant>
      <vt:variant>
        <vt:lpwstr>https://morena.org/wp-content/uploads/juridico/2024/RAPMMCHBS.pdf</vt:lpwstr>
      </vt:variant>
      <vt:variant>
        <vt:lpwstr/>
      </vt:variant>
      <vt:variant>
        <vt:i4>1572890</vt:i4>
      </vt:variant>
      <vt:variant>
        <vt:i4>9</vt:i4>
      </vt:variant>
      <vt:variant>
        <vt:i4>0</vt:i4>
      </vt:variant>
      <vt:variant>
        <vt:i4>5</vt:i4>
      </vt:variant>
      <vt:variant>
        <vt:lpwstr>https://morena.org/wp-content/uploads/juridico/2024/CDL/CPPMMCHTB.pdf</vt:lpwstr>
      </vt:variant>
      <vt:variant>
        <vt:lpwstr/>
      </vt:variant>
      <vt:variant>
        <vt:i4>131150</vt:i4>
      </vt:variant>
      <vt:variant>
        <vt:i4>6</vt:i4>
      </vt:variant>
      <vt:variant>
        <vt:i4>0</vt:i4>
      </vt:variant>
      <vt:variant>
        <vt:i4>5</vt:i4>
      </vt:variant>
      <vt:variant>
        <vt:lpwstr>https://www.scjn.gob.mx/</vt:lpwstr>
      </vt:variant>
      <vt:variant>
        <vt:lpwstr/>
      </vt:variant>
      <vt:variant>
        <vt:i4>2424872</vt:i4>
      </vt:variant>
      <vt:variant>
        <vt:i4>3</vt:i4>
      </vt:variant>
      <vt:variant>
        <vt:i4>0</vt:i4>
      </vt:variant>
      <vt:variant>
        <vt:i4>5</vt:i4>
      </vt:variant>
      <vt:variant>
        <vt:lpwstr>https://www.te.gob.mx/IUSEapp/</vt:lpwstr>
      </vt:variant>
      <vt:variant>
        <vt:lpwstr/>
      </vt:variant>
      <vt:variant>
        <vt:i4>7209000</vt:i4>
      </vt:variant>
      <vt:variant>
        <vt:i4>0</vt:i4>
      </vt:variant>
      <vt:variant>
        <vt:i4>0</vt:i4>
      </vt:variant>
      <vt:variant>
        <vt:i4>5</vt:i4>
      </vt:variant>
      <vt:variant>
        <vt:lpwstr>https://morena.org/wp-content/uploads/juridico/2023/CNVNAL2324.pdf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Lourdes Vel</dc:creator>
  <cp:keywords/>
  <dc:description/>
  <cp:lastModifiedBy>SGA Gerardo Maldonado Tadeo</cp:lastModifiedBy>
  <cp:revision>35</cp:revision>
  <dcterms:created xsi:type="dcterms:W3CDTF">2025-04-01T18:52:00Z</dcterms:created>
  <dcterms:modified xsi:type="dcterms:W3CDTF">2025-04-02T22:57:00Z</dcterms:modified>
</cp:coreProperties>
</file>