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7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595407" cy="49034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407" cy="490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76" w:lineRule="auto" w:before="0"/>
        <w:ind w:left="6745" w:right="624" w:hanging="1433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INCIDENTE DE INCUMPLIMIENTO DE</w:t>
      </w:r>
      <w:r>
        <w:rPr>
          <w:rFonts w:ascii="Arial"/>
          <w:b/>
          <w:spacing w:val="-64"/>
          <w:sz w:val="24"/>
        </w:rPr>
        <w:t> </w:t>
      </w:r>
      <w:r>
        <w:rPr>
          <w:rFonts w:ascii="Arial"/>
          <w:b/>
          <w:sz w:val="24"/>
        </w:rPr>
        <w:t>SENTENCIA</w:t>
      </w:r>
    </w:p>
    <w:p>
      <w:pPr>
        <w:spacing w:line="276" w:lineRule="auto" w:before="194"/>
        <w:ind w:left="4791" w:right="114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JUICIO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PROTECCIÓN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DERECHOS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POLÍTICO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ELECTORALES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CIUDADANO</w:t>
      </w:r>
    </w:p>
    <w:p>
      <w:pPr>
        <w:spacing w:before="200"/>
        <w:ind w:left="4791" w:right="0" w:firstLine="0"/>
        <w:jc w:val="both"/>
        <w:rPr>
          <w:sz w:val="24"/>
        </w:rPr>
      </w:pPr>
      <w:r>
        <w:rPr>
          <w:rFonts w:ascii="Arial"/>
          <w:b/>
          <w:sz w:val="24"/>
        </w:rPr>
        <w:t>EXPEDIENTE:</w:t>
      </w:r>
      <w:r>
        <w:rPr>
          <w:rFonts w:ascii="Arial"/>
          <w:b/>
          <w:spacing w:val="-4"/>
          <w:sz w:val="24"/>
        </w:rPr>
        <w:t> </w:t>
      </w:r>
      <w:r>
        <w:rPr>
          <w:sz w:val="24"/>
        </w:rPr>
        <w:t>TEEM-JDC-304/2021</w:t>
      </w:r>
    </w:p>
    <w:p>
      <w:pPr>
        <w:pStyle w:val="BodyText"/>
        <w:spacing w:before="10"/>
        <w:rPr>
          <w:sz w:val="20"/>
        </w:rPr>
      </w:pPr>
    </w:p>
    <w:p>
      <w:pPr>
        <w:spacing w:line="276" w:lineRule="auto" w:before="0"/>
        <w:ind w:left="4791" w:right="11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ACTORES: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JESÚS</w:t>
      </w:r>
      <w:r>
        <w:rPr>
          <w:spacing w:val="1"/>
          <w:sz w:val="24"/>
        </w:rPr>
        <w:t> </w:t>
      </w:r>
      <w:r>
        <w:rPr>
          <w:sz w:val="24"/>
        </w:rPr>
        <w:t>CUEVAS</w:t>
      </w:r>
      <w:r>
        <w:rPr>
          <w:spacing w:val="1"/>
          <w:sz w:val="24"/>
        </w:rPr>
        <w:t> </w:t>
      </w:r>
      <w:r>
        <w:rPr>
          <w:sz w:val="24"/>
        </w:rPr>
        <w:t>NAVARRETE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CARLOS</w:t>
      </w:r>
      <w:r>
        <w:rPr>
          <w:spacing w:val="-1"/>
          <w:sz w:val="24"/>
        </w:rPr>
        <w:t> </w:t>
      </w:r>
      <w:r>
        <w:rPr>
          <w:sz w:val="24"/>
        </w:rPr>
        <w:t>IVÁN</w:t>
      </w:r>
      <w:r>
        <w:rPr>
          <w:spacing w:val="-1"/>
          <w:sz w:val="24"/>
        </w:rPr>
        <w:t> </w:t>
      </w:r>
      <w:r>
        <w:rPr>
          <w:sz w:val="24"/>
        </w:rPr>
        <w:t>MURILLO</w:t>
      </w:r>
      <w:r>
        <w:rPr>
          <w:spacing w:val="-1"/>
          <w:sz w:val="24"/>
        </w:rPr>
        <w:t> </w:t>
      </w:r>
      <w:r>
        <w:rPr>
          <w:sz w:val="24"/>
        </w:rPr>
        <w:t>LÓPEZ</w:t>
      </w:r>
    </w:p>
    <w:p>
      <w:pPr>
        <w:tabs>
          <w:tab w:pos="7448" w:val="left" w:leader="none"/>
          <w:tab w:pos="8020" w:val="left" w:leader="none"/>
          <w:tab w:pos="8530" w:val="left" w:leader="none"/>
        </w:tabs>
        <w:spacing w:line="276" w:lineRule="auto" w:before="201"/>
        <w:ind w:left="4791" w:right="11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AUTORIDADES</w:t>
        <w:tab/>
        <w:tab/>
        <w:t>RESPONSABLES:</w:t>
      </w:r>
      <w:r>
        <w:rPr>
          <w:rFonts w:ascii="Arial" w:hAnsi="Arial"/>
          <w:b/>
          <w:spacing w:val="-65"/>
          <w:sz w:val="24"/>
        </w:rPr>
        <w:t> </w:t>
      </w:r>
      <w:r>
        <w:rPr>
          <w:sz w:val="24"/>
        </w:rPr>
        <w:t>AYUNTAMIENTO</w:t>
        <w:tab/>
        <w:t>DE</w:t>
        <w:tab/>
        <w:tab/>
        <w:t>VENUSTIANO</w:t>
      </w:r>
      <w:r>
        <w:rPr>
          <w:spacing w:val="-65"/>
          <w:sz w:val="24"/>
        </w:rPr>
        <w:t> </w:t>
      </w:r>
      <w:r>
        <w:rPr>
          <w:sz w:val="24"/>
        </w:rPr>
        <w:t>CARRANZA,</w:t>
      </w:r>
      <w:r>
        <w:rPr>
          <w:spacing w:val="1"/>
          <w:sz w:val="24"/>
        </w:rPr>
        <w:t> </w:t>
      </w:r>
      <w:r>
        <w:rPr>
          <w:sz w:val="24"/>
        </w:rPr>
        <w:t>MICHOACÁN,</w:t>
      </w:r>
      <w:r>
        <w:rPr>
          <w:spacing w:val="1"/>
          <w:sz w:val="24"/>
        </w:rPr>
        <w:t> </w:t>
      </w:r>
      <w:r>
        <w:rPr>
          <w:sz w:val="24"/>
        </w:rPr>
        <w:t>PRESIDENTA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TESORERA DEL MISMO</w:t>
      </w:r>
    </w:p>
    <w:p>
      <w:pPr>
        <w:spacing w:line="278" w:lineRule="auto" w:before="200"/>
        <w:ind w:left="4791" w:right="11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MAGISTRADO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PRESIDENTE: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SALVADOR</w:t>
      </w:r>
      <w:r>
        <w:rPr>
          <w:spacing w:val="1"/>
          <w:sz w:val="24"/>
        </w:rPr>
        <w:t> </w:t>
      </w:r>
      <w:r>
        <w:rPr>
          <w:sz w:val="24"/>
        </w:rPr>
        <w:t>ALEJANDRO</w:t>
      </w:r>
      <w:r>
        <w:rPr>
          <w:spacing w:val="-2"/>
          <w:sz w:val="24"/>
        </w:rPr>
        <w:t> </w:t>
      </w:r>
      <w:r>
        <w:rPr>
          <w:sz w:val="24"/>
        </w:rPr>
        <w:t>PÉREZ</w:t>
      </w:r>
      <w:r>
        <w:rPr>
          <w:spacing w:val="-3"/>
          <w:sz w:val="24"/>
        </w:rPr>
        <w:t> </w:t>
      </w:r>
      <w:r>
        <w:rPr>
          <w:sz w:val="24"/>
        </w:rPr>
        <w:t>CONTRERAS</w:t>
      </w:r>
    </w:p>
    <w:p>
      <w:pPr>
        <w:tabs>
          <w:tab w:pos="7273" w:val="left" w:leader="none"/>
          <w:tab w:pos="8356" w:val="left" w:leader="none"/>
        </w:tabs>
        <w:spacing w:line="276" w:lineRule="auto" w:before="195"/>
        <w:ind w:left="4791" w:right="109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SECRETARIA</w:t>
        <w:tab/>
        <w:t>Y</w:t>
        <w:tab/>
        <w:t>SECRETARIOS</w:t>
      </w:r>
      <w:r>
        <w:rPr>
          <w:rFonts w:ascii="Arial" w:hAnsi="Arial"/>
          <w:b/>
          <w:spacing w:val="-65"/>
          <w:sz w:val="24"/>
        </w:rPr>
        <w:t> </w:t>
      </w:r>
      <w:r>
        <w:rPr>
          <w:rFonts w:ascii="Arial" w:hAnsi="Arial"/>
          <w:b/>
          <w:sz w:val="24"/>
        </w:rPr>
        <w:t>INSTRUCTORES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PROYECTISTAS: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AMELÍ</w:t>
      </w:r>
      <w:r>
        <w:rPr>
          <w:spacing w:val="1"/>
          <w:sz w:val="24"/>
        </w:rPr>
        <w:t> </w:t>
      </w:r>
      <w:r>
        <w:rPr>
          <w:sz w:val="24"/>
        </w:rPr>
        <w:t>GISSEL</w:t>
      </w:r>
      <w:r>
        <w:rPr>
          <w:spacing w:val="1"/>
          <w:sz w:val="24"/>
        </w:rPr>
        <w:t> </w:t>
      </w:r>
      <w:r>
        <w:rPr>
          <w:sz w:val="24"/>
        </w:rPr>
        <w:t>NAVARRO</w:t>
      </w:r>
      <w:r>
        <w:rPr>
          <w:spacing w:val="1"/>
          <w:sz w:val="24"/>
        </w:rPr>
        <w:t> </w:t>
      </w:r>
      <w:r>
        <w:rPr>
          <w:sz w:val="24"/>
        </w:rPr>
        <w:t>LEPE,</w:t>
      </w:r>
      <w:r>
        <w:rPr>
          <w:spacing w:val="1"/>
          <w:sz w:val="24"/>
        </w:rPr>
        <w:t> </w:t>
      </w:r>
      <w:r>
        <w:rPr>
          <w:sz w:val="24"/>
        </w:rPr>
        <w:t>ADRIÁN</w:t>
      </w:r>
      <w:r>
        <w:rPr>
          <w:spacing w:val="1"/>
          <w:sz w:val="24"/>
        </w:rPr>
        <w:t> </w:t>
      </w:r>
      <w:r>
        <w:rPr>
          <w:sz w:val="24"/>
        </w:rPr>
        <w:t>HERNÁNDEZ</w:t>
      </w:r>
      <w:r>
        <w:rPr>
          <w:spacing w:val="1"/>
          <w:sz w:val="24"/>
        </w:rPr>
        <w:t> </w:t>
      </w:r>
      <w:r>
        <w:rPr>
          <w:sz w:val="24"/>
        </w:rPr>
        <w:t>PINEDO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JESÚS</w:t>
      </w:r>
      <w:r>
        <w:rPr>
          <w:spacing w:val="1"/>
          <w:sz w:val="24"/>
        </w:rPr>
        <w:t> </w:t>
      </w:r>
      <w:r>
        <w:rPr>
          <w:sz w:val="24"/>
        </w:rPr>
        <w:t>RENATO</w:t>
      </w:r>
      <w:r>
        <w:rPr>
          <w:spacing w:val="1"/>
          <w:sz w:val="24"/>
        </w:rPr>
        <w:t> </w:t>
      </w:r>
      <w:r>
        <w:rPr>
          <w:sz w:val="24"/>
        </w:rPr>
        <w:t>GARCÍA RIVERA</w:t>
      </w: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91"/>
        <w:ind w:left="1814"/>
        <w:jc w:val="both"/>
      </w:pPr>
      <w:r>
        <w:rPr/>
        <w:t>Morelia,</w:t>
      </w:r>
      <w:r>
        <w:rPr>
          <w:spacing w:val="-1"/>
        </w:rPr>
        <w:t> </w:t>
      </w:r>
      <w:r>
        <w:rPr/>
        <w:t>Michoacán,</w:t>
      </w:r>
      <w:r>
        <w:rPr>
          <w:spacing w:val="2"/>
        </w:rPr>
        <w:t> </w:t>
      </w:r>
      <w:r>
        <w:rPr/>
        <w:t>a</w:t>
      </w:r>
      <w:r>
        <w:rPr>
          <w:spacing w:val="-3"/>
        </w:rPr>
        <w:t> </w:t>
      </w:r>
      <w:r>
        <w:rPr/>
        <w:t>veintidós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febrero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/>
        <w:t>mil</w:t>
      </w:r>
      <w:r>
        <w:rPr>
          <w:spacing w:val="-2"/>
        </w:rPr>
        <w:t> </w:t>
      </w:r>
      <w:r>
        <w:rPr/>
        <w:t>veintidós.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spacing w:line="360" w:lineRule="auto" w:before="1"/>
        <w:ind w:left="1814" w:right="108"/>
        <w:jc w:val="both"/>
      </w:pPr>
      <w:r>
        <w:rPr>
          <w:rFonts w:ascii="Arial" w:hAnsi="Arial"/>
          <w:b/>
        </w:rPr>
        <w:t>Resolución </w:t>
      </w:r>
      <w:r>
        <w:rPr/>
        <w:t>que determina infundado el incidente de incumplimiento y</w:t>
      </w:r>
      <w:r>
        <w:rPr>
          <w:spacing w:val="1"/>
        </w:rPr>
        <w:t> </w:t>
      </w:r>
      <w:r>
        <w:rPr/>
        <w:t>determina cumplida la sentencia emitida el trece de octubre de dos mil</w:t>
      </w:r>
      <w:r>
        <w:rPr>
          <w:spacing w:val="1"/>
        </w:rPr>
        <w:t> </w:t>
      </w:r>
      <w:r>
        <w:rPr/>
        <w:t>veintiuno,</w:t>
      </w:r>
      <w:r>
        <w:rPr>
          <w:spacing w:val="-7"/>
        </w:rPr>
        <w:t> </w:t>
      </w:r>
      <w:r>
        <w:rPr/>
        <w:t>así</w:t>
      </w:r>
      <w:r>
        <w:rPr>
          <w:spacing w:val="-6"/>
        </w:rPr>
        <w:t> </w:t>
      </w:r>
      <w:r>
        <w:rPr/>
        <w:t>como</w:t>
      </w:r>
      <w:r>
        <w:rPr>
          <w:spacing w:val="-7"/>
        </w:rPr>
        <w:t> </w:t>
      </w:r>
      <w:r>
        <w:rPr/>
        <w:t>los</w:t>
      </w:r>
      <w:r>
        <w:rPr>
          <w:spacing w:val="-6"/>
        </w:rPr>
        <w:t> </w:t>
      </w:r>
      <w:r>
        <w:rPr/>
        <w:t>acuerdos</w:t>
      </w:r>
      <w:r>
        <w:rPr>
          <w:spacing w:val="-7"/>
        </w:rPr>
        <w:t> </w:t>
      </w:r>
      <w:r>
        <w:rPr/>
        <w:t>plenarios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quince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diciembre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70"/>
        </w:rPr>
        <w:t> </w:t>
      </w:r>
      <w:r>
        <w:rPr>
          <w:spacing w:val="-1"/>
        </w:rPr>
        <w:t>anualidad</w:t>
      </w:r>
      <w:r>
        <w:rPr>
          <w:spacing w:val="-6"/>
        </w:rPr>
        <w:t> </w:t>
      </w:r>
      <w:r>
        <w:rPr>
          <w:spacing w:val="-1"/>
        </w:rPr>
        <w:t>referida</w:t>
      </w:r>
      <w:r>
        <w:rPr>
          <w:spacing w:val="-3"/>
        </w:rPr>
        <w:t> </w:t>
      </w:r>
      <w:r>
        <w:rPr>
          <w:spacing w:val="-1"/>
        </w:rPr>
        <w:t>y</w:t>
      </w:r>
      <w:r>
        <w:rPr>
          <w:spacing w:val="-3"/>
        </w:rPr>
        <w:t> </w:t>
      </w:r>
      <w:r>
        <w:rPr>
          <w:spacing w:val="-1"/>
        </w:rPr>
        <w:t>veintiséis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enero</w:t>
      </w:r>
      <w:r>
        <w:rPr>
          <w:spacing w:val="-3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dos</w:t>
      </w:r>
      <w:r>
        <w:rPr>
          <w:spacing w:val="-6"/>
        </w:rPr>
        <w:t> </w:t>
      </w:r>
      <w:r>
        <w:rPr>
          <w:spacing w:val="-1"/>
        </w:rPr>
        <w:t>mil</w:t>
      </w:r>
      <w:r>
        <w:rPr>
          <w:spacing w:val="-3"/>
        </w:rPr>
        <w:t> </w:t>
      </w:r>
      <w:r>
        <w:rPr/>
        <w:t>veintidós,</w:t>
      </w:r>
      <w:r>
        <w:rPr>
          <w:spacing w:val="-18"/>
        </w:rPr>
        <w:t> </w:t>
      </w:r>
      <w:r>
        <w:rPr>
          <w:vertAlign w:val="superscript"/>
        </w:rPr>
        <w:t>1</w:t>
      </w:r>
      <w:r>
        <w:rPr>
          <w:spacing w:val="1"/>
          <w:vertAlign w:val="baseline"/>
        </w:rPr>
        <w:t> </w:t>
      </w:r>
      <w:r>
        <w:rPr>
          <w:vertAlign w:val="baseline"/>
        </w:rPr>
        <w:t>dentro</w:t>
      </w:r>
      <w:r>
        <w:rPr>
          <w:spacing w:val="-4"/>
          <w:vertAlign w:val="baseline"/>
        </w:rPr>
        <w:t> </w:t>
      </w:r>
      <w:r>
        <w:rPr>
          <w:vertAlign w:val="baseline"/>
        </w:rPr>
        <w:t>del</w:t>
      </w:r>
      <w:r>
        <w:rPr>
          <w:spacing w:val="-70"/>
          <w:vertAlign w:val="baseline"/>
        </w:rPr>
        <w:t> </w:t>
      </w:r>
      <w:r>
        <w:rPr>
          <w:vertAlign w:val="baseline"/>
        </w:rPr>
        <w:t>juicio para la protección de los derechos político electorales identificado</w:t>
      </w:r>
      <w:r>
        <w:rPr>
          <w:spacing w:val="-70"/>
          <w:vertAlign w:val="baseline"/>
        </w:rPr>
        <w:t> </w:t>
      </w:r>
      <w:r>
        <w:rPr>
          <w:vertAlign w:val="baseline"/>
        </w:rPr>
        <w:t>al</w:t>
      </w:r>
      <w:r>
        <w:rPr>
          <w:spacing w:val="-2"/>
          <w:vertAlign w:val="baseline"/>
        </w:rPr>
        <w:t> </w:t>
      </w:r>
      <w:r>
        <w:rPr>
          <w:vertAlign w:val="baseline"/>
        </w:rPr>
        <w:t>rubro.</w:t>
      </w:r>
    </w:p>
    <w:p>
      <w:pPr>
        <w:pStyle w:val="BodyText"/>
        <w:spacing w:before="2"/>
        <w:rPr>
          <w:sz w:val="39"/>
        </w:rPr>
      </w:pPr>
    </w:p>
    <w:p>
      <w:pPr>
        <w:pStyle w:val="Heading1"/>
        <w:numPr>
          <w:ilvl w:val="0"/>
          <w:numId w:val="1"/>
        </w:numPr>
        <w:tabs>
          <w:tab w:pos="2031" w:val="left" w:leader="none"/>
        </w:tabs>
        <w:spacing w:line="240" w:lineRule="auto" w:before="0" w:after="0"/>
        <w:ind w:left="2030" w:right="0" w:hanging="217"/>
        <w:jc w:val="both"/>
      </w:pPr>
      <w:r>
        <w:rPr/>
        <w:t>ANTECEDENTES</w:t>
      </w:r>
    </w:p>
    <w:p>
      <w:pPr>
        <w:pStyle w:val="BodyText"/>
        <w:spacing w:before="3"/>
        <w:rPr>
          <w:rFonts w:ascii="Arial"/>
          <w:b/>
          <w:sz w:val="37"/>
        </w:rPr>
      </w:pPr>
    </w:p>
    <w:p>
      <w:pPr>
        <w:pStyle w:val="ListParagraph"/>
        <w:numPr>
          <w:ilvl w:val="0"/>
          <w:numId w:val="2"/>
        </w:numPr>
        <w:tabs>
          <w:tab w:pos="2170" w:val="left" w:leader="none"/>
        </w:tabs>
        <w:spacing w:line="360" w:lineRule="auto" w:before="0" w:after="0"/>
        <w:ind w:left="1814" w:right="111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Sentencia TEEM-JDC-304/2021. </w:t>
      </w:r>
      <w:r>
        <w:rPr>
          <w:sz w:val="26"/>
        </w:rPr>
        <w:t>El trece de octubre de dos mil</w:t>
      </w:r>
      <w:r>
        <w:rPr>
          <w:spacing w:val="1"/>
          <w:sz w:val="26"/>
        </w:rPr>
        <w:t> </w:t>
      </w:r>
      <w:r>
        <w:rPr>
          <w:sz w:val="26"/>
        </w:rPr>
        <w:t>veintiuno,</w:t>
      </w:r>
      <w:r>
        <w:rPr>
          <w:spacing w:val="1"/>
          <w:sz w:val="26"/>
        </w:rPr>
        <w:t> </w:t>
      </w:r>
      <w:r>
        <w:rPr>
          <w:sz w:val="26"/>
        </w:rPr>
        <w:t>este</w:t>
      </w:r>
      <w:r>
        <w:rPr>
          <w:spacing w:val="1"/>
          <w:sz w:val="26"/>
        </w:rPr>
        <w:t> </w:t>
      </w:r>
      <w:r>
        <w:rPr>
          <w:sz w:val="26"/>
        </w:rPr>
        <w:t>órgano</w:t>
      </w:r>
      <w:r>
        <w:rPr>
          <w:spacing w:val="1"/>
          <w:sz w:val="26"/>
        </w:rPr>
        <w:t> </w:t>
      </w:r>
      <w:r>
        <w:rPr>
          <w:sz w:val="26"/>
        </w:rPr>
        <w:t>jurisdiccional</w:t>
      </w:r>
      <w:r>
        <w:rPr>
          <w:spacing w:val="1"/>
          <w:sz w:val="26"/>
        </w:rPr>
        <w:t> </w:t>
      </w:r>
      <w:r>
        <w:rPr>
          <w:sz w:val="26"/>
        </w:rPr>
        <w:t>dictó</w:t>
      </w:r>
      <w:r>
        <w:rPr>
          <w:spacing w:val="1"/>
          <w:sz w:val="26"/>
        </w:rPr>
        <w:t> </w:t>
      </w:r>
      <w:r>
        <w:rPr>
          <w:sz w:val="26"/>
        </w:rPr>
        <w:t>sentencia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juicio</w:t>
      </w:r>
      <w:r>
        <w:rPr>
          <w:spacing w:val="1"/>
          <w:sz w:val="26"/>
        </w:rPr>
        <w:t> </w:t>
      </w:r>
      <w:r>
        <w:rPr>
          <w:sz w:val="26"/>
        </w:rPr>
        <w:t>ciudadano,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declaró</w:t>
      </w:r>
      <w:r>
        <w:rPr>
          <w:spacing w:val="1"/>
          <w:sz w:val="26"/>
        </w:rPr>
        <w:t> </w:t>
      </w:r>
      <w:r>
        <w:rPr>
          <w:sz w:val="26"/>
        </w:rPr>
        <w:t>fundada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omisión</w:t>
      </w:r>
      <w:r>
        <w:rPr>
          <w:spacing w:val="1"/>
          <w:sz w:val="26"/>
        </w:rPr>
        <w:t> </w:t>
      </w:r>
      <w:r>
        <w:rPr>
          <w:sz w:val="26"/>
        </w:rPr>
        <w:t>atribuida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1"/>
          <w:sz w:val="26"/>
        </w:rPr>
        <w:t> </w:t>
      </w:r>
      <w:r>
        <w:rPr>
          <w:sz w:val="26"/>
        </w:rPr>
        <w:t>Ayuntamiento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Venustiano</w:t>
      </w:r>
      <w:r>
        <w:rPr>
          <w:spacing w:val="1"/>
          <w:sz w:val="26"/>
        </w:rPr>
        <w:t> </w:t>
      </w:r>
      <w:r>
        <w:rPr>
          <w:sz w:val="26"/>
        </w:rPr>
        <w:t>Carranza, </w:t>
      </w:r>
      <w:r>
        <w:rPr>
          <w:sz w:val="26"/>
          <w:vertAlign w:val="superscript"/>
        </w:rPr>
        <w:t>2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Presidenta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Municipal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y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Tesorera, por lo que se ordenó cumplir con el pago del adeudo en favor</w:t>
      </w:r>
      <w:r>
        <w:rPr>
          <w:spacing w:val="-70"/>
          <w:sz w:val="26"/>
          <w:vertAlign w:val="baseline"/>
        </w:rPr>
        <w:t> </w:t>
      </w:r>
      <w:r>
        <w:rPr>
          <w:sz w:val="26"/>
          <w:vertAlign w:val="baseline"/>
        </w:rPr>
        <w:t>de</w:t>
      </w:r>
      <w:r>
        <w:rPr>
          <w:spacing w:val="38"/>
          <w:sz w:val="26"/>
          <w:vertAlign w:val="baseline"/>
        </w:rPr>
        <w:t> </w:t>
      </w:r>
      <w:r>
        <w:rPr>
          <w:sz w:val="26"/>
          <w:vertAlign w:val="baseline"/>
        </w:rPr>
        <w:t>los</w:t>
      </w:r>
      <w:r>
        <w:rPr>
          <w:spacing w:val="39"/>
          <w:sz w:val="26"/>
          <w:vertAlign w:val="baseline"/>
        </w:rPr>
        <w:t> </w:t>
      </w:r>
      <w:r>
        <w:rPr>
          <w:sz w:val="26"/>
          <w:vertAlign w:val="baseline"/>
        </w:rPr>
        <w:t>actores,</w:t>
      </w:r>
      <w:r>
        <w:rPr>
          <w:spacing w:val="41"/>
          <w:sz w:val="26"/>
          <w:vertAlign w:val="baseline"/>
        </w:rPr>
        <w:t> </w:t>
      </w:r>
      <w:r>
        <w:rPr>
          <w:sz w:val="26"/>
          <w:vertAlign w:val="baseline"/>
        </w:rPr>
        <w:t>de</w:t>
      </w:r>
      <w:r>
        <w:rPr>
          <w:spacing w:val="41"/>
          <w:sz w:val="26"/>
          <w:vertAlign w:val="baseline"/>
        </w:rPr>
        <w:t> </w:t>
      </w:r>
      <w:r>
        <w:rPr>
          <w:sz w:val="26"/>
          <w:vertAlign w:val="baseline"/>
        </w:rPr>
        <w:t>diversas</w:t>
      </w:r>
      <w:r>
        <w:rPr>
          <w:spacing w:val="39"/>
          <w:sz w:val="26"/>
          <w:vertAlign w:val="baseline"/>
        </w:rPr>
        <w:t> </w:t>
      </w:r>
      <w:r>
        <w:rPr>
          <w:sz w:val="26"/>
          <w:vertAlign w:val="baseline"/>
        </w:rPr>
        <w:t>prestaciones</w:t>
      </w:r>
      <w:r>
        <w:rPr>
          <w:spacing w:val="40"/>
          <w:sz w:val="26"/>
          <w:vertAlign w:val="baseline"/>
        </w:rPr>
        <w:t> </w:t>
      </w:r>
      <w:r>
        <w:rPr>
          <w:sz w:val="26"/>
          <w:vertAlign w:val="baseline"/>
        </w:rPr>
        <w:t>referentes</w:t>
      </w:r>
      <w:r>
        <w:rPr>
          <w:spacing w:val="41"/>
          <w:sz w:val="26"/>
          <w:vertAlign w:val="baseline"/>
        </w:rPr>
        <w:t> </w:t>
      </w:r>
      <w:r>
        <w:rPr>
          <w:sz w:val="26"/>
          <w:vertAlign w:val="baseline"/>
        </w:rPr>
        <w:t>al</w:t>
      </w:r>
      <w:r>
        <w:rPr>
          <w:spacing w:val="41"/>
          <w:sz w:val="26"/>
          <w:vertAlign w:val="baseline"/>
        </w:rPr>
        <w:t> </w:t>
      </w:r>
      <w:r>
        <w:rPr>
          <w:sz w:val="26"/>
          <w:vertAlign w:val="baseline"/>
        </w:rPr>
        <w:t>cargo</w:t>
      </w:r>
      <w:r>
        <w:rPr>
          <w:spacing w:val="38"/>
          <w:sz w:val="26"/>
          <w:vertAlign w:val="baseline"/>
        </w:rPr>
        <w:t> </w:t>
      </w:r>
      <w:r>
        <w:rPr>
          <w:sz w:val="26"/>
          <w:vertAlign w:val="baseline"/>
        </w:rPr>
        <w:t>de</w:t>
      </w:r>
    </w:p>
    <w:p>
      <w:pPr>
        <w:pStyle w:val="BodyText"/>
        <w:spacing w:before="6"/>
        <w:rPr>
          <w:sz w:val="10"/>
        </w:rPr>
      </w:pPr>
      <w:r>
        <w:rPr/>
        <w:pict>
          <v:rect style="position:absolute;margin-left:141.740005pt;margin-top:8.00709pt;width:144.020pt;height:.7200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814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</w:t>
      </w:r>
      <w:r>
        <w:rPr>
          <w:spacing w:val="24"/>
          <w:w w:val="80"/>
          <w:position w:val="5"/>
          <w:sz w:val="13"/>
        </w:rPr>
        <w:t> </w:t>
      </w:r>
      <w:r>
        <w:rPr>
          <w:w w:val="80"/>
          <w:sz w:val="20"/>
        </w:rPr>
        <w:t>Las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fechas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posteriormente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señalen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corresponden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al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veintidós,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salvo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mención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expresa.</w:t>
      </w:r>
    </w:p>
    <w:p>
      <w:pPr>
        <w:spacing w:before="0"/>
        <w:ind w:left="1814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2</w:t>
      </w:r>
      <w:r>
        <w:rPr>
          <w:spacing w:val="24"/>
          <w:w w:val="80"/>
          <w:position w:val="5"/>
          <w:sz w:val="13"/>
        </w:rPr>
        <w:t> </w:t>
      </w:r>
      <w:r>
        <w:rPr>
          <w:w w:val="80"/>
          <w:sz w:val="20"/>
        </w:rPr>
        <w:t>En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adelante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Ayuntamiento.</w:t>
      </w:r>
    </w:p>
    <w:p>
      <w:pPr>
        <w:spacing w:after="0"/>
        <w:jc w:val="left"/>
        <w:rPr>
          <w:sz w:val="20"/>
        </w:rPr>
        <w:sectPr>
          <w:type w:val="continuous"/>
          <w:pgSz w:w="12250" w:h="19450"/>
          <w:pgMar w:top="1440" w:bottom="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7"/>
        <w:ind w:left="112" w:right="1812"/>
        <w:jc w:val="both"/>
      </w:pPr>
      <w:r>
        <w:rPr/>
        <w:t>encargados</w:t>
      </w:r>
      <w:r>
        <w:rPr>
          <w:spacing w:val="-7"/>
        </w:rPr>
        <w:t> </w:t>
      </w:r>
      <w:r>
        <w:rPr/>
        <w:t>del</w:t>
      </w:r>
      <w:r>
        <w:rPr>
          <w:spacing w:val="-6"/>
        </w:rPr>
        <w:t> </w:t>
      </w:r>
      <w:r>
        <w:rPr/>
        <w:t>orden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/>
        <w:t>comunidades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Fortín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Magdalena.</w:t>
      </w:r>
      <w:r>
        <w:rPr>
          <w:spacing w:val="-70"/>
        </w:rPr>
        <w:t> </w:t>
      </w:r>
      <w:r>
        <w:rPr/>
        <w:t>La sentencia fue notificada a las autoridades responsables el quince de</w:t>
      </w:r>
      <w:r>
        <w:rPr>
          <w:spacing w:val="-70"/>
        </w:rPr>
        <w:t> </w:t>
      </w:r>
      <w:r>
        <w:rPr/>
        <w:t>octubre.</w:t>
      </w:r>
      <w:r>
        <w:rPr>
          <w:vertAlign w:val="superscript"/>
        </w:rPr>
        <w:t>3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431" w:val="left" w:leader="none"/>
        </w:tabs>
        <w:spacing w:line="360" w:lineRule="auto" w:before="0" w:after="0"/>
        <w:ind w:left="112" w:right="1812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Acuerdo plenario de incumplimiento de sentencia. </w:t>
      </w:r>
      <w:r>
        <w:rPr>
          <w:sz w:val="26"/>
        </w:rPr>
        <w:t>El quince de</w:t>
      </w:r>
      <w:r>
        <w:rPr>
          <w:spacing w:val="1"/>
          <w:sz w:val="26"/>
        </w:rPr>
        <w:t> </w:t>
      </w:r>
      <w:r>
        <w:rPr>
          <w:sz w:val="26"/>
        </w:rPr>
        <w:t>diciembre de dos</w:t>
      </w:r>
      <w:r>
        <w:rPr>
          <w:spacing w:val="1"/>
          <w:sz w:val="26"/>
        </w:rPr>
        <w:t> </w:t>
      </w:r>
      <w:r>
        <w:rPr>
          <w:sz w:val="26"/>
        </w:rPr>
        <w:t>mil veintiuno,</w:t>
      </w:r>
      <w:r>
        <w:rPr>
          <w:spacing w:val="1"/>
          <w:sz w:val="26"/>
        </w:rPr>
        <w:t> </w:t>
      </w:r>
      <w:r>
        <w:rPr>
          <w:sz w:val="26"/>
        </w:rPr>
        <w:t>este órgano jurisdiccional</w:t>
      </w:r>
      <w:r>
        <w:rPr>
          <w:spacing w:val="1"/>
          <w:sz w:val="26"/>
        </w:rPr>
        <w:t> </w:t>
      </w:r>
      <w:r>
        <w:rPr>
          <w:sz w:val="26"/>
        </w:rPr>
        <w:t>mediante</w:t>
      </w:r>
      <w:r>
        <w:rPr>
          <w:spacing w:val="1"/>
          <w:sz w:val="26"/>
        </w:rPr>
        <w:t> </w:t>
      </w:r>
      <w:r>
        <w:rPr>
          <w:sz w:val="26"/>
        </w:rPr>
        <w:t>acuerdo</w:t>
      </w:r>
      <w:r>
        <w:rPr>
          <w:spacing w:val="-10"/>
          <w:sz w:val="26"/>
        </w:rPr>
        <w:t> </w:t>
      </w:r>
      <w:r>
        <w:rPr>
          <w:sz w:val="26"/>
        </w:rPr>
        <w:t>plenario,</w:t>
      </w:r>
      <w:r>
        <w:rPr>
          <w:spacing w:val="-9"/>
          <w:sz w:val="26"/>
        </w:rPr>
        <w:t> </w:t>
      </w:r>
      <w:r>
        <w:rPr>
          <w:sz w:val="26"/>
        </w:rPr>
        <w:t>declaró</w:t>
      </w:r>
      <w:r>
        <w:rPr>
          <w:spacing w:val="-10"/>
          <w:sz w:val="26"/>
        </w:rPr>
        <w:t> </w:t>
      </w:r>
      <w:r>
        <w:rPr>
          <w:sz w:val="26"/>
        </w:rPr>
        <w:t>incumplida</w:t>
      </w:r>
      <w:r>
        <w:rPr>
          <w:spacing w:val="-7"/>
          <w:sz w:val="26"/>
        </w:rPr>
        <w:t> </w:t>
      </w:r>
      <w:r>
        <w:rPr>
          <w:sz w:val="26"/>
        </w:rPr>
        <w:t>la</w:t>
      </w:r>
      <w:r>
        <w:rPr>
          <w:spacing w:val="-8"/>
          <w:sz w:val="26"/>
        </w:rPr>
        <w:t> </w:t>
      </w:r>
      <w:r>
        <w:rPr>
          <w:sz w:val="26"/>
        </w:rPr>
        <w:t>sentencia</w:t>
      </w:r>
      <w:r>
        <w:rPr>
          <w:spacing w:val="-9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origen</w:t>
      </w:r>
      <w:r>
        <w:rPr>
          <w:spacing w:val="-7"/>
          <w:sz w:val="26"/>
        </w:rPr>
        <w:t> </w:t>
      </w:r>
      <w:r>
        <w:rPr>
          <w:sz w:val="26"/>
        </w:rPr>
        <w:t>y</w:t>
      </w:r>
      <w:r>
        <w:rPr>
          <w:spacing w:val="-5"/>
          <w:sz w:val="26"/>
        </w:rPr>
        <w:t> </w:t>
      </w:r>
      <w:r>
        <w:rPr>
          <w:sz w:val="26"/>
        </w:rPr>
        <w:t>ordenó</w:t>
      </w:r>
      <w:r>
        <w:rPr>
          <w:spacing w:val="-8"/>
          <w:sz w:val="26"/>
        </w:rPr>
        <w:t> </w:t>
      </w:r>
      <w:r>
        <w:rPr>
          <w:sz w:val="26"/>
        </w:rPr>
        <w:t>de</w:t>
      </w:r>
      <w:r>
        <w:rPr>
          <w:spacing w:val="-70"/>
          <w:sz w:val="26"/>
        </w:rPr>
        <w:t> </w:t>
      </w:r>
      <w:r>
        <w:rPr>
          <w:sz w:val="26"/>
        </w:rPr>
        <w:t>nueva cuenta, el cumplimiento de lo mandatado dentro de un plazo</w:t>
      </w:r>
      <w:r>
        <w:rPr>
          <w:spacing w:val="1"/>
          <w:sz w:val="26"/>
        </w:rPr>
        <w:t> </w:t>
      </w:r>
      <w:r>
        <w:rPr>
          <w:sz w:val="26"/>
        </w:rPr>
        <w:t>máximo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quince</w:t>
      </w:r>
      <w:r>
        <w:rPr>
          <w:spacing w:val="1"/>
          <w:sz w:val="26"/>
        </w:rPr>
        <w:t> </w:t>
      </w:r>
      <w:r>
        <w:rPr>
          <w:sz w:val="26"/>
        </w:rPr>
        <w:t>días</w:t>
      </w:r>
      <w:r>
        <w:rPr>
          <w:spacing w:val="1"/>
          <w:sz w:val="26"/>
        </w:rPr>
        <w:t> </w:t>
      </w:r>
      <w:r>
        <w:rPr>
          <w:sz w:val="26"/>
        </w:rPr>
        <w:t>hábiles.</w:t>
      </w:r>
      <w:r>
        <w:rPr>
          <w:spacing w:val="1"/>
          <w:sz w:val="26"/>
        </w:rPr>
        <w:t> </w:t>
      </w:r>
      <w:r>
        <w:rPr>
          <w:sz w:val="26"/>
        </w:rPr>
        <w:t>Acuerdo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fue</w:t>
      </w:r>
      <w:r>
        <w:rPr>
          <w:spacing w:val="1"/>
          <w:sz w:val="26"/>
        </w:rPr>
        <w:t> </w:t>
      </w:r>
      <w:r>
        <w:rPr>
          <w:sz w:val="26"/>
        </w:rPr>
        <w:t>notificado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las</w:t>
      </w:r>
      <w:r>
        <w:rPr>
          <w:spacing w:val="1"/>
          <w:sz w:val="26"/>
        </w:rPr>
        <w:t> </w:t>
      </w:r>
      <w:r>
        <w:rPr>
          <w:sz w:val="26"/>
        </w:rPr>
        <w:t>autoridades municipales</w:t>
      </w:r>
      <w:r>
        <w:rPr>
          <w:spacing w:val="-1"/>
          <w:sz w:val="26"/>
        </w:rPr>
        <w:t> </w:t>
      </w:r>
      <w:r>
        <w:rPr>
          <w:sz w:val="26"/>
        </w:rPr>
        <w:t>el</w:t>
      </w:r>
      <w:r>
        <w:rPr>
          <w:spacing w:val="-1"/>
          <w:sz w:val="26"/>
        </w:rPr>
        <w:t> </w:t>
      </w:r>
      <w:r>
        <w:rPr>
          <w:sz w:val="26"/>
        </w:rPr>
        <w:t>diecisiete</w:t>
      </w:r>
      <w:r>
        <w:rPr>
          <w:spacing w:val="-2"/>
          <w:sz w:val="26"/>
        </w:rPr>
        <w:t> </w:t>
      </w:r>
      <w:r>
        <w:rPr>
          <w:sz w:val="26"/>
        </w:rPr>
        <w:t>de</w:t>
      </w:r>
      <w:r>
        <w:rPr>
          <w:spacing w:val="-1"/>
          <w:sz w:val="26"/>
        </w:rPr>
        <w:t> </w:t>
      </w:r>
      <w:r>
        <w:rPr>
          <w:sz w:val="26"/>
        </w:rPr>
        <w:t>diciembre</w:t>
      </w:r>
      <w:r>
        <w:rPr>
          <w:spacing w:val="-2"/>
          <w:sz w:val="26"/>
        </w:rPr>
        <w:t> </w:t>
      </w:r>
      <w:r>
        <w:rPr>
          <w:sz w:val="26"/>
        </w:rPr>
        <w:t>posterior.</w:t>
      </w:r>
      <w:r>
        <w:rPr>
          <w:sz w:val="26"/>
          <w:vertAlign w:val="superscript"/>
        </w:rPr>
        <w:t>4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360" w:lineRule="auto" w:before="0" w:after="0"/>
        <w:ind w:left="112" w:right="1812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Solicitud de prórroga. </w:t>
      </w:r>
      <w:r>
        <w:rPr>
          <w:sz w:val="26"/>
        </w:rPr>
        <w:t>El cinco y once de enero, se recibió escrito</w:t>
      </w:r>
      <w:r>
        <w:rPr>
          <w:spacing w:val="1"/>
          <w:sz w:val="26"/>
        </w:rPr>
        <w:t> </w:t>
      </w:r>
      <w:r>
        <w:rPr>
          <w:sz w:val="26"/>
        </w:rPr>
        <w:t>signado por la Directora de Jurídico del Ayuntamiento, en el que solicitó</w:t>
      </w:r>
      <w:r>
        <w:rPr>
          <w:spacing w:val="-70"/>
          <w:sz w:val="26"/>
        </w:rPr>
        <w:t> </w:t>
      </w:r>
      <w:r>
        <w:rPr>
          <w:sz w:val="26"/>
        </w:rPr>
        <w:t>una prórroga de quince días para dar cumplimiento a lo ordenado por</w:t>
      </w:r>
      <w:r>
        <w:rPr>
          <w:spacing w:val="1"/>
          <w:sz w:val="26"/>
        </w:rPr>
        <w:t> </w:t>
      </w:r>
      <w:r>
        <w:rPr>
          <w:sz w:val="26"/>
        </w:rPr>
        <w:t>este</w:t>
      </w:r>
      <w:r>
        <w:rPr>
          <w:spacing w:val="-2"/>
          <w:sz w:val="26"/>
        </w:rPr>
        <w:t> </w:t>
      </w:r>
      <w:r>
        <w:rPr>
          <w:sz w:val="26"/>
        </w:rPr>
        <w:t>Tribunal.</w:t>
      </w:r>
      <w:r>
        <w:rPr>
          <w:sz w:val="26"/>
          <w:vertAlign w:val="superscript"/>
        </w:rPr>
        <w:t>5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394" w:val="left" w:leader="none"/>
        </w:tabs>
        <w:spacing w:line="360" w:lineRule="auto" w:before="1" w:after="0"/>
        <w:ind w:left="112" w:right="181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Acuerdo</w:t>
      </w:r>
      <w:r>
        <w:rPr>
          <w:rFonts w:ascii="Arial" w:hAnsi="Arial"/>
          <w:b/>
          <w:spacing w:val="-11"/>
          <w:sz w:val="26"/>
        </w:rPr>
        <w:t> </w:t>
      </w:r>
      <w:r>
        <w:rPr>
          <w:rFonts w:ascii="Arial" w:hAnsi="Arial"/>
          <w:b/>
          <w:sz w:val="26"/>
        </w:rPr>
        <w:t>plenario</w:t>
      </w:r>
      <w:r>
        <w:rPr>
          <w:rFonts w:ascii="Arial" w:hAnsi="Arial"/>
          <w:b/>
          <w:spacing w:val="-9"/>
          <w:sz w:val="26"/>
        </w:rPr>
        <w:t> </w:t>
      </w:r>
      <w:r>
        <w:rPr>
          <w:rFonts w:ascii="Arial" w:hAnsi="Arial"/>
          <w:b/>
          <w:sz w:val="26"/>
        </w:rPr>
        <w:t>sobre</w:t>
      </w:r>
      <w:r>
        <w:rPr>
          <w:rFonts w:ascii="Arial" w:hAnsi="Arial"/>
          <w:b/>
          <w:spacing w:val="-11"/>
          <w:sz w:val="26"/>
        </w:rPr>
        <w:t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7"/>
          <w:sz w:val="26"/>
        </w:rPr>
        <w:t> </w:t>
      </w:r>
      <w:r>
        <w:rPr>
          <w:rFonts w:ascii="Arial" w:hAnsi="Arial"/>
          <w:b/>
          <w:sz w:val="26"/>
        </w:rPr>
        <w:t>prórroga.</w:t>
      </w:r>
      <w:r>
        <w:rPr>
          <w:rFonts w:ascii="Arial" w:hAnsi="Arial"/>
          <w:b/>
          <w:spacing w:val="-8"/>
          <w:sz w:val="26"/>
        </w:rPr>
        <w:t> </w:t>
      </w:r>
      <w:r>
        <w:rPr>
          <w:sz w:val="26"/>
        </w:rPr>
        <w:t>El</w:t>
      </w:r>
      <w:r>
        <w:rPr>
          <w:spacing w:val="-11"/>
          <w:sz w:val="26"/>
        </w:rPr>
        <w:t> </w:t>
      </w:r>
      <w:r>
        <w:rPr>
          <w:sz w:val="26"/>
        </w:rPr>
        <w:t>veintiséis</w:t>
      </w:r>
      <w:r>
        <w:rPr>
          <w:spacing w:val="-10"/>
          <w:sz w:val="26"/>
        </w:rPr>
        <w:t> </w:t>
      </w:r>
      <w:r>
        <w:rPr>
          <w:sz w:val="26"/>
        </w:rPr>
        <w:t>de</w:t>
      </w:r>
      <w:r>
        <w:rPr>
          <w:spacing w:val="-11"/>
          <w:sz w:val="26"/>
        </w:rPr>
        <w:t> </w:t>
      </w:r>
      <w:r>
        <w:rPr>
          <w:sz w:val="26"/>
        </w:rPr>
        <w:t>enero,</w:t>
      </w:r>
      <w:r>
        <w:rPr>
          <w:spacing w:val="-11"/>
          <w:sz w:val="26"/>
        </w:rPr>
        <w:t> </w:t>
      </w:r>
      <w:r>
        <w:rPr>
          <w:sz w:val="26"/>
        </w:rPr>
        <w:t>el</w:t>
      </w:r>
      <w:r>
        <w:rPr>
          <w:spacing w:val="-10"/>
          <w:sz w:val="26"/>
        </w:rPr>
        <w:t> </w:t>
      </w:r>
      <w:r>
        <w:rPr>
          <w:sz w:val="26"/>
        </w:rPr>
        <w:t>Pleno</w:t>
      </w:r>
      <w:r>
        <w:rPr>
          <w:spacing w:val="-70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este</w:t>
      </w:r>
      <w:r>
        <w:rPr>
          <w:spacing w:val="1"/>
          <w:sz w:val="26"/>
        </w:rPr>
        <w:t> </w:t>
      </w:r>
      <w:r>
        <w:rPr>
          <w:sz w:val="26"/>
        </w:rPr>
        <w:t>órgano</w:t>
      </w:r>
      <w:r>
        <w:rPr>
          <w:spacing w:val="1"/>
          <w:sz w:val="26"/>
        </w:rPr>
        <w:t> </w:t>
      </w:r>
      <w:r>
        <w:rPr>
          <w:sz w:val="26"/>
        </w:rPr>
        <w:t>jurisdiccional</w:t>
      </w:r>
      <w:r>
        <w:rPr>
          <w:spacing w:val="1"/>
          <w:sz w:val="26"/>
        </w:rPr>
        <w:t> </w:t>
      </w:r>
      <w:r>
        <w:rPr>
          <w:sz w:val="26"/>
        </w:rPr>
        <w:t>aprobó</w:t>
      </w:r>
      <w:r>
        <w:rPr>
          <w:spacing w:val="1"/>
          <w:sz w:val="26"/>
        </w:rPr>
        <w:t> </w:t>
      </w:r>
      <w:r>
        <w:rPr>
          <w:sz w:val="26"/>
        </w:rPr>
        <w:t>acuerdo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determinó</w:t>
      </w:r>
      <w:r>
        <w:rPr>
          <w:spacing w:val="1"/>
          <w:sz w:val="26"/>
        </w:rPr>
        <w:t> </w:t>
      </w:r>
      <w:r>
        <w:rPr>
          <w:sz w:val="26"/>
        </w:rPr>
        <w:t>improcedente la solicitud de prórroga realizada por el Ayuntamiento al</w:t>
      </w:r>
      <w:r>
        <w:rPr>
          <w:spacing w:val="1"/>
          <w:sz w:val="26"/>
        </w:rPr>
        <w:t> </w:t>
      </w:r>
      <w:r>
        <w:rPr>
          <w:sz w:val="26"/>
        </w:rPr>
        <w:t>considerar que no se acreditó un obstáculo extraordinario que jurídica o</w:t>
      </w:r>
      <w:r>
        <w:rPr>
          <w:spacing w:val="-70"/>
          <w:sz w:val="26"/>
        </w:rPr>
        <w:t> </w:t>
      </w:r>
      <w:r>
        <w:rPr>
          <w:sz w:val="26"/>
        </w:rPr>
        <w:t>materialmente impidiera cumplir con las resoluciones del juicio en el</w:t>
      </w:r>
      <w:r>
        <w:rPr>
          <w:spacing w:val="1"/>
          <w:sz w:val="26"/>
        </w:rPr>
        <w:t> </w:t>
      </w:r>
      <w:r>
        <w:rPr>
          <w:sz w:val="26"/>
        </w:rPr>
        <w:t>plazo determinado; por lo que se ordenó el cumplimiento inmediato.</w:t>
      </w:r>
      <w:r>
        <w:rPr>
          <w:spacing w:val="1"/>
          <w:sz w:val="26"/>
        </w:rPr>
        <w:t> </w:t>
      </w:r>
      <w:r>
        <w:rPr>
          <w:sz w:val="26"/>
        </w:rPr>
        <w:t>Acuerdo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quedó</w:t>
      </w:r>
      <w:r>
        <w:rPr>
          <w:spacing w:val="1"/>
          <w:sz w:val="26"/>
        </w:rPr>
        <w:t> </w:t>
      </w:r>
      <w:r>
        <w:rPr>
          <w:sz w:val="26"/>
        </w:rPr>
        <w:t>notificado</w:t>
      </w:r>
      <w:r>
        <w:rPr>
          <w:spacing w:val="1"/>
          <w:sz w:val="26"/>
        </w:rPr>
        <w:t> </w:t>
      </w:r>
      <w:r>
        <w:rPr>
          <w:sz w:val="26"/>
        </w:rPr>
        <w:t>tanto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parte</w:t>
      </w:r>
      <w:r>
        <w:rPr>
          <w:spacing w:val="1"/>
          <w:sz w:val="26"/>
        </w:rPr>
        <w:t> </w:t>
      </w:r>
      <w:r>
        <w:rPr>
          <w:sz w:val="26"/>
        </w:rPr>
        <w:t>actora,</w:t>
      </w:r>
      <w:r>
        <w:rPr>
          <w:spacing w:val="1"/>
          <w:sz w:val="26"/>
        </w:rPr>
        <w:t> </w:t>
      </w:r>
      <w:r>
        <w:rPr>
          <w:sz w:val="26"/>
        </w:rPr>
        <w:t>como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las</w:t>
      </w:r>
      <w:r>
        <w:rPr>
          <w:spacing w:val="-70"/>
          <w:sz w:val="26"/>
        </w:rPr>
        <w:t> </w:t>
      </w:r>
      <w:r>
        <w:rPr>
          <w:sz w:val="26"/>
        </w:rPr>
        <w:t>autoridades</w:t>
      </w:r>
      <w:r>
        <w:rPr>
          <w:spacing w:val="-3"/>
          <w:sz w:val="26"/>
        </w:rPr>
        <w:t> </w:t>
      </w:r>
      <w:r>
        <w:rPr>
          <w:sz w:val="26"/>
        </w:rPr>
        <w:t>responsables</w:t>
      </w:r>
      <w:r>
        <w:rPr>
          <w:spacing w:val="-2"/>
          <w:sz w:val="26"/>
        </w:rPr>
        <w:t> </w:t>
      </w:r>
      <w:r>
        <w:rPr>
          <w:sz w:val="26"/>
        </w:rPr>
        <w:t>el veintisiete de</w:t>
      </w:r>
      <w:r>
        <w:rPr>
          <w:spacing w:val="-2"/>
          <w:sz w:val="26"/>
        </w:rPr>
        <w:t> </w:t>
      </w:r>
      <w:r>
        <w:rPr>
          <w:sz w:val="26"/>
        </w:rPr>
        <w:t>enero siguiente.</w:t>
      </w:r>
      <w:r>
        <w:rPr>
          <w:sz w:val="26"/>
          <w:vertAlign w:val="superscript"/>
        </w:rPr>
        <w:t>6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360" w:lineRule="auto" w:before="1" w:after="0"/>
        <w:ind w:left="112" w:right="1817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Escrito de la parte actora sobre incumplimiento</w:t>
      </w:r>
      <w:r>
        <w:rPr>
          <w:sz w:val="26"/>
        </w:rPr>
        <w:t>. El veintiséis de</w:t>
      </w:r>
      <w:r>
        <w:rPr>
          <w:spacing w:val="1"/>
          <w:sz w:val="26"/>
        </w:rPr>
        <w:t> </w:t>
      </w:r>
      <w:r>
        <w:rPr>
          <w:sz w:val="26"/>
        </w:rPr>
        <w:t>enero, la parte actora, a través de sus representantes legales, presentó</w:t>
      </w:r>
      <w:r>
        <w:rPr>
          <w:spacing w:val="-70"/>
          <w:sz w:val="26"/>
        </w:rPr>
        <w:t> </w:t>
      </w:r>
      <w:r>
        <w:rPr>
          <w:sz w:val="26"/>
        </w:rPr>
        <w:t>escrito</w:t>
      </w:r>
      <w:r>
        <w:rPr>
          <w:spacing w:val="71"/>
          <w:sz w:val="26"/>
        </w:rPr>
        <w:t> </w:t>
      </w:r>
      <w:r>
        <w:rPr>
          <w:sz w:val="26"/>
        </w:rPr>
        <w:t>en</w:t>
      </w:r>
      <w:r>
        <w:rPr>
          <w:spacing w:val="71"/>
          <w:sz w:val="26"/>
        </w:rPr>
        <w:t> </w:t>
      </w:r>
      <w:r>
        <w:rPr>
          <w:sz w:val="26"/>
        </w:rPr>
        <w:t>el</w:t>
      </w:r>
      <w:r>
        <w:rPr>
          <w:spacing w:val="72"/>
          <w:sz w:val="26"/>
        </w:rPr>
        <w:t> </w:t>
      </w:r>
      <w:r>
        <w:rPr>
          <w:sz w:val="26"/>
        </w:rPr>
        <w:t>que</w:t>
      </w:r>
      <w:r>
        <w:rPr>
          <w:spacing w:val="71"/>
          <w:sz w:val="26"/>
        </w:rPr>
        <w:t> </w:t>
      </w:r>
      <w:r>
        <w:rPr>
          <w:sz w:val="26"/>
        </w:rPr>
        <w:t>manifestó</w:t>
      </w:r>
      <w:r>
        <w:rPr>
          <w:spacing w:val="71"/>
          <w:sz w:val="26"/>
        </w:rPr>
        <w:t> </w:t>
      </w:r>
      <w:r>
        <w:rPr>
          <w:sz w:val="26"/>
        </w:rPr>
        <w:t>que  las</w:t>
      </w:r>
      <w:r>
        <w:rPr>
          <w:spacing w:val="71"/>
          <w:sz w:val="26"/>
        </w:rPr>
        <w:t> </w:t>
      </w:r>
      <w:r>
        <w:rPr>
          <w:sz w:val="26"/>
        </w:rPr>
        <w:t>responsables</w:t>
      </w:r>
      <w:r>
        <w:rPr>
          <w:spacing w:val="71"/>
          <w:sz w:val="26"/>
        </w:rPr>
        <w:t> </w:t>
      </w:r>
      <w:r>
        <w:rPr>
          <w:sz w:val="26"/>
        </w:rPr>
        <w:t>no</w:t>
      </w:r>
      <w:r>
        <w:rPr>
          <w:spacing w:val="72"/>
          <w:sz w:val="26"/>
        </w:rPr>
        <w:t> </w:t>
      </w:r>
      <w:r>
        <w:rPr>
          <w:sz w:val="26"/>
        </w:rPr>
        <w:t>habían</w:t>
      </w:r>
      <w:r>
        <w:rPr>
          <w:spacing w:val="71"/>
          <w:sz w:val="26"/>
        </w:rPr>
        <w:t> </w:t>
      </w:r>
      <w:r>
        <w:rPr>
          <w:sz w:val="26"/>
        </w:rPr>
        <w:t>dado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  <w:r>
        <w:rPr/>
        <w:pict>
          <v:rect style="position:absolute;margin-left:56.639999pt;margin-top:11.275556pt;width:144.050pt;height:.72003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3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Oficios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notificación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fojas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163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173.</w:t>
      </w:r>
    </w:p>
    <w:p>
      <w:pPr>
        <w:spacing w:line="229" w:lineRule="exact" w:before="1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4</w:t>
      </w:r>
      <w:r>
        <w:rPr>
          <w:spacing w:val="22"/>
          <w:w w:val="80"/>
          <w:position w:val="5"/>
          <w:sz w:val="13"/>
        </w:rPr>
        <w:t> </w:t>
      </w:r>
      <w:r>
        <w:rPr>
          <w:w w:val="80"/>
          <w:sz w:val="20"/>
        </w:rPr>
        <w:t>Oficios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notificación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fojas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234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244.</w:t>
      </w:r>
    </w:p>
    <w:p>
      <w:pPr>
        <w:spacing w:line="229" w:lineRule="exact" w:before="0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5</w:t>
      </w:r>
      <w:r>
        <w:rPr>
          <w:spacing w:val="22"/>
          <w:w w:val="80"/>
          <w:position w:val="5"/>
          <w:sz w:val="13"/>
        </w:rPr>
        <w:t> </w:t>
      </w:r>
      <w:r>
        <w:rPr>
          <w:w w:val="80"/>
          <w:sz w:val="20"/>
        </w:rPr>
        <w:t>Primero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recibió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vía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correo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electrónico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posteriormente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original.</w:t>
      </w:r>
    </w:p>
    <w:p>
      <w:pPr>
        <w:spacing w:before="0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6</w:t>
      </w:r>
      <w:r>
        <w:rPr>
          <w:spacing w:val="22"/>
          <w:w w:val="80"/>
          <w:position w:val="5"/>
          <w:sz w:val="13"/>
        </w:rPr>
        <w:t> </w:t>
      </w:r>
      <w:r>
        <w:rPr>
          <w:w w:val="80"/>
          <w:sz w:val="20"/>
        </w:rPr>
        <w:t>Oficios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notificación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fojas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303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317.</w:t>
      </w:r>
    </w:p>
    <w:p>
      <w:pPr>
        <w:spacing w:after="0"/>
        <w:jc w:val="left"/>
        <w:rPr>
          <w:sz w:val="20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50" w:h="19450"/>
          <w:pgMar w:header="1736" w:footer="1240" w:top="2720" w:bottom="1440" w:left="1020" w:right="1020"/>
          <w:pgNumType w:start="2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line="360" w:lineRule="auto"/>
        <w:ind w:left="1814" w:right="121"/>
        <w:jc w:val="both"/>
      </w:pPr>
      <w:r>
        <w:rPr/>
        <w:t>cumplimiento a lo ordenado por este Tribunal, solicitando se requiera el</w:t>
      </w:r>
      <w:r>
        <w:rPr>
          <w:spacing w:val="-70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sentencia,</w:t>
      </w:r>
      <w:r>
        <w:rPr>
          <w:spacing w:val="-3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imposición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una</w:t>
      </w:r>
      <w:r>
        <w:rPr>
          <w:spacing w:val="-1"/>
        </w:rPr>
        <w:t> </w:t>
      </w:r>
      <w:r>
        <w:rPr/>
        <w:t>multa.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2112" w:val="left" w:leader="none"/>
        </w:tabs>
        <w:spacing w:line="360" w:lineRule="auto" w:before="0" w:after="0"/>
        <w:ind w:left="1814" w:right="11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Apertura de incidente de incumplimiento</w:t>
      </w:r>
      <w:r>
        <w:rPr>
          <w:sz w:val="26"/>
        </w:rPr>
        <w:t>. Derivado de lo anterior,</w:t>
      </w:r>
      <w:r>
        <w:rPr>
          <w:spacing w:val="1"/>
          <w:sz w:val="26"/>
        </w:rPr>
        <w:t> </w:t>
      </w:r>
      <w:r>
        <w:rPr>
          <w:sz w:val="26"/>
        </w:rPr>
        <w:t>mediante acuerdo de treinta y uno de enero, conforme a lo que procede</w:t>
      </w:r>
      <w:r>
        <w:rPr>
          <w:spacing w:val="-71"/>
          <w:sz w:val="26"/>
        </w:rPr>
        <w:t> </w:t>
      </w:r>
      <w:r>
        <w:rPr>
          <w:sz w:val="26"/>
        </w:rPr>
        <w:t>en derecho, se aperturó cuaderno de incidente de incumplimiento de</w:t>
      </w:r>
      <w:r>
        <w:rPr>
          <w:spacing w:val="1"/>
          <w:sz w:val="26"/>
        </w:rPr>
        <w:t> </w:t>
      </w:r>
      <w:r>
        <w:rPr>
          <w:sz w:val="26"/>
        </w:rPr>
        <w:t>sentencia, para dar el trámite correspondiente, otorgándose vista a las</w:t>
      </w:r>
      <w:r>
        <w:rPr>
          <w:spacing w:val="1"/>
          <w:sz w:val="26"/>
        </w:rPr>
        <w:t> </w:t>
      </w:r>
      <w:r>
        <w:rPr>
          <w:sz w:val="26"/>
        </w:rPr>
        <w:t>autoridades</w:t>
      </w:r>
      <w:r>
        <w:rPr>
          <w:spacing w:val="-2"/>
          <w:sz w:val="26"/>
        </w:rPr>
        <w:t> </w:t>
      </w:r>
      <w:r>
        <w:rPr>
          <w:sz w:val="26"/>
        </w:rPr>
        <w:t>responsables</w:t>
      </w:r>
      <w:r>
        <w:rPr>
          <w:spacing w:val="-2"/>
          <w:sz w:val="26"/>
        </w:rPr>
        <w:t> </w:t>
      </w:r>
      <w:r>
        <w:rPr>
          <w:sz w:val="26"/>
        </w:rPr>
        <w:t>con</w:t>
      </w:r>
      <w:r>
        <w:rPr>
          <w:spacing w:val="-2"/>
          <w:sz w:val="26"/>
        </w:rPr>
        <w:t> </w:t>
      </w:r>
      <w:r>
        <w:rPr>
          <w:sz w:val="26"/>
        </w:rPr>
        <w:t>el escrito incidental.</w:t>
      </w:r>
      <w:r>
        <w:rPr>
          <w:sz w:val="26"/>
          <w:vertAlign w:val="superscript"/>
        </w:rPr>
        <w:t>7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2158" w:val="left" w:leader="none"/>
        </w:tabs>
        <w:spacing w:line="360" w:lineRule="auto" w:before="0" w:after="0"/>
        <w:ind w:left="1814" w:right="111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Recepción de constancias y vista a la parte actora. </w:t>
      </w:r>
      <w:r>
        <w:rPr>
          <w:sz w:val="26"/>
        </w:rPr>
        <w:t>Mediante</w:t>
      </w:r>
      <w:r>
        <w:rPr>
          <w:spacing w:val="1"/>
          <w:sz w:val="26"/>
        </w:rPr>
        <w:t> </w:t>
      </w:r>
      <w:r>
        <w:rPr>
          <w:sz w:val="26"/>
        </w:rPr>
        <w:t>acuerdo de treinta y uno de enero, se tuvieron por recibidas diversas</w:t>
      </w:r>
      <w:r>
        <w:rPr>
          <w:spacing w:val="1"/>
          <w:sz w:val="26"/>
        </w:rPr>
        <w:t> </w:t>
      </w:r>
      <w:r>
        <w:rPr>
          <w:sz w:val="26"/>
        </w:rPr>
        <w:t>constancias remitidas por las autoridades responsables, con las que</w:t>
      </w:r>
      <w:r>
        <w:rPr>
          <w:spacing w:val="1"/>
          <w:sz w:val="26"/>
        </w:rPr>
        <w:t> </w:t>
      </w:r>
      <w:r>
        <w:rPr>
          <w:sz w:val="26"/>
        </w:rPr>
        <w:t>aducían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cumplimiento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lo</w:t>
      </w:r>
      <w:r>
        <w:rPr>
          <w:spacing w:val="1"/>
          <w:sz w:val="26"/>
        </w:rPr>
        <w:t> </w:t>
      </w:r>
      <w:r>
        <w:rPr>
          <w:sz w:val="26"/>
        </w:rPr>
        <w:t>ordenado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este</w:t>
      </w:r>
      <w:r>
        <w:rPr>
          <w:spacing w:val="1"/>
          <w:sz w:val="26"/>
        </w:rPr>
        <w:t> </w:t>
      </w:r>
      <w:r>
        <w:rPr>
          <w:sz w:val="26"/>
        </w:rPr>
        <w:t>Tribunal.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consecuencia,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fin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garantizar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principios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publicidad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contradicción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partes,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dio</w:t>
      </w:r>
      <w:r>
        <w:rPr>
          <w:spacing w:val="1"/>
          <w:sz w:val="26"/>
        </w:rPr>
        <w:t> </w:t>
      </w:r>
      <w:r>
        <w:rPr>
          <w:sz w:val="26"/>
        </w:rPr>
        <w:t>vista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parte</w:t>
      </w:r>
      <w:r>
        <w:rPr>
          <w:spacing w:val="1"/>
          <w:sz w:val="26"/>
        </w:rPr>
        <w:t> </w:t>
      </w:r>
      <w:r>
        <w:rPr>
          <w:sz w:val="26"/>
        </w:rPr>
        <w:t>actora</w:t>
      </w:r>
      <w:r>
        <w:rPr>
          <w:spacing w:val="1"/>
          <w:sz w:val="26"/>
        </w:rPr>
        <w:t> </w:t>
      </w:r>
      <w:r>
        <w:rPr>
          <w:sz w:val="26"/>
        </w:rPr>
        <w:t>con</w:t>
      </w:r>
      <w:r>
        <w:rPr>
          <w:spacing w:val="1"/>
          <w:sz w:val="26"/>
        </w:rPr>
        <w:t> </w:t>
      </w:r>
      <w:r>
        <w:rPr>
          <w:sz w:val="26"/>
        </w:rPr>
        <w:t>copia</w:t>
      </w:r>
      <w:r>
        <w:rPr>
          <w:spacing w:val="1"/>
          <w:sz w:val="26"/>
        </w:rPr>
        <w:t> </w:t>
      </w:r>
      <w:r>
        <w:rPr>
          <w:sz w:val="26"/>
        </w:rPr>
        <w:t>certificada de dichas constancias, para que manifestaran lo que a sus</w:t>
      </w:r>
      <w:r>
        <w:rPr>
          <w:spacing w:val="1"/>
          <w:sz w:val="26"/>
        </w:rPr>
        <w:t> </w:t>
      </w:r>
      <w:r>
        <w:rPr>
          <w:sz w:val="26"/>
        </w:rPr>
        <w:t>intereses</w:t>
      </w:r>
      <w:r>
        <w:rPr>
          <w:spacing w:val="-2"/>
          <w:sz w:val="26"/>
        </w:rPr>
        <w:t> </w:t>
      </w:r>
      <w:r>
        <w:rPr>
          <w:sz w:val="26"/>
        </w:rPr>
        <w:t>conviniera,</w:t>
      </w:r>
      <w:r>
        <w:rPr>
          <w:sz w:val="26"/>
          <w:vertAlign w:val="superscript"/>
        </w:rPr>
        <w:t>8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sin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que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lo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hubieren hecho.</w:t>
      </w:r>
      <w:r>
        <w:rPr>
          <w:sz w:val="26"/>
          <w:vertAlign w:val="superscript"/>
        </w:rPr>
        <w:t>9</w:t>
      </w: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0"/>
          <w:numId w:val="1"/>
        </w:numPr>
        <w:tabs>
          <w:tab w:pos="2103" w:val="left" w:leader="none"/>
        </w:tabs>
        <w:spacing w:line="240" w:lineRule="auto" w:before="0" w:after="0"/>
        <w:ind w:left="2102" w:right="0" w:hanging="289"/>
        <w:jc w:val="both"/>
      </w:pPr>
      <w:r>
        <w:rPr/>
        <w:t>Competencia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814" w:right="115"/>
        <w:jc w:val="both"/>
      </w:pPr>
      <w:r>
        <w:rPr/>
        <w:t>El Pleno de este Tribunal es competente para conocer y resolver el</w:t>
      </w:r>
      <w:r>
        <w:rPr>
          <w:spacing w:val="1"/>
        </w:rPr>
        <w:t> </w:t>
      </w:r>
      <w:r>
        <w:rPr/>
        <w:t>presente incidente de incumplimiento de la sentencia dictada por este</w:t>
      </w:r>
      <w:r>
        <w:rPr>
          <w:spacing w:val="1"/>
        </w:rPr>
        <w:t> </w:t>
      </w:r>
      <w:r>
        <w:rPr/>
        <w:t>órgano jurisdiccional, ello en atención a que la competencia de este</w:t>
      </w:r>
      <w:r>
        <w:rPr>
          <w:spacing w:val="1"/>
        </w:rPr>
        <w:t> </w:t>
      </w:r>
      <w:r>
        <w:rPr/>
        <w:t>Tribunal</w:t>
      </w:r>
      <w:r>
        <w:rPr>
          <w:spacing w:val="-11"/>
        </w:rPr>
        <w:t> </w:t>
      </w:r>
      <w:r>
        <w:rPr/>
        <w:t>para</w:t>
      </w:r>
      <w:r>
        <w:rPr>
          <w:spacing w:val="-12"/>
        </w:rPr>
        <w:t> </w:t>
      </w:r>
      <w:r>
        <w:rPr/>
        <w:t>resolver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juicio</w:t>
      </w:r>
      <w:r>
        <w:rPr>
          <w:spacing w:val="-10"/>
        </w:rPr>
        <w:t> </w:t>
      </w:r>
      <w:r>
        <w:rPr/>
        <w:t>principal,</w:t>
      </w:r>
      <w:r>
        <w:rPr>
          <w:spacing w:val="-12"/>
        </w:rPr>
        <w:t> </w:t>
      </w:r>
      <w:r>
        <w:rPr/>
        <w:t>incluye</w:t>
      </w:r>
      <w:r>
        <w:rPr>
          <w:spacing w:val="-12"/>
        </w:rPr>
        <w:t> </w:t>
      </w:r>
      <w:r>
        <w:rPr/>
        <w:t>también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conocimiento</w:t>
      </w:r>
      <w:r>
        <w:rPr>
          <w:spacing w:val="-70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cuestión</w:t>
      </w:r>
      <w:r>
        <w:rPr>
          <w:spacing w:val="-5"/>
        </w:rPr>
        <w:t> </w:t>
      </w:r>
      <w:r>
        <w:rPr/>
        <w:t>incidental</w:t>
      </w:r>
      <w:r>
        <w:rPr>
          <w:spacing w:val="-4"/>
        </w:rPr>
        <w:t> </w:t>
      </w:r>
      <w:r>
        <w:rPr/>
        <w:t>relativa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ejecución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sentencia</w:t>
      </w:r>
      <w:r>
        <w:rPr>
          <w:spacing w:val="-2"/>
        </w:rPr>
        <w:t> </w:t>
      </w:r>
      <w:r>
        <w:rPr/>
        <w:t>dictada.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814" w:right="114"/>
        <w:jc w:val="both"/>
      </w:pPr>
      <w:r>
        <w:rPr/>
        <w:t>Lo anterior, con fundamento en los artículos 98 A, de la Constitución</w:t>
      </w:r>
      <w:r>
        <w:rPr>
          <w:spacing w:val="1"/>
        </w:rPr>
        <w:t> </w:t>
      </w:r>
      <w:r>
        <w:rPr/>
        <w:t>Política del Estado Libre y Soberano de Michoacán de Ocampo; 60, 64,</w:t>
      </w:r>
      <w:r>
        <w:rPr>
          <w:spacing w:val="-70"/>
        </w:rPr>
        <w:t> </w:t>
      </w:r>
      <w:r>
        <w:rPr/>
        <w:t>fracción XIII y 66, fracciones II y III, del Código Electoral del Estado de</w:t>
      </w:r>
      <w:r>
        <w:rPr>
          <w:spacing w:val="1"/>
        </w:rPr>
        <w:t> </w:t>
      </w:r>
      <w:r>
        <w:rPr/>
        <w:t>Michoacán</w:t>
      </w:r>
      <w:r>
        <w:rPr>
          <w:spacing w:val="18"/>
        </w:rPr>
        <w:t> </w:t>
      </w:r>
      <w:r>
        <w:rPr/>
        <w:t>de</w:t>
      </w:r>
      <w:r>
        <w:rPr>
          <w:spacing w:val="21"/>
        </w:rPr>
        <w:t> </w:t>
      </w:r>
      <w:r>
        <w:rPr/>
        <w:t>Ocampo;</w:t>
      </w:r>
      <w:r>
        <w:rPr>
          <w:spacing w:val="18"/>
        </w:rPr>
        <w:t> </w:t>
      </w:r>
      <w:r>
        <w:rPr/>
        <w:t>5,</w:t>
      </w:r>
      <w:r>
        <w:rPr>
          <w:spacing w:val="18"/>
        </w:rPr>
        <w:t> </w:t>
      </w:r>
      <w:r>
        <w:rPr/>
        <w:t>73</w:t>
      </w:r>
      <w:r>
        <w:rPr>
          <w:spacing w:val="18"/>
        </w:rPr>
        <w:t> </w:t>
      </w:r>
      <w:r>
        <w:rPr/>
        <w:t>y</w:t>
      </w:r>
      <w:r>
        <w:rPr>
          <w:spacing w:val="18"/>
        </w:rPr>
        <w:t> </w:t>
      </w:r>
      <w:r>
        <w:rPr/>
        <w:t>74,</w:t>
      </w:r>
      <w:r>
        <w:rPr>
          <w:spacing w:val="18"/>
        </w:rPr>
        <w:t> </w:t>
      </w:r>
      <w:r>
        <w:rPr/>
        <w:t>inciso</w:t>
      </w:r>
      <w:r>
        <w:rPr>
          <w:spacing w:val="19"/>
        </w:rPr>
        <w:t> </w:t>
      </w:r>
      <w:r>
        <w:rPr/>
        <w:t>C),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17"/>
        </w:rPr>
        <w:t> </w:t>
      </w:r>
      <w:r>
        <w:rPr/>
        <w:t>Ley</w:t>
      </w:r>
      <w:r>
        <w:rPr>
          <w:spacing w:val="19"/>
        </w:rPr>
        <w:t> </w:t>
      </w:r>
      <w:r>
        <w:rPr/>
        <w:t>de</w:t>
      </w:r>
      <w:r>
        <w:rPr>
          <w:spacing w:val="18"/>
        </w:rPr>
        <w:t> </w:t>
      </w:r>
      <w:r>
        <w:rPr/>
        <w:t>Justicia</w:t>
      </w:r>
      <w:r>
        <w:rPr>
          <w:spacing w:val="17"/>
        </w:rPr>
        <w:t> </w:t>
      </w:r>
      <w:r>
        <w:rPr/>
        <w:t>en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  <w:r>
        <w:rPr/>
        <w:pict>
          <v:rect style="position:absolute;margin-left:141.740005pt;margin-top:9.301777pt;width:144.020pt;height:.7200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814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7</w:t>
      </w:r>
      <w:r>
        <w:rPr>
          <w:spacing w:val="21"/>
          <w:w w:val="80"/>
          <w:position w:val="5"/>
          <w:sz w:val="13"/>
        </w:rPr>
        <w:t> </w:t>
      </w:r>
      <w:r>
        <w:rPr>
          <w:w w:val="80"/>
          <w:sz w:val="20"/>
        </w:rPr>
        <w:t>Escrito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foja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4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acuerdo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foja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5,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cuaderno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incidental.</w:t>
      </w:r>
    </w:p>
    <w:p>
      <w:pPr>
        <w:spacing w:before="1"/>
        <w:ind w:left="1814" w:right="42" w:firstLine="0"/>
        <w:jc w:val="left"/>
        <w:rPr>
          <w:sz w:val="20"/>
        </w:rPr>
      </w:pPr>
      <w:r>
        <w:rPr>
          <w:w w:val="80"/>
          <w:position w:val="5"/>
          <w:sz w:val="13"/>
        </w:rPr>
        <w:t>8</w:t>
      </w:r>
      <w:r>
        <w:rPr>
          <w:spacing w:val="21"/>
          <w:w w:val="80"/>
          <w:position w:val="5"/>
          <w:sz w:val="13"/>
        </w:rPr>
        <w:t> </w:t>
      </w:r>
      <w:r>
        <w:rPr>
          <w:w w:val="80"/>
          <w:sz w:val="20"/>
        </w:rPr>
        <w:t>Constancias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recibidas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Oficialía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Partes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este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Tribunal,</w:t>
      </w:r>
      <w:r>
        <w:rPr>
          <w:spacing w:val="18"/>
          <w:w w:val="80"/>
          <w:sz w:val="20"/>
        </w:rPr>
        <w:t> </w:t>
      </w:r>
      <w:r>
        <w:rPr>
          <w:w w:val="80"/>
          <w:sz w:val="20"/>
        </w:rPr>
        <w:t>vía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correo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electrónico</w:t>
      </w:r>
      <w:r>
        <w:rPr>
          <w:spacing w:val="16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veintiocho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enero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copia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certificada,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vía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paquetería,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treinta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enero;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visibles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fojas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7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23,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cuaderno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incidental.</w:t>
      </w:r>
    </w:p>
    <w:p>
      <w:pPr>
        <w:spacing w:line="228" w:lineRule="exact" w:before="0"/>
        <w:ind w:left="1814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9</w:t>
      </w:r>
      <w:r>
        <w:rPr>
          <w:spacing w:val="22"/>
          <w:w w:val="80"/>
          <w:position w:val="5"/>
          <w:sz w:val="13"/>
        </w:rPr>
        <w:t> </w:t>
      </w:r>
      <w:r>
        <w:rPr>
          <w:w w:val="80"/>
          <w:sz w:val="20"/>
        </w:rPr>
        <w:t>Acuerdo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visible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foja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53,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cuaderno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incidental.</w:t>
      </w:r>
    </w:p>
    <w:p>
      <w:pPr>
        <w:spacing w:after="0" w:line="228" w:lineRule="exact"/>
        <w:jc w:val="left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7"/>
        <w:ind w:left="112" w:right="1821"/>
        <w:jc w:val="both"/>
      </w:pPr>
      <w:r>
        <w:rPr/>
        <w:t>Materia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Ciudadana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-70"/>
        </w:rPr>
        <w:t> </w:t>
      </w:r>
      <w:r>
        <w:rPr/>
        <w:t>Michoacán.</w:t>
      </w:r>
      <w:r>
        <w:rPr>
          <w:vertAlign w:val="superscript"/>
        </w:rPr>
        <w:t>10</w:t>
      </w:r>
    </w:p>
    <w:p>
      <w:pPr>
        <w:pStyle w:val="BodyText"/>
        <w:spacing w:before="5"/>
        <w:rPr>
          <w:sz w:val="24"/>
        </w:rPr>
      </w:pPr>
    </w:p>
    <w:p>
      <w:pPr>
        <w:spacing w:line="364" w:lineRule="auto" w:before="0"/>
        <w:ind w:left="112" w:right="1814" w:firstLine="0"/>
        <w:jc w:val="both"/>
        <w:rPr>
          <w:sz w:val="24"/>
        </w:rPr>
      </w:pPr>
      <w:r>
        <w:rPr>
          <w:sz w:val="26"/>
        </w:rPr>
        <w:t>Además,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atención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jurisprudencia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rubro</w:t>
      </w:r>
      <w:r>
        <w:rPr>
          <w:spacing w:val="1"/>
          <w:sz w:val="26"/>
        </w:rPr>
        <w:t> </w:t>
      </w:r>
      <w:r>
        <w:rPr>
          <w:sz w:val="24"/>
        </w:rPr>
        <w:t>“TRIBUNAL</w:t>
      </w:r>
      <w:r>
        <w:rPr>
          <w:spacing w:val="1"/>
          <w:sz w:val="24"/>
        </w:rPr>
        <w:t> </w:t>
      </w:r>
      <w:r>
        <w:rPr>
          <w:sz w:val="24"/>
        </w:rPr>
        <w:t>ELECTORAL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PODER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FEDERACIÓN.</w:t>
      </w:r>
      <w:r>
        <w:rPr>
          <w:spacing w:val="1"/>
          <w:sz w:val="24"/>
        </w:rPr>
        <w:t> </w:t>
      </w:r>
      <w:r>
        <w:rPr>
          <w:sz w:val="24"/>
        </w:rPr>
        <w:t>ESTÁ</w:t>
      </w:r>
      <w:r>
        <w:rPr>
          <w:spacing w:val="1"/>
          <w:sz w:val="24"/>
        </w:rPr>
        <w:t> </w:t>
      </w:r>
      <w:r>
        <w:rPr>
          <w:sz w:val="24"/>
        </w:rPr>
        <w:t>FACULTADO</w:t>
      </w:r>
      <w:r>
        <w:rPr>
          <w:spacing w:val="1"/>
          <w:sz w:val="24"/>
        </w:rPr>
        <w:t> </w:t>
      </w:r>
      <w:r>
        <w:rPr>
          <w:sz w:val="24"/>
        </w:rPr>
        <w:t>CONSTITUCIONALMENTE PARA EXIGIR EL CUMPLIMIENTO DE TODAS</w:t>
      </w:r>
      <w:r>
        <w:rPr>
          <w:spacing w:val="1"/>
          <w:sz w:val="24"/>
        </w:rPr>
        <w:t> </w:t>
      </w:r>
      <w:r>
        <w:rPr>
          <w:sz w:val="24"/>
        </w:rPr>
        <w:t>SUS RESOLUCIONES”.</w:t>
      </w:r>
      <w:r>
        <w:rPr>
          <w:sz w:val="24"/>
          <w:vertAlign w:val="superscript"/>
        </w:rPr>
        <w:t>11</w:t>
      </w:r>
    </w:p>
    <w:p>
      <w:pPr>
        <w:pStyle w:val="BodyText"/>
        <w:spacing w:before="4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74" w:val="left" w:leader="none"/>
        </w:tabs>
        <w:spacing w:line="240" w:lineRule="auto" w:before="1" w:after="0"/>
        <w:ind w:left="473" w:right="0" w:hanging="362"/>
        <w:jc w:val="left"/>
      </w:pPr>
      <w:r>
        <w:rPr/>
        <w:t>Análisis</w:t>
      </w:r>
      <w:r>
        <w:rPr>
          <w:spacing w:val="-7"/>
        </w:rPr>
        <w:t> </w:t>
      </w:r>
      <w:r>
        <w:rPr/>
        <w:t>sobre</w:t>
      </w:r>
      <w:r>
        <w:rPr>
          <w:spacing w:val="-7"/>
        </w:rPr>
        <w:t> </w:t>
      </w:r>
      <w:r>
        <w:rPr/>
        <w:t>el</w:t>
      </w:r>
      <w:r>
        <w:rPr>
          <w:spacing w:val="-5"/>
        </w:rPr>
        <w:t> </w:t>
      </w:r>
      <w:r>
        <w:rPr/>
        <w:t>cumplimiento</w:t>
      </w:r>
    </w:p>
    <w:p>
      <w:pPr>
        <w:pStyle w:val="BodyText"/>
        <w:spacing w:before="2"/>
        <w:rPr>
          <w:rFonts w:ascii="Arial"/>
          <w:b/>
          <w:sz w:val="37"/>
        </w:rPr>
      </w:pPr>
    </w:p>
    <w:p>
      <w:pPr>
        <w:pStyle w:val="ListParagraph"/>
        <w:numPr>
          <w:ilvl w:val="0"/>
          <w:numId w:val="3"/>
        </w:numPr>
        <w:tabs>
          <w:tab w:pos="416" w:val="left" w:leader="none"/>
        </w:tabs>
        <w:spacing w:line="240" w:lineRule="auto" w:before="0" w:after="0"/>
        <w:ind w:left="415" w:right="0" w:hanging="304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Consideraciones</w:t>
      </w:r>
      <w:r>
        <w:rPr>
          <w:rFonts w:ascii="Arial"/>
          <w:b/>
          <w:spacing w:val="-2"/>
          <w:sz w:val="26"/>
        </w:rPr>
        <w:t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z w:val="26"/>
        </w:rPr>
        <w:t>lo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z w:val="26"/>
        </w:rPr>
        <w:t>ordenado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 w:before="1"/>
        <w:ind w:left="112" w:right="1816"/>
        <w:jc w:val="both"/>
      </w:pPr>
      <w:r>
        <w:rPr>
          <w:rFonts w:ascii="Arial" w:hAnsi="Arial"/>
          <w:b/>
          <w:spacing w:val="-1"/>
        </w:rPr>
        <w:t>Sentencia</w:t>
      </w:r>
      <w:r>
        <w:rPr>
          <w:rFonts w:ascii="Arial" w:hAnsi="Arial"/>
          <w:b/>
          <w:spacing w:val="-17"/>
        </w:rPr>
        <w:t> </w:t>
      </w:r>
      <w:r>
        <w:rPr>
          <w:rFonts w:ascii="Arial" w:hAnsi="Arial"/>
          <w:b/>
        </w:rPr>
        <w:t>principal.</w:t>
      </w:r>
      <w:r>
        <w:rPr>
          <w:rFonts w:ascii="Arial" w:hAnsi="Arial"/>
          <w:b/>
          <w:spacing w:val="-15"/>
        </w:rPr>
        <w:t> </w:t>
      </w:r>
      <w:r>
        <w:rPr/>
        <w:t>Al</w:t>
      </w:r>
      <w:r>
        <w:rPr>
          <w:spacing w:val="-17"/>
        </w:rPr>
        <w:t> </w:t>
      </w:r>
      <w:r>
        <w:rPr/>
        <w:t>resolver</w:t>
      </w:r>
      <w:r>
        <w:rPr>
          <w:spacing w:val="-17"/>
        </w:rPr>
        <w:t> </w:t>
      </w:r>
      <w:r>
        <w:rPr/>
        <w:t>el</w:t>
      </w:r>
      <w:r>
        <w:rPr>
          <w:spacing w:val="-16"/>
        </w:rPr>
        <w:t> </w:t>
      </w:r>
      <w:r>
        <w:rPr/>
        <w:t>juicio</w:t>
      </w:r>
      <w:r>
        <w:rPr>
          <w:spacing w:val="-17"/>
        </w:rPr>
        <w:t> </w:t>
      </w:r>
      <w:r>
        <w:rPr/>
        <w:t>ciudadano</w:t>
      </w:r>
      <w:r>
        <w:rPr>
          <w:spacing w:val="-18"/>
        </w:rPr>
        <w:t> </w:t>
      </w:r>
      <w:r>
        <w:rPr/>
        <w:t>de</w:t>
      </w:r>
      <w:r>
        <w:rPr>
          <w:spacing w:val="-18"/>
        </w:rPr>
        <w:t> </w:t>
      </w:r>
      <w:r>
        <w:rPr/>
        <w:t>mérito,</w:t>
      </w:r>
      <w:r>
        <w:rPr>
          <w:spacing w:val="-16"/>
        </w:rPr>
        <w:t> </w:t>
      </w:r>
      <w:r>
        <w:rPr/>
        <w:t>se</w:t>
      </w:r>
      <w:r>
        <w:rPr>
          <w:spacing w:val="-17"/>
        </w:rPr>
        <w:t> </w:t>
      </w:r>
      <w:r>
        <w:rPr/>
        <w:t>ordenó</w:t>
      </w:r>
      <w:r>
        <w:rPr>
          <w:spacing w:val="-70"/>
        </w:rPr>
        <w:t> </w:t>
      </w:r>
      <w:r>
        <w:rPr/>
        <w:t>a las autoridades responsables, al Ayuntamiento, por conducto de la</w:t>
      </w:r>
      <w:r>
        <w:rPr>
          <w:spacing w:val="1"/>
        </w:rPr>
        <w:t> </w:t>
      </w:r>
      <w:r>
        <w:rPr/>
        <w:t>Presidenta Municipal, Presidenta y Tesorera, cumplir con el pago de las</w:t>
      </w:r>
      <w:r>
        <w:rPr>
          <w:spacing w:val="-71"/>
        </w:rPr>
        <w:t> </w:t>
      </w:r>
      <w:r>
        <w:rPr/>
        <w:t>prestaciones</w:t>
      </w:r>
      <w:r>
        <w:rPr>
          <w:spacing w:val="1"/>
        </w:rPr>
        <w:t> </w:t>
      </w:r>
      <w:r>
        <w:rPr/>
        <w:t>adeudadas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segunda</w:t>
      </w:r>
      <w:r>
        <w:rPr>
          <w:spacing w:val="1"/>
        </w:rPr>
        <w:t> </w:t>
      </w:r>
      <w:r>
        <w:rPr/>
        <w:t>quincena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segunda</w:t>
      </w:r>
      <w:r>
        <w:rPr>
          <w:spacing w:val="-14"/>
        </w:rPr>
        <w:t> </w:t>
      </w:r>
      <w:r>
        <w:rPr/>
        <w:t>quincena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septiembre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dos</w:t>
      </w:r>
      <w:r>
        <w:rPr>
          <w:spacing w:val="-9"/>
        </w:rPr>
        <w:t> </w:t>
      </w:r>
      <w:r>
        <w:rPr/>
        <w:t>mil</w:t>
      </w:r>
      <w:r>
        <w:rPr>
          <w:spacing w:val="-13"/>
        </w:rPr>
        <w:t> </w:t>
      </w:r>
      <w:r>
        <w:rPr/>
        <w:t>veintiuno</w:t>
      </w:r>
      <w:r>
        <w:rPr>
          <w:spacing w:val="-11"/>
        </w:rPr>
        <w:t> </w:t>
      </w:r>
      <w:r>
        <w:rPr/>
        <w:t>(once</w:t>
      </w:r>
      <w:r>
        <w:rPr>
          <w:spacing w:val="-13"/>
        </w:rPr>
        <w:t> </w:t>
      </w:r>
      <w:r>
        <w:rPr/>
        <w:t>quincenas),</w:t>
      </w:r>
      <w:r>
        <w:rPr>
          <w:spacing w:val="-70"/>
        </w:rPr>
        <w:t> </w:t>
      </w:r>
      <w:r>
        <w:rPr/>
        <w:t>por la cantidad total de $22,000.00 (veintidós mil pesos 00/100 M.N.),</w:t>
      </w:r>
      <w:r>
        <w:rPr>
          <w:spacing w:val="1"/>
        </w:rPr>
        <w:t> </w:t>
      </w:r>
      <w:r>
        <w:rPr/>
        <w:t>para cada uno de los actores Jesús Cuevas Navarrete y Carlos Iván</w:t>
      </w:r>
      <w:r>
        <w:rPr>
          <w:spacing w:val="1"/>
        </w:rPr>
        <w:t> </w:t>
      </w:r>
      <w:r>
        <w:rPr/>
        <w:t>Murillo López, derivado de sus cargos como encargados del orden de</w:t>
      </w:r>
      <w:r>
        <w:rPr>
          <w:spacing w:val="1"/>
        </w:rPr>
        <w:t> </w:t>
      </w:r>
      <w:r>
        <w:rPr/>
        <w:t>las</w:t>
      </w:r>
      <w:r>
        <w:rPr>
          <w:spacing w:val="-11"/>
        </w:rPr>
        <w:t> </w:t>
      </w:r>
      <w:r>
        <w:rPr/>
        <w:t>comunidades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“El</w:t>
      </w:r>
      <w:r>
        <w:rPr>
          <w:spacing w:val="-10"/>
        </w:rPr>
        <w:t> </w:t>
      </w:r>
      <w:r>
        <w:rPr/>
        <w:t>Fortín”</w:t>
      </w:r>
      <w:r>
        <w:rPr>
          <w:spacing w:val="-11"/>
        </w:rPr>
        <w:t> </w:t>
      </w:r>
      <w:r>
        <w:rPr/>
        <w:t>y</w:t>
      </w:r>
      <w:r>
        <w:rPr>
          <w:spacing w:val="-9"/>
        </w:rPr>
        <w:t> </w:t>
      </w:r>
      <w:r>
        <w:rPr/>
        <w:t>“La</w:t>
      </w:r>
      <w:r>
        <w:rPr>
          <w:spacing w:val="-9"/>
        </w:rPr>
        <w:t> </w:t>
      </w:r>
      <w:r>
        <w:rPr/>
        <w:t>Magdalena”,</w:t>
      </w:r>
      <w:r>
        <w:rPr>
          <w:spacing w:val="-9"/>
        </w:rPr>
        <w:t> </w:t>
      </w:r>
      <w:r>
        <w:rPr/>
        <w:t>para</w:t>
      </w:r>
      <w:r>
        <w:rPr>
          <w:spacing w:val="-8"/>
        </w:rPr>
        <w:t> </w:t>
      </w:r>
      <w:r>
        <w:rPr/>
        <w:t>lo</w:t>
      </w:r>
      <w:r>
        <w:rPr>
          <w:spacing w:val="-9"/>
        </w:rPr>
        <w:t> </w:t>
      </w:r>
      <w:r>
        <w:rPr/>
        <w:t>cual,</w:t>
      </w:r>
      <w:r>
        <w:rPr>
          <w:spacing w:val="-7"/>
        </w:rPr>
        <w:t> </w:t>
      </w:r>
      <w:r>
        <w:rPr/>
        <w:t>se</w:t>
      </w:r>
      <w:r>
        <w:rPr>
          <w:spacing w:val="-11"/>
        </w:rPr>
        <w:t> </w:t>
      </w:r>
      <w:r>
        <w:rPr/>
        <w:t>otorgó</w:t>
      </w:r>
      <w:r>
        <w:rPr>
          <w:spacing w:val="-70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-1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quince días</w:t>
      </w:r>
      <w:r>
        <w:rPr>
          <w:spacing w:val="-1"/>
        </w:rPr>
        <w:t> </w:t>
      </w:r>
      <w:r>
        <w:rPr/>
        <w:t>hábiles.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12" w:right="1813"/>
        <w:jc w:val="both"/>
      </w:pPr>
      <w:r>
        <w:rPr/>
        <w:t>Señalando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-Síndico,</w:t>
      </w:r>
      <w:r>
        <w:rPr>
          <w:spacing w:val="1"/>
        </w:rPr>
        <w:t> </w:t>
      </w:r>
      <w:r>
        <w:rPr/>
        <w:t>Regidores y Regidoras- quedaban vinculados para que, en el ámbito de</w:t>
      </w:r>
      <w:r>
        <w:rPr>
          <w:spacing w:val="-71"/>
        </w:rPr>
        <w:t> </w:t>
      </w:r>
      <w:r>
        <w:rPr/>
        <w:t>su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atribuciones,</w:t>
      </w:r>
      <w:r>
        <w:rPr>
          <w:spacing w:val="1"/>
        </w:rPr>
        <w:t> </w:t>
      </w:r>
      <w:r>
        <w:rPr/>
        <w:t>realizaran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gestiones</w:t>
      </w:r>
      <w:r>
        <w:rPr>
          <w:spacing w:val="1"/>
        </w:rPr>
        <w:t> </w:t>
      </w:r>
      <w:r>
        <w:rPr/>
        <w:t>correspondientes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debido</w:t>
      </w:r>
      <w:r>
        <w:rPr>
          <w:spacing w:val="-2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fallo.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 w:before="1"/>
        <w:ind w:left="112" w:right="1821"/>
        <w:jc w:val="both"/>
      </w:pPr>
      <w:r>
        <w:rPr/>
        <w:t>Asimismo,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estableció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realizado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ordenado,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responsables deberían informar a este Tribunal sobre el</w:t>
      </w:r>
      <w:r>
        <w:rPr>
          <w:spacing w:val="1"/>
        </w:rPr>
        <w:t> </w:t>
      </w:r>
      <w:r>
        <w:rPr/>
        <w:t>cumplimiento</w:t>
      </w:r>
      <w:r>
        <w:rPr>
          <w:spacing w:val="16"/>
        </w:rPr>
        <w:t> </w:t>
      </w:r>
      <w:r>
        <w:rPr/>
        <w:t>dado</w:t>
      </w:r>
      <w:r>
        <w:rPr>
          <w:spacing w:val="17"/>
        </w:rPr>
        <w:t> </w:t>
      </w:r>
      <w:r>
        <w:rPr/>
        <w:t>a</w:t>
      </w:r>
      <w:r>
        <w:rPr>
          <w:spacing w:val="19"/>
        </w:rPr>
        <w:t> </w:t>
      </w:r>
      <w:r>
        <w:rPr/>
        <w:t>la</w:t>
      </w:r>
      <w:r>
        <w:rPr>
          <w:spacing w:val="17"/>
        </w:rPr>
        <w:t> </w:t>
      </w:r>
      <w:r>
        <w:rPr/>
        <w:t>sentencia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mérito,</w:t>
      </w:r>
      <w:r>
        <w:rPr>
          <w:spacing w:val="17"/>
        </w:rPr>
        <w:t> </w:t>
      </w:r>
      <w:r>
        <w:rPr/>
        <w:t>dentro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las</w:t>
      </w:r>
      <w:r>
        <w:rPr>
          <w:spacing w:val="16"/>
        </w:rPr>
        <w:t> </w:t>
      </w:r>
      <w:r>
        <w:rPr/>
        <w:t>veinticuatro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rPr/>
        <w:pict>
          <v:rect style="position:absolute;margin-left:56.639999pt;margin-top:10.34464pt;width:144.050pt;height:.71997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29" w:lineRule="exact" w:before="71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10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adelante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Ley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Justicia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Electoral.</w:t>
      </w:r>
    </w:p>
    <w:p>
      <w:pPr>
        <w:spacing w:before="0"/>
        <w:ind w:left="112" w:right="1545" w:firstLine="0"/>
        <w:jc w:val="left"/>
        <w:rPr>
          <w:sz w:val="20"/>
        </w:rPr>
      </w:pPr>
      <w:r>
        <w:rPr>
          <w:w w:val="80"/>
          <w:position w:val="5"/>
          <w:sz w:val="13"/>
        </w:rPr>
        <w:t>11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Jurisprudencia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24/2001,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consultable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Justicia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Electoral.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Revista</w:t>
      </w:r>
      <w:r>
        <w:rPr>
          <w:spacing w:val="12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Tribunal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Electoral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Poder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Judicial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Federación,</w:t>
      </w:r>
      <w:r>
        <w:rPr>
          <w:spacing w:val="-9"/>
          <w:w w:val="90"/>
          <w:sz w:val="20"/>
        </w:rPr>
        <w:t> </w:t>
      </w:r>
      <w:r>
        <w:rPr>
          <w:w w:val="90"/>
          <w:sz w:val="20"/>
        </w:rPr>
        <w:t>suplemento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5,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año</w:t>
      </w:r>
      <w:r>
        <w:rPr>
          <w:spacing w:val="-9"/>
          <w:w w:val="90"/>
          <w:sz w:val="20"/>
        </w:rPr>
        <w:t> </w:t>
      </w:r>
      <w:r>
        <w:rPr>
          <w:w w:val="90"/>
          <w:sz w:val="20"/>
        </w:rPr>
        <w:t>2002,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página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28.</w:t>
      </w:r>
    </w:p>
    <w:p>
      <w:pPr>
        <w:spacing w:after="0"/>
        <w:jc w:val="left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line="360" w:lineRule="auto"/>
        <w:ind w:left="1814" w:right="115"/>
        <w:jc w:val="both"/>
      </w:pPr>
      <w:r>
        <w:rPr/>
        <w:t>horas</w:t>
      </w:r>
      <w:r>
        <w:rPr>
          <w:spacing w:val="-15"/>
        </w:rPr>
        <w:t> </w:t>
      </w:r>
      <w:r>
        <w:rPr/>
        <w:t>posteriores</w:t>
      </w:r>
      <w:r>
        <w:rPr>
          <w:spacing w:val="-15"/>
        </w:rPr>
        <w:t> </w:t>
      </w:r>
      <w:r>
        <w:rPr/>
        <w:t>a</w:t>
      </w:r>
      <w:r>
        <w:rPr>
          <w:spacing w:val="-15"/>
        </w:rPr>
        <w:t> </w:t>
      </w:r>
      <w:r>
        <w:rPr/>
        <w:t>que</w:t>
      </w:r>
      <w:r>
        <w:rPr>
          <w:spacing w:val="-13"/>
        </w:rPr>
        <w:t> </w:t>
      </w:r>
      <w:r>
        <w:rPr/>
        <w:t>ocurriera,</w:t>
      </w:r>
      <w:r>
        <w:rPr>
          <w:spacing w:val="-13"/>
        </w:rPr>
        <w:t> </w:t>
      </w:r>
      <w:r>
        <w:rPr/>
        <w:t>anexando</w:t>
      </w:r>
      <w:r>
        <w:rPr>
          <w:spacing w:val="-15"/>
        </w:rPr>
        <w:t> </w:t>
      </w:r>
      <w:r>
        <w:rPr/>
        <w:t>las</w:t>
      </w:r>
      <w:r>
        <w:rPr>
          <w:spacing w:val="-14"/>
        </w:rPr>
        <w:t> </w:t>
      </w:r>
      <w:r>
        <w:rPr/>
        <w:t>constancias</w:t>
      </w:r>
      <w:r>
        <w:rPr>
          <w:spacing w:val="-14"/>
        </w:rPr>
        <w:t> </w:t>
      </w:r>
      <w:r>
        <w:rPr/>
        <w:t>respectivas</w:t>
      </w:r>
      <w:r>
        <w:rPr>
          <w:spacing w:val="-70"/>
        </w:rPr>
        <w:t> </w:t>
      </w:r>
      <w:r>
        <w:rPr/>
        <w:t>que así lo acrediten. Y se estableció apercibimiento de ley, en caso de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incumplimiento.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814" w:right="119"/>
        <w:jc w:val="both"/>
      </w:pPr>
      <w:r>
        <w:rPr/>
        <w:t>Lo anterior, quedó reflejado en el apartado de efectos y en los puntos</w:t>
      </w:r>
      <w:r>
        <w:rPr>
          <w:spacing w:val="1"/>
        </w:rPr>
        <w:t> </w:t>
      </w:r>
      <w:r>
        <w:rPr/>
        <w:t>resolutivos:</w:t>
      </w:r>
    </w:p>
    <w:p>
      <w:pPr>
        <w:pStyle w:val="BodyText"/>
        <w:spacing w:before="5"/>
        <w:rPr>
          <w:sz w:val="24"/>
        </w:rPr>
      </w:pPr>
    </w:p>
    <w:p>
      <w:pPr>
        <w:spacing w:before="1"/>
        <w:ind w:left="2667" w:right="0" w:firstLine="0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“6.3.</w:t>
      </w:r>
      <w:r>
        <w:rPr>
          <w:rFonts w:ascii="Arial" w:hAnsi="Arial"/>
          <w:b/>
          <w:i/>
          <w:spacing w:val="-1"/>
          <w:sz w:val="22"/>
        </w:rPr>
        <w:t> </w:t>
      </w:r>
      <w:r>
        <w:rPr>
          <w:rFonts w:ascii="Arial" w:hAnsi="Arial"/>
          <w:b/>
          <w:i/>
          <w:sz w:val="22"/>
        </w:rPr>
        <w:t>Efectos</w:t>
      </w:r>
    </w:p>
    <w:p>
      <w:pPr>
        <w:pStyle w:val="BodyText"/>
        <w:spacing w:before="3"/>
        <w:rPr>
          <w:rFonts w:ascii="Arial"/>
          <w:b/>
          <w:i/>
          <w:sz w:val="24"/>
        </w:rPr>
      </w:pPr>
    </w:p>
    <w:p>
      <w:pPr>
        <w:pStyle w:val="ListParagraph"/>
        <w:numPr>
          <w:ilvl w:val="2"/>
          <w:numId w:val="4"/>
        </w:numPr>
        <w:tabs>
          <w:tab w:pos="3380" w:val="left" w:leader="none"/>
        </w:tabs>
        <w:spacing w:line="240" w:lineRule="auto" w:before="0" w:after="0"/>
        <w:ind w:left="2667" w:right="109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ordena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autoridades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responsables,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Ayuntamiento,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por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conducto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Presidenta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Municipal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-por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ser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representante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Ayuntamiento y responsable directa del gobierno y de la administración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pública municipal, en términos de lo establecido en el artículo 17, fracción I,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Ley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Orgánica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Municipal-,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Presidenta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Municipal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Tesorera,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cumplir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con</w:t>
      </w:r>
      <w:r>
        <w:rPr>
          <w:rFonts w:ascii="Arial" w:hAnsi="Arial"/>
          <w:i/>
          <w:spacing w:val="-58"/>
          <w:sz w:val="22"/>
        </w:rPr>
        <w:t> </w:t>
      </w:r>
      <w:r>
        <w:rPr>
          <w:rFonts w:ascii="Arial" w:hAnsi="Arial"/>
          <w:i/>
          <w:sz w:val="22"/>
        </w:rPr>
        <w:t>el pago del adeudo de las prestaciones señaladas y acreditadas en 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presente juicio, por las cantidades indicadas en el estudio de fondo en favor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de cada uno de los actores: Jesús Cuevas Navarrete y Carlos Iván Murillo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López.</w:t>
      </w:r>
    </w:p>
    <w:p>
      <w:pPr>
        <w:pStyle w:val="BodyText"/>
        <w:spacing w:before="3"/>
        <w:rPr>
          <w:rFonts w:ascii="Arial"/>
          <w:i/>
          <w:sz w:val="24"/>
        </w:rPr>
      </w:pPr>
    </w:p>
    <w:p>
      <w:pPr>
        <w:spacing w:before="1"/>
        <w:ind w:left="2667" w:right="110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Se tiene en cuenta que el presupuesto de egresos de mérito, señala 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pacing w:val="-1"/>
          <w:sz w:val="22"/>
        </w:rPr>
        <w:t>remuneración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mensual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actores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como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“salario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neto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mensual”,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concepto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supone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monto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total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después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deducciones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impuestos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correspondientes.</w:t>
      </w:r>
    </w:p>
    <w:p>
      <w:pPr>
        <w:pStyle w:val="BodyText"/>
        <w:spacing w:before="6"/>
        <w:rPr>
          <w:rFonts w:ascii="Arial"/>
          <w:i/>
          <w:sz w:val="24"/>
        </w:rPr>
      </w:pPr>
    </w:p>
    <w:p>
      <w:pPr>
        <w:spacing w:before="0"/>
        <w:ind w:left="2667" w:right="108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En ese contexto, la Presidenta Municipal deberá girar instrucciones a 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Tesorera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Municipal,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solo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caso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resultar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procedente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retengan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las cantidades correspondientes al Impuesto sobre la Renta que generen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dichos emolumentos, o cualquier otro descuento que, en su caso, existiera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por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préstamos,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créditos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u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obligación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pago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ordenada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por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autoridad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judicial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competente y hubiesen quedado pendientes de cubrir durante el periodo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reclamado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aquí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fueron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aprobados.</w:t>
      </w:r>
    </w:p>
    <w:p>
      <w:pPr>
        <w:pStyle w:val="BodyText"/>
        <w:spacing w:before="2"/>
        <w:rPr>
          <w:rFonts w:ascii="Arial"/>
          <w:i/>
          <w:sz w:val="24"/>
        </w:rPr>
      </w:pPr>
    </w:p>
    <w:p>
      <w:pPr>
        <w:spacing w:before="0"/>
        <w:ind w:left="2667" w:right="110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pacing w:val="-1"/>
          <w:sz w:val="22"/>
        </w:rPr>
        <w:t>El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pacing w:val="-1"/>
          <w:sz w:val="22"/>
        </w:rPr>
        <w:t>pago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de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lo</w:t>
      </w:r>
      <w:r>
        <w:rPr>
          <w:rFonts w:ascii="Arial" w:hAnsi="Arial"/>
          <w:i/>
          <w:spacing w:val="-16"/>
          <w:sz w:val="22"/>
        </w:rPr>
        <w:t> </w:t>
      </w:r>
      <w:r>
        <w:rPr>
          <w:rFonts w:ascii="Arial" w:hAnsi="Arial"/>
          <w:i/>
          <w:spacing w:val="-1"/>
          <w:sz w:val="22"/>
        </w:rPr>
        <w:t>condenado</w:t>
      </w:r>
      <w:r>
        <w:rPr>
          <w:rFonts w:ascii="Arial" w:hAnsi="Arial"/>
          <w:i/>
          <w:spacing w:val="-16"/>
          <w:sz w:val="22"/>
        </w:rPr>
        <w:t> </w:t>
      </w:r>
      <w:r>
        <w:rPr>
          <w:rFonts w:ascii="Arial" w:hAnsi="Arial"/>
          <w:i/>
          <w:spacing w:val="-1"/>
          <w:sz w:val="22"/>
        </w:rPr>
        <w:t>deberá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quedar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realizado</w:t>
      </w:r>
      <w:r>
        <w:rPr>
          <w:rFonts w:ascii="Arial" w:hAnsi="Arial"/>
          <w:i/>
          <w:spacing w:val="-16"/>
          <w:sz w:val="22"/>
        </w:rPr>
        <w:t> </w:t>
      </w:r>
      <w:r>
        <w:rPr>
          <w:rFonts w:ascii="Arial" w:hAnsi="Arial"/>
          <w:i/>
          <w:sz w:val="22"/>
        </w:rPr>
        <w:t>dentro</w:t>
      </w:r>
      <w:r>
        <w:rPr>
          <w:rFonts w:ascii="Arial" w:hAnsi="Arial"/>
          <w:i/>
          <w:spacing w:val="-16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un</w:t>
      </w:r>
      <w:r>
        <w:rPr>
          <w:rFonts w:ascii="Arial" w:hAnsi="Arial"/>
          <w:i/>
          <w:spacing w:val="-17"/>
          <w:sz w:val="22"/>
        </w:rPr>
        <w:t> </w:t>
      </w:r>
      <w:r>
        <w:rPr>
          <w:rFonts w:ascii="Arial" w:hAnsi="Arial"/>
          <w:i/>
          <w:sz w:val="22"/>
        </w:rPr>
        <w:t>plazo</w:t>
      </w:r>
      <w:r>
        <w:rPr>
          <w:rFonts w:ascii="Arial" w:hAnsi="Arial"/>
          <w:i/>
          <w:spacing w:val="-17"/>
          <w:sz w:val="22"/>
        </w:rPr>
        <w:t> </w:t>
      </w:r>
      <w:r>
        <w:rPr>
          <w:rFonts w:ascii="Arial" w:hAnsi="Arial"/>
          <w:i/>
          <w:sz w:val="22"/>
        </w:rPr>
        <w:t>máximo</w:t>
      </w:r>
      <w:r>
        <w:rPr>
          <w:rFonts w:ascii="Arial" w:hAnsi="Arial"/>
          <w:i/>
          <w:spacing w:val="-58"/>
          <w:sz w:val="22"/>
        </w:rPr>
        <w:t> </w:t>
      </w:r>
      <w:r>
        <w:rPr>
          <w:rFonts w:ascii="Arial" w:hAnsi="Arial"/>
          <w:i/>
          <w:spacing w:val="-1"/>
          <w:sz w:val="22"/>
        </w:rPr>
        <w:t>de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quince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pacing w:val="-1"/>
          <w:sz w:val="22"/>
        </w:rPr>
        <w:t>días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hábiles,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pacing w:val="-1"/>
          <w:sz w:val="22"/>
        </w:rPr>
        <w:t>plazo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pacing w:val="-1"/>
          <w:sz w:val="22"/>
        </w:rPr>
        <w:t>que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este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órgano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jurisdiccional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estima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razonable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para que sea liberado el recurso económico que debe liquidarse, dado que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autos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encuentra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acreditado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tales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montos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fueron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presupuestados.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spacing w:before="0"/>
        <w:ind w:left="2667" w:right="110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Lo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anterior,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atendiendo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gastos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públicos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demás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obligaciones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su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pacing w:val="-1"/>
          <w:sz w:val="22"/>
        </w:rPr>
        <w:t>cargo,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deben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satisfacerse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mediante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ingresos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percibidos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anualmente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cada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ejercicio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fiscal,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derivado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impuestos,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derechos,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contribuciones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especiales,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aportaciones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mejoras,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productos,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aprovechamientos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participaciones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ingresos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federales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cada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año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establezcan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Ley</w:t>
      </w:r>
      <w:r>
        <w:rPr>
          <w:rFonts w:ascii="Arial" w:hAnsi="Arial"/>
          <w:i/>
          <w:spacing w:val="-58"/>
          <w:sz w:val="22"/>
        </w:rPr>
        <w:t> </w:t>
      </w:r>
      <w:r>
        <w:rPr>
          <w:rFonts w:ascii="Arial" w:hAnsi="Arial"/>
          <w:i/>
          <w:sz w:val="22"/>
        </w:rPr>
        <w:t>de Ingresos para los Municipios de esta entidad federativa, como lo dispone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el artículo primero de la Ley de Hacienda Pública Municipal del Estado 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Michoacán.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pStyle w:val="ListParagraph"/>
        <w:numPr>
          <w:ilvl w:val="2"/>
          <w:numId w:val="4"/>
        </w:numPr>
        <w:tabs>
          <w:tab w:pos="3380" w:val="left" w:leader="none"/>
        </w:tabs>
        <w:spacing w:line="240" w:lineRule="auto" w:before="1" w:after="0"/>
        <w:ind w:left="2667" w:right="109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demás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miembros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Ayuntamiento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-Síndico,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Regidores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Regidoras- quedan vinculados para que, en el ámbito de su competencia 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atribuciones, en su caso, realicen las gestiones correspondientes para 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debido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cumplimiento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presente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fallo.</w:t>
      </w:r>
    </w:p>
    <w:p>
      <w:pPr>
        <w:spacing w:after="0" w:line="240" w:lineRule="auto"/>
        <w:jc w:val="both"/>
        <w:rPr>
          <w:rFonts w:ascii="Arial" w:hAnsi="Arial"/>
          <w:sz w:val="22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3"/>
        <w:rPr>
          <w:rFonts w:ascii="Arial"/>
          <w:i/>
          <w:sz w:val="22"/>
        </w:rPr>
      </w:pPr>
    </w:p>
    <w:p>
      <w:pPr>
        <w:pStyle w:val="ListParagraph"/>
        <w:numPr>
          <w:ilvl w:val="2"/>
          <w:numId w:val="4"/>
        </w:numPr>
        <w:tabs>
          <w:tab w:pos="1606" w:val="left" w:leader="none"/>
        </w:tabs>
        <w:spacing w:line="240" w:lineRule="auto" w:before="0" w:after="0"/>
        <w:ind w:left="965" w:right="1815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Hecho lo anterior, las autoridades responsables deberán informar 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este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Tribunal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sobre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cumplimiento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dado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esta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sentencia,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ello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dentro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veinticuatro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horas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posteriores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ocurra,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anexando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constancias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respectivas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con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que así</w:t>
      </w:r>
      <w:r>
        <w:rPr>
          <w:rFonts w:ascii="Arial" w:hAnsi="Arial"/>
          <w:i/>
          <w:spacing w:val="2"/>
          <w:sz w:val="22"/>
        </w:rPr>
        <w:t> </w:t>
      </w:r>
      <w:r>
        <w:rPr>
          <w:rFonts w:ascii="Arial" w:hAnsi="Arial"/>
          <w:i/>
          <w:sz w:val="22"/>
        </w:rPr>
        <w:t>lo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acredite.</w:t>
      </w:r>
    </w:p>
    <w:p>
      <w:pPr>
        <w:pStyle w:val="BodyText"/>
        <w:spacing w:before="6"/>
        <w:rPr>
          <w:rFonts w:ascii="Arial"/>
          <w:i/>
          <w:sz w:val="24"/>
        </w:rPr>
      </w:pPr>
    </w:p>
    <w:p>
      <w:pPr>
        <w:pStyle w:val="ListParagraph"/>
        <w:numPr>
          <w:ilvl w:val="2"/>
          <w:numId w:val="4"/>
        </w:numPr>
        <w:tabs>
          <w:tab w:pos="1642" w:val="left" w:leader="none"/>
        </w:tabs>
        <w:spacing w:line="240" w:lineRule="auto" w:before="0" w:after="0"/>
        <w:ind w:left="965" w:right="1811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Se apercibe 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autoridades responsables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autoridades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vinculadas que, de no cumplir con lo ordenado, se les impondrá el medio de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apremio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previsto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artículo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44,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fracción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I,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Ley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Electoral,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consistente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en una multa hasta por cien veces el valor diario de la Unidad de Medida 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Actualización.</w:t>
      </w:r>
    </w:p>
    <w:p>
      <w:pPr>
        <w:pStyle w:val="BodyText"/>
        <w:spacing w:before="2"/>
        <w:rPr>
          <w:rFonts w:ascii="Arial"/>
          <w:i/>
          <w:sz w:val="24"/>
        </w:rPr>
      </w:pPr>
    </w:p>
    <w:p>
      <w:pPr>
        <w:spacing w:before="1"/>
        <w:ind w:left="965" w:right="0" w:firstLine="0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“8.</w:t>
      </w:r>
      <w:r>
        <w:rPr>
          <w:rFonts w:ascii="Arial" w:hAnsi="Arial"/>
          <w:b/>
          <w:i/>
          <w:spacing w:val="-2"/>
          <w:sz w:val="22"/>
        </w:rPr>
        <w:t> </w:t>
      </w:r>
      <w:r>
        <w:rPr>
          <w:rFonts w:ascii="Arial" w:hAnsi="Arial"/>
          <w:b/>
          <w:i/>
          <w:sz w:val="22"/>
        </w:rPr>
        <w:t>Resolutivos</w:t>
      </w:r>
    </w:p>
    <w:p>
      <w:pPr>
        <w:pStyle w:val="BodyText"/>
        <w:spacing w:before="3"/>
        <w:rPr>
          <w:rFonts w:ascii="Arial"/>
          <w:b/>
          <w:i/>
          <w:sz w:val="24"/>
        </w:rPr>
      </w:pPr>
    </w:p>
    <w:p>
      <w:pPr>
        <w:spacing w:before="0"/>
        <w:ind w:left="965" w:right="1814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Primero.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declara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fundada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omisión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atribuida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autoridades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responsables,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términos precisados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el presente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fallo.</w:t>
      </w:r>
    </w:p>
    <w:p>
      <w:pPr>
        <w:pStyle w:val="BodyText"/>
        <w:spacing w:before="6"/>
        <w:rPr>
          <w:rFonts w:ascii="Arial"/>
          <w:i/>
          <w:sz w:val="24"/>
        </w:rPr>
      </w:pPr>
    </w:p>
    <w:p>
      <w:pPr>
        <w:spacing w:before="0"/>
        <w:ind w:left="965" w:right="1811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Segundo. </w:t>
      </w:r>
      <w:r>
        <w:rPr>
          <w:rFonts w:ascii="Arial" w:hAnsi="Arial"/>
          <w:i/>
          <w:sz w:val="22"/>
        </w:rPr>
        <w:t>Se ordena a las autoridades responsables, que realicen el pago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en favor de los actores en su carácter de encargados del orden de 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comunidades de “El Fortín” y “La Magdalena” del Municipio de Venustiano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Carranza,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remuneraciones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adeudadas,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términos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precisados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58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sentencia y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un plazo no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mayor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a quince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días.</w:t>
      </w:r>
    </w:p>
    <w:p>
      <w:pPr>
        <w:pStyle w:val="BodyText"/>
        <w:spacing w:before="2"/>
        <w:rPr>
          <w:rFonts w:ascii="Arial"/>
          <w:i/>
          <w:sz w:val="24"/>
        </w:rPr>
      </w:pPr>
    </w:p>
    <w:p>
      <w:pPr>
        <w:spacing w:before="0"/>
        <w:ind w:left="965" w:right="1811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Tercero. </w:t>
      </w:r>
      <w:r>
        <w:rPr>
          <w:rFonts w:ascii="Arial" w:hAnsi="Arial"/>
          <w:i/>
          <w:sz w:val="22"/>
        </w:rPr>
        <w:t>Se vincula a los demás miembros del Ayuntamiento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-Síndico,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Regidoras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Regidores-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para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debido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cumplimiento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presente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fallo.</w:t>
      </w:r>
    </w:p>
    <w:p>
      <w:pPr>
        <w:pStyle w:val="BodyText"/>
        <w:spacing w:before="5"/>
        <w:rPr>
          <w:rFonts w:ascii="Arial"/>
          <w:i/>
          <w:sz w:val="24"/>
        </w:rPr>
      </w:pPr>
    </w:p>
    <w:p>
      <w:pPr>
        <w:spacing w:before="0"/>
        <w:ind w:left="965" w:right="1813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Cuarto. </w:t>
      </w:r>
      <w:r>
        <w:rPr>
          <w:rFonts w:ascii="Arial" w:hAnsi="Arial"/>
          <w:i/>
          <w:sz w:val="22"/>
        </w:rPr>
        <w:t>Se conmina a las autoridades responsables a que, en lo sucesivo,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remitan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este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órgano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jurisdiccional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información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constancias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acrediten el trámite de ley de un medio de impugnación, de forma completa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y de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manera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pronta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oportuna.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spacing w:before="0"/>
        <w:ind w:left="0" w:right="1812" w:firstLine="0"/>
        <w:jc w:val="right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…”.</w:t>
      </w:r>
      <w:r>
        <w:rPr>
          <w:rFonts w:ascii="Arial" w:hAnsi="Arial"/>
          <w:i/>
          <w:sz w:val="22"/>
          <w:vertAlign w:val="superscript"/>
        </w:rPr>
        <w:t>12</w:t>
      </w:r>
    </w:p>
    <w:p>
      <w:pPr>
        <w:pStyle w:val="BodyText"/>
        <w:rPr>
          <w:rFonts w:ascii="Arial"/>
          <w:i/>
        </w:r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0"/>
        <w:rPr>
          <w:rFonts w:ascii="Arial"/>
          <w:i/>
          <w:sz w:val="35"/>
        </w:rPr>
      </w:pPr>
    </w:p>
    <w:p>
      <w:pPr>
        <w:pStyle w:val="BodyText"/>
        <w:spacing w:line="360" w:lineRule="auto"/>
        <w:ind w:left="112" w:right="1813"/>
        <w:jc w:val="both"/>
      </w:pPr>
      <w:r>
        <w:rPr>
          <w:rFonts w:ascii="Arial" w:hAnsi="Arial"/>
          <w:b/>
        </w:rPr>
        <w:t>Acuerdo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plenario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incumplimiento.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plenario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quince de diciembre de dos mil veintiuno, este órgano jurisdiccional</w:t>
      </w:r>
      <w:r>
        <w:rPr>
          <w:spacing w:val="1"/>
        </w:rPr>
        <w:t> </w:t>
      </w:r>
      <w:r>
        <w:rPr/>
        <w:t>determinó el incumplimiento de la sentencia principal por parte de las</w:t>
      </w:r>
      <w:r>
        <w:rPr>
          <w:spacing w:val="1"/>
        </w:rPr>
        <w:t> </w:t>
      </w:r>
      <w:r>
        <w:rPr/>
        <w:t>autoridades municipales del Ayuntamiento y ordenó que, dentro de un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máximo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quince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hábiles,</w:t>
      </w:r>
      <w:r>
        <w:rPr>
          <w:spacing w:val="1"/>
        </w:rPr>
        <w:t> </w:t>
      </w:r>
      <w:r>
        <w:rPr/>
        <w:t>cumplieran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ordenado,</w:t>
      </w:r>
      <w:r>
        <w:rPr>
          <w:spacing w:val="-10"/>
        </w:rPr>
        <w:t> </w:t>
      </w:r>
      <w:r>
        <w:rPr/>
        <w:t>es</w:t>
      </w:r>
      <w:r>
        <w:rPr>
          <w:spacing w:val="-12"/>
        </w:rPr>
        <w:t> </w:t>
      </w:r>
      <w:r>
        <w:rPr/>
        <w:t>decir,</w:t>
      </w:r>
      <w:r>
        <w:rPr>
          <w:spacing w:val="-12"/>
        </w:rPr>
        <w:t> </w:t>
      </w:r>
      <w:r>
        <w:rPr/>
        <w:t>efectuaran</w:t>
      </w:r>
      <w:r>
        <w:rPr>
          <w:spacing w:val="-12"/>
        </w:rPr>
        <w:t> </w:t>
      </w:r>
      <w:r>
        <w:rPr/>
        <w:t>el</w:t>
      </w:r>
      <w:r>
        <w:rPr>
          <w:spacing w:val="-10"/>
        </w:rPr>
        <w:t> </w:t>
      </w:r>
      <w:r>
        <w:rPr/>
        <w:t>pago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12"/>
        </w:rPr>
        <w:t> </w:t>
      </w:r>
      <w:r>
        <w:rPr/>
        <w:t>prestaciones</w:t>
      </w:r>
      <w:r>
        <w:rPr>
          <w:spacing w:val="-10"/>
        </w:rPr>
        <w:t> </w:t>
      </w:r>
      <w:r>
        <w:rPr/>
        <w:t>adeudadas</w:t>
      </w:r>
      <w:r>
        <w:rPr>
          <w:spacing w:val="-10"/>
        </w:rPr>
        <w:t> </w:t>
      </w:r>
      <w:r>
        <w:rPr/>
        <w:t>a</w:t>
      </w:r>
      <w:r>
        <w:rPr>
          <w:spacing w:val="-70"/>
        </w:rPr>
        <w:t> </w:t>
      </w:r>
      <w:r>
        <w:rPr/>
        <w:t>los</w:t>
      </w:r>
      <w:r>
        <w:rPr>
          <w:spacing w:val="1"/>
        </w:rPr>
        <w:t> </w:t>
      </w:r>
      <w:r>
        <w:rPr/>
        <w:t>actores.</w:t>
      </w:r>
      <w:r>
        <w:rPr>
          <w:spacing w:val="1"/>
        </w:rPr>
        <w:t> </w:t>
      </w:r>
      <w:r>
        <w:rPr/>
        <w:t>Vinculando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-</w:t>
      </w:r>
      <w:r>
        <w:rPr>
          <w:spacing w:val="-70"/>
        </w:rPr>
        <w:t> </w:t>
      </w:r>
      <w:r>
        <w:rPr/>
        <w:t>Síndico,</w:t>
      </w:r>
      <w:r>
        <w:rPr>
          <w:spacing w:val="-1"/>
        </w:rPr>
        <w:t> </w:t>
      </w:r>
      <w:r>
        <w:rPr/>
        <w:t>Regidoras,</w:t>
      </w:r>
      <w:r>
        <w:rPr>
          <w:spacing w:val="1"/>
        </w:rPr>
        <w:t> </w:t>
      </w:r>
      <w:r>
        <w:rPr/>
        <w:t>Regidores-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el debido</w:t>
      </w:r>
      <w:r>
        <w:rPr>
          <w:spacing w:val="-2"/>
        </w:rPr>
        <w:t> </w:t>
      </w:r>
      <w:r>
        <w:rPr/>
        <w:t>cumplimiento.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rPr/>
        <w:pict>
          <v:rect style="position:absolute;margin-left:56.639999pt;margin-top:8.494706pt;width:144.050pt;height:.7200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12</w:t>
      </w:r>
      <w:r>
        <w:rPr>
          <w:spacing w:val="25"/>
          <w:w w:val="80"/>
          <w:position w:val="5"/>
          <w:sz w:val="13"/>
        </w:rPr>
        <w:t> </w:t>
      </w:r>
      <w:r>
        <w:rPr>
          <w:w w:val="80"/>
          <w:sz w:val="20"/>
        </w:rPr>
        <w:t>Sentencia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TEEM-JDC-304/2021,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trece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octubre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veintiuno.</w:t>
      </w:r>
    </w:p>
    <w:p>
      <w:pPr>
        <w:spacing w:after="0"/>
        <w:jc w:val="left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ind w:left="1814"/>
        <w:jc w:val="both"/>
      </w:pPr>
      <w:r>
        <w:rPr/>
        <w:t>Lo</w:t>
      </w:r>
      <w:r>
        <w:rPr>
          <w:spacing w:val="-5"/>
        </w:rPr>
        <w:t> </w:t>
      </w:r>
      <w:r>
        <w:rPr/>
        <w:t>anterior,</w:t>
      </w:r>
      <w:r>
        <w:rPr>
          <w:spacing w:val="-4"/>
        </w:rPr>
        <w:t> </w:t>
      </w:r>
      <w:r>
        <w:rPr/>
        <w:t>quedó</w:t>
      </w:r>
      <w:r>
        <w:rPr>
          <w:spacing w:val="-3"/>
        </w:rPr>
        <w:t> </w:t>
      </w:r>
      <w:r>
        <w:rPr/>
        <w:t>reflejado</w:t>
      </w:r>
      <w:r>
        <w:rPr>
          <w:spacing w:val="-2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2"/>
        </w:rPr>
        <w:t> </w:t>
      </w:r>
      <w:r>
        <w:rPr/>
        <w:t>puntos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acuerdo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4"/>
        <w:rPr>
          <w:sz w:val="37"/>
        </w:rPr>
      </w:pPr>
    </w:p>
    <w:p>
      <w:pPr>
        <w:spacing w:before="0"/>
        <w:ind w:left="2667" w:right="0" w:firstLine="0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“IV.</w:t>
      </w:r>
      <w:r>
        <w:rPr>
          <w:rFonts w:ascii="Arial" w:hAnsi="Arial"/>
          <w:b/>
          <w:i/>
          <w:spacing w:val="-4"/>
          <w:sz w:val="22"/>
        </w:rPr>
        <w:t> </w:t>
      </w:r>
      <w:r>
        <w:rPr>
          <w:rFonts w:ascii="Arial" w:hAnsi="Arial"/>
          <w:b/>
          <w:i/>
          <w:sz w:val="22"/>
        </w:rPr>
        <w:t>ACUERDOS</w:t>
      </w:r>
    </w:p>
    <w:p>
      <w:pPr>
        <w:pStyle w:val="BodyText"/>
        <w:spacing w:before="4"/>
        <w:rPr>
          <w:rFonts w:ascii="Arial"/>
          <w:b/>
          <w:i/>
          <w:sz w:val="24"/>
        </w:rPr>
      </w:pPr>
    </w:p>
    <w:p>
      <w:pPr>
        <w:spacing w:before="0"/>
        <w:ind w:left="2667" w:right="111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Primero. </w:t>
      </w:r>
      <w:r>
        <w:rPr>
          <w:rFonts w:ascii="Arial" w:hAnsi="Arial"/>
          <w:i/>
          <w:sz w:val="22"/>
        </w:rPr>
        <w:t>Se declara el incumplimiento de la sentencia emitida el trece 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octubre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mil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veintiuno,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por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autoridades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responsables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Ayuntamiento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Venustiano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Carranza,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Michoacán.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spacing w:before="0"/>
        <w:ind w:left="2667" w:right="111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Segundo. </w:t>
      </w:r>
      <w:r>
        <w:rPr>
          <w:rFonts w:ascii="Arial" w:hAnsi="Arial"/>
          <w:i/>
          <w:sz w:val="22"/>
        </w:rPr>
        <w:t>Se ordena a las autoridades responsables que, dentro del plazo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 quince días hábiles, cumplan con lo ordenado en la sentencia del trece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 octubre emitida dentro del presente juicio ciudadano, realizando el pago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en favor de los actores de las remuneraciones adeudadas, en los términos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precisados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la sentencia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principal.</w:t>
      </w:r>
    </w:p>
    <w:p>
      <w:pPr>
        <w:pStyle w:val="BodyText"/>
        <w:spacing w:before="3"/>
        <w:rPr>
          <w:rFonts w:ascii="Arial"/>
          <w:i/>
          <w:sz w:val="24"/>
        </w:rPr>
      </w:pPr>
    </w:p>
    <w:p>
      <w:pPr>
        <w:spacing w:before="0"/>
        <w:ind w:left="2667" w:right="110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Tercero.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vincula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 los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demás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miembros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del Ayuntamiento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-síndico,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regidoras, regidores- para el debido cumplimiento del fallo principal y del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presente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acuerdo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plenario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de incumplimiento.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spacing w:before="1"/>
        <w:ind w:left="0" w:right="111" w:firstLine="0"/>
        <w:jc w:val="right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…”.</w:t>
      </w:r>
      <w:r>
        <w:rPr>
          <w:rFonts w:ascii="Arial" w:hAnsi="Arial"/>
          <w:i/>
          <w:sz w:val="22"/>
          <w:vertAlign w:val="superscript"/>
        </w:rPr>
        <w:t>13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pStyle w:val="BodyText"/>
        <w:spacing w:line="360" w:lineRule="auto"/>
        <w:ind w:left="1814" w:right="113"/>
        <w:jc w:val="both"/>
      </w:pPr>
      <w:r>
        <w:rPr>
          <w:rFonts w:ascii="Arial" w:hAnsi="Arial"/>
          <w:b/>
        </w:rPr>
        <w:t>Acuerdo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plenario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 improcedencia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 prórroga.</w:t>
      </w:r>
      <w:r>
        <w:rPr>
          <w:rFonts w:ascii="Arial" w:hAnsi="Arial"/>
          <w:b/>
          <w:spacing w:val="1"/>
        </w:rPr>
        <w:t> </w:t>
      </w:r>
      <w:r>
        <w:rPr/>
        <w:t>En 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plenario de veintiséis de enero, ante la solicitud de prórroga realizada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Directora de Jurídico, para efecto de cumplimentar lo ordenado en el</w:t>
      </w:r>
      <w:r>
        <w:rPr>
          <w:spacing w:val="1"/>
        </w:rPr>
        <w:t> </w:t>
      </w:r>
      <w:r>
        <w:rPr/>
        <w:t>juicio</w:t>
      </w:r>
      <w:r>
        <w:rPr>
          <w:spacing w:val="-15"/>
        </w:rPr>
        <w:t> </w:t>
      </w:r>
      <w:r>
        <w:rPr/>
        <w:t>principal,</w:t>
      </w:r>
      <w:r>
        <w:rPr>
          <w:spacing w:val="-16"/>
        </w:rPr>
        <w:t> </w:t>
      </w:r>
      <w:r>
        <w:rPr/>
        <w:t>este</w:t>
      </w:r>
      <w:r>
        <w:rPr>
          <w:spacing w:val="-16"/>
        </w:rPr>
        <w:t> </w:t>
      </w:r>
      <w:r>
        <w:rPr/>
        <w:t>Tribunal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determinó</w:t>
      </w:r>
      <w:r>
        <w:rPr>
          <w:spacing w:val="-13"/>
        </w:rPr>
        <w:t> </w:t>
      </w:r>
      <w:r>
        <w:rPr/>
        <w:t>como</w:t>
      </w:r>
      <w:r>
        <w:rPr>
          <w:spacing w:val="-16"/>
        </w:rPr>
        <w:t> </w:t>
      </w:r>
      <w:r>
        <w:rPr/>
        <w:t>improcedente,</w:t>
      </w:r>
      <w:r>
        <w:rPr>
          <w:spacing w:val="-13"/>
        </w:rPr>
        <w:t> </w:t>
      </w:r>
      <w:r>
        <w:rPr/>
        <w:t>dado</w:t>
      </w:r>
      <w:r>
        <w:rPr>
          <w:spacing w:val="-16"/>
        </w:rPr>
        <w:t> </w:t>
      </w:r>
      <w:r>
        <w:rPr/>
        <w:t>que</w:t>
      </w:r>
      <w:r>
        <w:rPr>
          <w:spacing w:val="-70"/>
        </w:rPr>
        <w:t> </w:t>
      </w:r>
      <w:r>
        <w:rPr/>
        <w:t>no se acreditaron que hubiesen efectuado acciones para en su caso,</w:t>
      </w:r>
      <w:r>
        <w:rPr>
          <w:spacing w:val="1"/>
        </w:rPr>
        <w:t> </w:t>
      </w:r>
      <w:r>
        <w:rPr/>
        <w:t>tenerlos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vías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cumplimiento,</w:t>
      </w:r>
      <w:r>
        <w:rPr>
          <w:spacing w:val="-5"/>
        </w:rPr>
        <w:t> </w:t>
      </w:r>
      <w:r>
        <w:rPr/>
        <w:t>además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5"/>
        </w:rPr>
        <w:t> </w:t>
      </w:r>
      <w:r>
        <w:rPr/>
        <w:t>acreditó</w:t>
      </w:r>
      <w:r>
        <w:rPr>
          <w:spacing w:val="-6"/>
        </w:rPr>
        <w:t> </w:t>
      </w:r>
      <w:r>
        <w:rPr/>
        <w:t>ningún</w:t>
      </w:r>
      <w:r>
        <w:rPr>
          <w:spacing w:val="-70"/>
        </w:rPr>
        <w:t> </w:t>
      </w:r>
      <w:r>
        <w:rPr/>
        <w:t>obstáculo jurídico o material que imposibilitara el acatamiento de la</w:t>
      </w:r>
      <w:r>
        <w:rPr>
          <w:spacing w:val="1"/>
        </w:rPr>
        <w:t> </w:t>
      </w:r>
      <w:r>
        <w:rPr/>
        <w:t>ejecutoria. Así, se ordenó a las responsables que cumplieran, de forma</w:t>
      </w:r>
      <w:r>
        <w:rPr>
          <w:spacing w:val="1"/>
        </w:rPr>
        <w:t> </w:t>
      </w:r>
      <w:r>
        <w:rPr/>
        <w:t>inmediata, con lo que fue ordenado en la sentencia principal y reiterado</w:t>
      </w:r>
      <w:r>
        <w:rPr>
          <w:spacing w:val="-70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0"/>
        </w:rPr>
        <w:t> </w:t>
      </w:r>
      <w:r>
        <w:rPr/>
        <w:t>acuerdo</w:t>
      </w:r>
      <w:r>
        <w:rPr>
          <w:spacing w:val="-11"/>
        </w:rPr>
        <w:t> </w:t>
      </w:r>
      <w:r>
        <w:rPr/>
        <w:t>plenario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dieciséis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diciembre</w:t>
      </w:r>
      <w:r>
        <w:rPr>
          <w:spacing w:val="-5"/>
        </w:rPr>
        <w:t> </w:t>
      </w:r>
      <w:r>
        <w:rPr/>
        <w:t>de</w:t>
      </w:r>
      <w:r>
        <w:rPr>
          <w:spacing w:val="-11"/>
        </w:rPr>
        <w:t> </w:t>
      </w:r>
      <w:r>
        <w:rPr/>
        <w:t>dos</w:t>
      </w:r>
      <w:r>
        <w:rPr>
          <w:spacing w:val="-11"/>
        </w:rPr>
        <w:t> </w:t>
      </w:r>
      <w:r>
        <w:rPr/>
        <w:t>mil</w:t>
      </w:r>
      <w:r>
        <w:rPr>
          <w:spacing w:val="-11"/>
        </w:rPr>
        <w:t> </w:t>
      </w:r>
      <w:r>
        <w:rPr/>
        <w:t>veintiuno,</w:t>
      </w:r>
      <w:r>
        <w:rPr>
          <w:spacing w:val="-9"/>
        </w:rPr>
        <w:t> </w:t>
      </w:r>
      <w:r>
        <w:rPr/>
        <w:t>es</w:t>
      </w:r>
      <w:r>
        <w:rPr>
          <w:spacing w:val="-70"/>
        </w:rPr>
        <w:t> </w:t>
      </w:r>
      <w:r>
        <w:rPr/>
        <w:t>decir, que efectuaran el pago de las prestaciones adeudadas en favor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actores.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 w:before="1"/>
        <w:ind w:left="1814" w:right="113"/>
        <w:jc w:val="both"/>
      </w:pPr>
      <w:r>
        <w:rPr/>
        <w:t>Asimismo,</w:t>
      </w:r>
      <w:r>
        <w:rPr>
          <w:spacing w:val="-14"/>
        </w:rPr>
        <w:t> </w:t>
      </w:r>
      <w:r>
        <w:rPr/>
        <w:t>se</w:t>
      </w:r>
      <w:r>
        <w:rPr>
          <w:spacing w:val="-11"/>
        </w:rPr>
        <w:t> </w:t>
      </w:r>
      <w:r>
        <w:rPr/>
        <w:t>ordenó</w:t>
      </w:r>
      <w:r>
        <w:rPr>
          <w:spacing w:val="-12"/>
        </w:rPr>
        <w:t> </w:t>
      </w:r>
      <w:r>
        <w:rPr/>
        <w:t>que,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un</w:t>
      </w:r>
      <w:r>
        <w:rPr>
          <w:spacing w:val="-11"/>
        </w:rPr>
        <w:t> </w:t>
      </w:r>
      <w:r>
        <w:rPr/>
        <w:t>plazo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veinticuatro</w:t>
      </w:r>
      <w:r>
        <w:rPr>
          <w:spacing w:val="-12"/>
        </w:rPr>
        <w:t> </w:t>
      </w:r>
      <w:r>
        <w:rPr/>
        <w:t>horas,</w:t>
      </w:r>
      <w:r>
        <w:rPr>
          <w:spacing w:val="-11"/>
        </w:rPr>
        <w:t> </w:t>
      </w:r>
      <w:r>
        <w:rPr/>
        <w:t>posteriores</w:t>
      </w:r>
      <w:r>
        <w:rPr>
          <w:spacing w:val="-70"/>
        </w:rPr>
        <w:t> </w:t>
      </w:r>
      <w:r>
        <w:rPr/>
        <w:t>a la notificación del acuerdo plenario, remitieran a este Tribunal las</w:t>
      </w:r>
      <w:r>
        <w:rPr>
          <w:spacing w:val="1"/>
        </w:rPr>
        <w:t> </w:t>
      </w:r>
      <w:r>
        <w:rPr/>
        <w:t>constancias con las que acreditaran el debido y cabal cumplimiento de</w:t>
      </w:r>
      <w:r>
        <w:rPr>
          <w:spacing w:val="1"/>
        </w:rPr>
        <w:t> </w:t>
      </w:r>
      <w:r>
        <w:rPr/>
        <w:t>lo</w:t>
      </w:r>
      <w:r>
        <w:rPr>
          <w:spacing w:val="4"/>
        </w:rPr>
        <w:t> </w:t>
      </w:r>
      <w:r>
        <w:rPr/>
        <w:t>ordenado</w:t>
      </w:r>
      <w:r>
        <w:rPr>
          <w:spacing w:val="4"/>
        </w:rPr>
        <w:t> </w:t>
      </w:r>
      <w:r>
        <w:rPr/>
        <w:t>en</w:t>
      </w:r>
      <w:r>
        <w:rPr>
          <w:spacing w:val="6"/>
        </w:rPr>
        <w:t> </w:t>
      </w:r>
      <w:r>
        <w:rPr/>
        <w:t>la</w:t>
      </w:r>
      <w:r>
        <w:rPr>
          <w:spacing w:val="8"/>
        </w:rPr>
        <w:t> </w:t>
      </w:r>
      <w:r>
        <w:rPr/>
        <w:t>sentencia</w:t>
      </w:r>
      <w:r>
        <w:rPr>
          <w:spacing w:val="4"/>
        </w:rPr>
        <w:t> </w:t>
      </w:r>
      <w:r>
        <w:rPr/>
        <w:t>principal</w:t>
      </w:r>
      <w:r>
        <w:rPr>
          <w:spacing w:val="6"/>
        </w:rPr>
        <w:t> </w:t>
      </w:r>
      <w:r>
        <w:rPr/>
        <w:t>y</w:t>
      </w:r>
      <w:r>
        <w:rPr>
          <w:spacing w:val="4"/>
        </w:rPr>
        <w:t> </w:t>
      </w:r>
      <w:r>
        <w:rPr/>
        <w:t>en</w:t>
      </w:r>
      <w:r>
        <w:rPr>
          <w:spacing w:val="8"/>
        </w:rPr>
        <w:t> </w:t>
      </w:r>
      <w:r>
        <w:rPr/>
        <w:t>los</w:t>
      </w:r>
      <w:r>
        <w:rPr>
          <w:spacing w:val="6"/>
        </w:rPr>
        <w:t> </w:t>
      </w:r>
      <w:r>
        <w:rPr/>
        <w:t>acuerdos</w:t>
      </w:r>
      <w:r>
        <w:rPr>
          <w:spacing w:val="8"/>
        </w:rPr>
        <w:t> </w:t>
      </w:r>
      <w:r>
        <w:rPr/>
        <w:t>plenarios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rect style="position:absolute;margin-left:141.740005pt;margin-top:8.319756pt;width:144.020pt;height:.72003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814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13</w:t>
      </w:r>
      <w:r>
        <w:rPr>
          <w:spacing w:val="26"/>
          <w:w w:val="80"/>
          <w:position w:val="5"/>
          <w:sz w:val="13"/>
        </w:rPr>
        <w:t> </w:t>
      </w:r>
      <w:r>
        <w:rPr>
          <w:w w:val="80"/>
          <w:sz w:val="20"/>
        </w:rPr>
        <w:t>Acuerdo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plenario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incumplimiento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TEEM-JDC-304/2021,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quince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diciembre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veintiuno.</w:t>
      </w:r>
    </w:p>
    <w:p>
      <w:pPr>
        <w:spacing w:after="0"/>
        <w:jc w:val="left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line="360" w:lineRule="auto"/>
        <w:ind w:left="112" w:right="1545"/>
      </w:pPr>
      <w:r>
        <w:rPr/>
        <w:t>posteriores.</w:t>
      </w:r>
      <w:r>
        <w:rPr>
          <w:spacing w:val="4"/>
        </w:rPr>
        <w:t> </w:t>
      </w:r>
      <w:r>
        <w:rPr/>
        <w:t>Vinculando</w:t>
      </w:r>
      <w:r>
        <w:rPr>
          <w:spacing w:val="3"/>
        </w:rPr>
        <w:t> </w:t>
      </w:r>
      <w:r>
        <w:rPr/>
        <w:t>a</w:t>
      </w:r>
      <w:r>
        <w:rPr>
          <w:spacing w:val="3"/>
        </w:rPr>
        <w:t> </w:t>
      </w:r>
      <w:r>
        <w:rPr/>
        <w:t>los</w:t>
      </w:r>
      <w:r>
        <w:rPr>
          <w:spacing w:val="3"/>
        </w:rPr>
        <w:t> </w:t>
      </w:r>
      <w:r>
        <w:rPr/>
        <w:t>demás</w:t>
      </w:r>
      <w:r>
        <w:rPr>
          <w:spacing w:val="5"/>
        </w:rPr>
        <w:t> </w:t>
      </w:r>
      <w:r>
        <w:rPr/>
        <w:t>miembros</w:t>
      </w:r>
      <w:r>
        <w:rPr>
          <w:spacing w:val="3"/>
        </w:rPr>
        <w:t> </w:t>
      </w:r>
      <w:r>
        <w:rPr/>
        <w:t>del</w:t>
      </w:r>
      <w:r>
        <w:rPr>
          <w:spacing w:val="3"/>
        </w:rPr>
        <w:t> </w:t>
      </w:r>
      <w:r>
        <w:rPr/>
        <w:t>Ayuntamiento</w:t>
      </w:r>
      <w:r>
        <w:rPr>
          <w:spacing w:val="8"/>
        </w:rPr>
        <w:t> </w:t>
      </w:r>
      <w:r>
        <w:rPr/>
        <w:t>-</w:t>
      </w:r>
      <w:r>
        <w:rPr>
          <w:spacing w:val="-70"/>
        </w:rPr>
        <w:t> </w:t>
      </w:r>
      <w:r>
        <w:rPr/>
        <w:t>síndico,</w:t>
      </w:r>
      <w:r>
        <w:rPr>
          <w:spacing w:val="-1"/>
        </w:rPr>
        <w:t> </w:t>
      </w:r>
      <w:r>
        <w:rPr/>
        <w:t>regidoras,</w:t>
      </w:r>
      <w:r>
        <w:rPr>
          <w:spacing w:val="-2"/>
        </w:rPr>
        <w:t> </w:t>
      </w:r>
      <w:r>
        <w:rPr/>
        <w:t>regidores-</w:t>
      </w:r>
      <w:r>
        <w:rPr>
          <w:spacing w:val="1"/>
        </w:rPr>
        <w:t> </w:t>
      </w:r>
      <w:r>
        <w:rPr/>
        <w:t>para el</w:t>
      </w:r>
      <w:r>
        <w:rPr>
          <w:spacing w:val="-3"/>
        </w:rPr>
        <w:t> </w:t>
      </w:r>
      <w:r>
        <w:rPr/>
        <w:t>debido</w:t>
      </w:r>
      <w:r>
        <w:rPr>
          <w:spacing w:val="-2"/>
        </w:rPr>
        <w:t> </w:t>
      </w:r>
      <w:r>
        <w:rPr/>
        <w:t>cumplimiento.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112"/>
      </w:pPr>
      <w:r>
        <w:rPr/>
        <w:t>Lo</w:t>
      </w:r>
      <w:r>
        <w:rPr>
          <w:spacing w:val="-5"/>
        </w:rPr>
        <w:t> </w:t>
      </w:r>
      <w:r>
        <w:rPr/>
        <w:t>anterior,</w:t>
      </w:r>
      <w:r>
        <w:rPr>
          <w:spacing w:val="-4"/>
        </w:rPr>
        <w:t> </w:t>
      </w:r>
      <w:r>
        <w:rPr/>
        <w:t>quedó</w:t>
      </w:r>
      <w:r>
        <w:rPr>
          <w:spacing w:val="-3"/>
        </w:rPr>
        <w:t> </w:t>
      </w:r>
      <w:r>
        <w:rPr/>
        <w:t>reflejado</w:t>
      </w:r>
      <w:r>
        <w:rPr>
          <w:spacing w:val="-2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2"/>
        </w:rPr>
        <w:t> </w:t>
      </w:r>
      <w:r>
        <w:rPr/>
        <w:t>puntos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acuerdo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2"/>
        <w:rPr>
          <w:sz w:val="37"/>
        </w:rPr>
      </w:pPr>
    </w:p>
    <w:p>
      <w:pPr>
        <w:spacing w:before="0"/>
        <w:ind w:left="965" w:right="0" w:firstLine="0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“IV.</w:t>
      </w:r>
      <w:r>
        <w:rPr>
          <w:rFonts w:ascii="Arial" w:hAnsi="Arial"/>
          <w:b/>
          <w:i/>
          <w:spacing w:val="-4"/>
          <w:sz w:val="22"/>
        </w:rPr>
        <w:t> </w:t>
      </w:r>
      <w:r>
        <w:rPr>
          <w:rFonts w:ascii="Arial" w:hAnsi="Arial"/>
          <w:b/>
          <w:i/>
          <w:sz w:val="22"/>
        </w:rPr>
        <w:t>ACUERDOS</w:t>
      </w:r>
    </w:p>
    <w:p>
      <w:pPr>
        <w:pStyle w:val="BodyText"/>
        <w:spacing w:before="4"/>
        <w:rPr>
          <w:rFonts w:ascii="Arial"/>
          <w:b/>
          <w:i/>
          <w:sz w:val="24"/>
        </w:rPr>
      </w:pPr>
    </w:p>
    <w:p>
      <w:pPr>
        <w:spacing w:line="240" w:lineRule="auto" w:before="0"/>
        <w:ind w:left="965" w:right="1810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Primero. </w:t>
      </w:r>
      <w:r>
        <w:rPr>
          <w:rFonts w:ascii="Arial" w:hAnsi="Arial"/>
          <w:i/>
          <w:sz w:val="22"/>
        </w:rPr>
        <w:t>Es improcedente la prórroga solicitada, por lo que se ordena a las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pacing w:val="-1"/>
          <w:sz w:val="22"/>
        </w:rPr>
        <w:t>autoridades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responsables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cumplan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pacing w:val="-1"/>
          <w:sz w:val="22"/>
        </w:rPr>
        <w:t>con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lo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ordenado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sentencia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principal,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en el acuerdo plenario de incumplimiento y en el presente acuerdo plenario,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emitidos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dentro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presente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juicio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ciudadano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realizando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pago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favor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58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actores de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remuneraciones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adeudadas.</w:t>
      </w:r>
    </w:p>
    <w:p>
      <w:pPr>
        <w:pStyle w:val="BodyText"/>
        <w:spacing w:before="5"/>
        <w:rPr>
          <w:rFonts w:ascii="Arial"/>
          <w:i/>
          <w:sz w:val="24"/>
        </w:rPr>
      </w:pPr>
    </w:p>
    <w:p>
      <w:pPr>
        <w:spacing w:before="0"/>
        <w:ind w:left="965" w:right="1812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pacing w:val="-1"/>
          <w:sz w:val="22"/>
        </w:rPr>
        <w:t>Segundo.</w:t>
      </w:r>
      <w:r>
        <w:rPr>
          <w:rFonts w:ascii="Arial" w:hAnsi="Arial"/>
          <w:b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Se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ordena</w:t>
      </w:r>
      <w:r>
        <w:rPr>
          <w:rFonts w:ascii="Arial" w:hAnsi="Arial"/>
          <w:i/>
          <w:spacing w:val="-17"/>
          <w:sz w:val="22"/>
        </w:rPr>
        <w:t> </w:t>
      </w:r>
      <w:r>
        <w:rPr>
          <w:rFonts w:ascii="Arial" w:hAnsi="Arial"/>
          <w:i/>
          <w:spacing w:val="-1"/>
          <w:sz w:val="22"/>
        </w:rPr>
        <w:t>al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pacing w:val="-1"/>
          <w:sz w:val="22"/>
        </w:rPr>
        <w:t>Ayuntamiento</w:t>
      </w:r>
      <w:r>
        <w:rPr>
          <w:rFonts w:ascii="Arial" w:hAnsi="Arial"/>
          <w:i/>
          <w:spacing w:val="-16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Venustiano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Carranza,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por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conducto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Presidenta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Municipal,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Presidenta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Tesorera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Ayuntamiento,</w:t>
      </w:r>
      <w:r>
        <w:rPr>
          <w:rFonts w:ascii="Arial" w:hAnsi="Arial"/>
          <w:i/>
          <w:spacing w:val="-58"/>
          <w:sz w:val="22"/>
        </w:rPr>
        <w:t> </w:t>
      </w:r>
      <w:r>
        <w:rPr>
          <w:rFonts w:ascii="Arial" w:hAnsi="Arial"/>
          <w:i/>
          <w:sz w:val="22"/>
        </w:rPr>
        <w:t>el cumplimiento de lo ordenado en forma inmediata, debiendo remitir a este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Tribunal,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dentro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un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plazo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veinticuatro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horas,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siguientes</w:t>
      </w:r>
      <w:r>
        <w:rPr>
          <w:rFonts w:ascii="Arial" w:hAnsi="Arial"/>
          <w:i/>
          <w:spacing w:val="-16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notificación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presente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acuerdo,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constancias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con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que lo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acrediten.</w:t>
      </w:r>
    </w:p>
    <w:p>
      <w:pPr>
        <w:pStyle w:val="BodyText"/>
        <w:spacing w:before="5"/>
        <w:rPr>
          <w:rFonts w:ascii="Arial"/>
          <w:i/>
          <w:sz w:val="24"/>
        </w:rPr>
      </w:pPr>
    </w:p>
    <w:p>
      <w:pPr>
        <w:spacing w:before="0"/>
        <w:ind w:left="965" w:right="1812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Tercero.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vincula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 los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demás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miembros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del Ayuntamiento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-síndico,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regidoras, regidores- para el debido cumplimiento del fallo principal y de los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acuerdos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plenarios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posteriores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presente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juicio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ciudadano.</w:t>
      </w:r>
    </w:p>
    <w:p>
      <w:pPr>
        <w:pStyle w:val="BodyText"/>
        <w:rPr>
          <w:rFonts w:ascii="Arial"/>
          <w:i/>
          <w:sz w:val="23"/>
        </w:rPr>
      </w:pPr>
    </w:p>
    <w:p>
      <w:pPr>
        <w:spacing w:before="0"/>
        <w:ind w:left="0" w:right="1812" w:firstLine="0"/>
        <w:jc w:val="right"/>
        <w:rPr>
          <w:rFonts w:ascii="Arial" w:hAnsi="Arial"/>
          <w:i/>
          <w:sz w:val="14"/>
        </w:rPr>
      </w:pPr>
      <w:r>
        <w:rPr>
          <w:rFonts w:ascii="Arial" w:hAnsi="Arial"/>
          <w:i/>
          <w:position w:val="-8"/>
          <w:sz w:val="22"/>
        </w:rPr>
        <w:t>”.</w:t>
      </w:r>
      <w:r>
        <w:rPr>
          <w:rFonts w:ascii="Arial" w:hAnsi="Arial"/>
          <w:i/>
          <w:sz w:val="14"/>
        </w:rPr>
        <w:t>14</w:t>
      </w:r>
    </w:p>
    <w:p>
      <w:pPr>
        <w:pStyle w:val="BodyText"/>
        <w:rPr>
          <w:rFonts w:ascii="Arial"/>
          <w:i/>
        </w:r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9"/>
        <w:rPr>
          <w:rFonts w:ascii="Arial"/>
          <w:i/>
          <w:sz w:val="35"/>
        </w:rPr>
      </w:pPr>
    </w:p>
    <w:p>
      <w:pPr>
        <w:pStyle w:val="Heading1"/>
        <w:numPr>
          <w:ilvl w:val="0"/>
          <w:numId w:val="3"/>
        </w:numPr>
        <w:tabs>
          <w:tab w:pos="430" w:val="left" w:leader="none"/>
        </w:tabs>
        <w:spacing w:line="240" w:lineRule="auto" w:before="0" w:after="0"/>
        <w:ind w:left="429" w:right="0" w:hanging="318"/>
        <w:jc w:val="left"/>
      </w:pPr>
      <w:r>
        <w:rPr/>
        <w:t>Constancias</w:t>
      </w:r>
      <w:r>
        <w:rPr>
          <w:spacing w:val="-7"/>
        </w:rPr>
        <w:t> </w:t>
      </w:r>
      <w:r>
        <w:rPr/>
        <w:t>remitidas</w:t>
      </w:r>
      <w:r>
        <w:rPr>
          <w:spacing w:val="-7"/>
        </w:rPr>
        <w:t> </w:t>
      </w:r>
      <w:r>
        <w:rPr/>
        <w:t>por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autoridades</w:t>
      </w:r>
      <w:r>
        <w:rPr>
          <w:spacing w:val="-6"/>
        </w:rPr>
        <w:t> </w:t>
      </w:r>
      <w:r>
        <w:rPr/>
        <w:t>responsables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12" w:right="1545"/>
      </w:pPr>
      <w:r>
        <w:rPr/>
        <w:t>Con</w:t>
      </w:r>
      <w:r>
        <w:rPr>
          <w:spacing w:val="10"/>
        </w:rPr>
        <w:t> </w:t>
      </w:r>
      <w:r>
        <w:rPr/>
        <w:t>la</w:t>
      </w:r>
      <w:r>
        <w:rPr>
          <w:spacing w:val="10"/>
        </w:rPr>
        <w:t> </w:t>
      </w:r>
      <w:r>
        <w:rPr/>
        <w:t>finalidad</w:t>
      </w:r>
      <w:r>
        <w:rPr>
          <w:spacing w:val="10"/>
        </w:rPr>
        <w:t> </w:t>
      </w:r>
      <w:r>
        <w:rPr/>
        <w:t>de</w:t>
      </w:r>
      <w:r>
        <w:rPr>
          <w:spacing w:val="12"/>
        </w:rPr>
        <w:t> </w:t>
      </w:r>
      <w:r>
        <w:rPr/>
        <w:t>acreditar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cumplimiento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lo</w:t>
      </w:r>
      <w:r>
        <w:rPr>
          <w:spacing w:val="20"/>
        </w:rPr>
        <w:t> </w:t>
      </w:r>
      <w:r>
        <w:rPr/>
        <w:t>ordenado,</w:t>
      </w:r>
      <w:r>
        <w:rPr>
          <w:spacing w:val="10"/>
        </w:rPr>
        <w:t> </w:t>
      </w:r>
      <w:r>
        <w:rPr/>
        <w:t>las</w:t>
      </w:r>
      <w:r>
        <w:rPr>
          <w:spacing w:val="-70"/>
        </w:rPr>
        <w:t> </w:t>
      </w:r>
      <w:r>
        <w:rPr/>
        <w:t>autoridades</w:t>
      </w:r>
      <w:r>
        <w:rPr>
          <w:spacing w:val="-4"/>
        </w:rPr>
        <w:t> </w:t>
      </w:r>
      <w:r>
        <w:rPr/>
        <w:t>responsables</w:t>
      </w:r>
      <w:r>
        <w:rPr>
          <w:spacing w:val="-3"/>
        </w:rPr>
        <w:t> </w:t>
      </w:r>
      <w:r>
        <w:rPr/>
        <w:t>remitieron la</w:t>
      </w:r>
      <w:r>
        <w:rPr>
          <w:spacing w:val="-4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documentación:</w:t>
      </w:r>
      <w:r>
        <w:rPr>
          <w:vertAlign w:val="superscript"/>
        </w:rPr>
        <w:t>15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1"/>
          <w:numId w:val="3"/>
        </w:numPr>
        <w:tabs>
          <w:tab w:pos="834" w:val="left" w:leader="none"/>
        </w:tabs>
        <w:spacing w:line="355" w:lineRule="auto" w:before="0" w:after="0"/>
        <w:ind w:left="833" w:right="1815" w:hanging="360"/>
        <w:jc w:val="both"/>
        <w:rPr>
          <w:sz w:val="26"/>
        </w:rPr>
      </w:pPr>
      <w:r>
        <w:rPr>
          <w:sz w:val="26"/>
        </w:rPr>
        <w:t>Constancia</w:t>
      </w:r>
      <w:r>
        <w:rPr>
          <w:spacing w:val="-11"/>
          <w:sz w:val="26"/>
        </w:rPr>
        <w:t> </w:t>
      </w:r>
      <w:r>
        <w:rPr>
          <w:sz w:val="26"/>
        </w:rPr>
        <w:t>denominada</w:t>
      </w:r>
      <w:r>
        <w:rPr>
          <w:spacing w:val="-12"/>
          <w:sz w:val="26"/>
        </w:rPr>
        <w:t> </w:t>
      </w:r>
      <w:r>
        <w:rPr>
          <w:sz w:val="26"/>
        </w:rPr>
        <w:t>“recibo</w:t>
      </w:r>
      <w:r>
        <w:rPr>
          <w:spacing w:val="-10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pago”,</w:t>
      </w:r>
      <w:r>
        <w:rPr>
          <w:spacing w:val="-11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veintisiete</w:t>
      </w:r>
      <w:r>
        <w:rPr>
          <w:spacing w:val="-10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enero,</w:t>
      </w:r>
      <w:r>
        <w:rPr>
          <w:spacing w:val="-70"/>
          <w:sz w:val="26"/>
        </w:rPr>
        <w:t> </w:t>
      </w:r>
      <w:r>
        <w:rPr>
          <w:sz w:val="26"/>
        </w:rPr>
        <w:t>signado por Jesús Cuevas Navarrete, en el que se señala que se</w:t>
      </w:r>
      <w:r>
        <w:rPr>
          <w:spacing w:val="-70"/>
          <w:sz w:val="26"/>
        </w:rPr>
        <w:t> </w:t>
      </w:r>
      <w:r>
        <w:rPr>
          <w:sz w:val="26"/>
        </w:rPr>
        <w:t>recibe</w:t>
      </w:r>
      <w:r>
        <w:rPr>
          <w:spacing w:val="19"/>
          <w:sz w:val="26"/>
        </w:rPr>
        <w:t> </w:t>
      </w:r>
      <w:r>
        <w:rPr>
          <w:sz w:val="26"/>
        </w:rPr>
        <w:t>un</w:t>
      </w:r>
      <w:r>
        <w:rPr>
          <w:spacing w:val="19"/>
          <w:sz w:val="26"/>
        </w:rPr>
        <w:t> </w:t>
      </w:r>
      <w:r>
        <w:rPr>
          <w:sz w:val="26"/>
        </w:rPr>
        <w:t>cheque</w:t>
      </w:r>
      <w:r>
        <w:rPr>
          <w:spacing w:val="20"/>
          <w:sz w:val="26"/>
        </w:rPr>
        <w:t> </w:t>
      </w:r>
      <w:r>
        <w:rPr>
          <w:sz w:val="26"/>
        </w:rPr>
        <w:t>por</w:t>
      </w:r>
      <w:r>
        <w:rPr>
          <w:spacing w:val="18"/>
          <w:sz w:val="26"/>
        </w:rPr>
        <w:t> </w:t>
      </w:r>
      <w:r>
        <w:rPr>
          <w:sz w:val="26"/>
        </w:rPr>
        <w:t>parte</w:t>
      </w:r>
      <w:r>
        <w:rPr>
          <w:spacing w:val="19"/>
          <w:sz w:val="26"/>
        </w:rPr>
        <w:t> </w:t>
      </w:r>
      <w:r>
        <w:rPr>
          <w:sz w:val="26"/>
        </w:rPr>
        <w:t>del</w:t>
      </w:r>
      <w:r>
        <w:rPr>
          <w:spacing w:val="22"/>
          <w:sz w:val="26"/>
        </w:rPr>
        <w:t> </w:t>
      </w:r>
      <w:r>
        <w:rPr>
          <w:sz w:val="26"/>
        </w:rPr>
        <w:t>Ayuntamiento</w:t>
      </w:r>
      <w:r>
        <w:rPr>
          <w:spacing w:val="21"/>
          <w:sz w:val="26"/>
        </w:rPr>
        <w:t> </w:t>
      </w:r>
      <w:r>
        <w:rPr>
          <w:sz w:val="26"/>
        </w:rPr>
        <w:t>por</w:t>
      </w:r>
      <w:r>
        <w:rPr>
          <w:spacing w:val="18"/>
          <w:sz w:val="26"/>
        </w:rPr>
        <w:t> </w:t>
      </w:r>
      <w:r>
        <w:rPr>
          <w:sz w:val="26"/>
        </w:rPr>
        <w:t>la</w:t>
      </w:r>
      <w:r>
        <w:rPr>
          <w:spacing w:val="18"/>
          <w:sz w:val="26"/>
        </w:rPr>
        <w:t> </w:t>
      </w:r>
      <w:r>
        <w:rPr>
          <w:sz w:val="26"/>
        </w:rPr>
        <w:t>cantidad</w:t>
      </w:r>
      <w:r>
        <w:rPr>
          <w:spacing w:val="20"/>
          <w:sz w:val="26"/>
        </w:rPr>
        <w:t> </w:t>
      </w:r>
      <w:r>
        <w:rPr>
          <w:sz w:val="26"/>
        </w:rPr>
        <w:t>de</w:t>
      </w:r>
    </w:p>
    <w:p>
      <w:pPr>
        <w:pStyle w:val="BodyText"/>
        <w:spacing w:before="9"/>
        <w:ind w:left="833"/>
        <w:jc w:val="both"/>
      </w:pPr>
      <w:r>
        <w:rPr/>
        <w:t>$22,000.00</w:t>
      </w:r>
      <w:r>
        <w:rPr>
          <w:spacing w:val="-4"/>
        </w:rPr>
        <w:t> </w:t>
      </w:r>
      <w:r>
        <w:rPr/>
        <w:t>(veintidós</w:t>
      </w:r>
      <w:r>
        <w:rPr>
          <w:spacing w:val="-4"/>
        </w:rPr>
        <w:t> </w:t>
      </w:r>
      <w:r>
        <w:rPr/>
        <w:t>mil</w:t>
      </w:r>
      <w:r>
        <w:rPr>
          <w:spacing w:val="-4"/>
        </w:rPr>
        <w:t> </w:t>
      </w:r>
      <w:r>
        <w:rPr/>
        <w:t>pesos</w:t>
      </w:r>
      <w:r>
        <w:rPr>
          <w:spacing w:val="-4"/>
        </w:rPr>
        <w:t> </w:t>
      </w:r>
      <w:r>
        <w:rPr/>
        <w:t>00/100</w:t>
      </w:r>
      <w:r>
        <w:rPr>
          <w:spacing w:val="-2"/>
        </w:rPr>
        <w:t> </w:t>
      </w:r>
      <w:r>
        <w:rPr/>
        <w:t>m.n.).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  <w:r>
        <w:rPr/>
        <w:pict>
          <v:rect style="position:absolute;margin-left:56.639999pt;margin-top:12.780478pt;width:144.050pt;height:.7200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1810" w:firstLine="0"/>
        <w:jc w:val="both"/>
        <w:rPr>
          <w:sz w:val="20"/>
        </w:rPr>
      </w:pPr>
      <w:r>
        <w:rPr>
          <w:w w:val="80"/>
          <w:position w:val="5"/>
          <w:sz w:val="13"/>
        </w:rPr>
        <w:t>14</w:t>
      </w:r>
      <w:r>
        <w:rPr>
          <w:spacing w:val="26"/>
          <w:w w:val="80"/>
          <w:position w:val="5"/>
          <w:sz w:val="13"/>
        </w:rPr>
        <w:t> </w:t>
      </w:r>
      <w:r>
        <w:rPr>
          <w:w w:val="80"/>
          <w:sz w:val="20"/>
        </w:rPr>
        <w:t>Acuerdo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plenario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sobre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solicitud</w:t>
      </w:r>
      <w:r>
        <w:rPr>
          <w:spacing w:val="12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prórroga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TEEM-JDC-304/2021,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veintiséis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enero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12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veintidós.</w:t>
      </w:r>
      <w:r>
        <w:rPr>
          <w:spacing w:val="1"/>
          <w:w w:val="80"/>
          <w:sz w:val="20"/>
        </w:rPr>
        <w:t> </w:t>
      </w:r>
      <w:r>
        <w:rPr>
          <w:w w:val="80"/>
          <w:position w:val="5"/>
          <w:sz w:val="13"/>
        </w:rPr>
        <w:t>15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Las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constancias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fueron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remitidas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este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Tribunal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vía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correo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electrónico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veintiocho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enero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posteriormente,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el treinta de enero,</w:t>
      </w:r>
      <w:r>
        <w:rPr>
          <w:spacing w:val="33"/>
          <w:sz w:val="20"/>
        </w:rPr>
        <w:t> </w:t>
      </w:r>
      <w:r>
        <w:rPr>
          <w:w w:val="80"/>
          <w:sz w:val="20"/>
        </w:rPr>
        <w:t>por paquetería y se trata de</w:t>
      </w:r>
      <w:r>
        <w:rPr>
          <w:spacing w:val="33"/>
          <w:sz w:val="20"/>
        </w:rPr>
        <w:t> </w:t>
      </w:r>
      <w:r>
        <w:rPr>
          <w:w w:val="80"/>
          <w:sz w:val="20"/>
        </w:rPr>
        <w:t>una certificación Notarial que contiene copias de</w:t>
      </w:r>
      <w:r>
        <w:rPr>
          <w:spacing w:val="34"/>
          <w:sz w:val="20"/>
        </w:rPr>
        <w:t> </w:t>
      </w:r>
      <w:r>
        <w:rPr>
          <w:w w:val="80"/>
          <w:sz w:val="20"/>
        </w:rPr>
        <w:t>escrito signado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por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directora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jurídico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oficio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signado</w:t>
      </w:r>
      <w:r>
        <w:rPr>
          <w:spacing w:val="12"/>
          <w:w w:val="80"/>
          <w:sz w:val="20"/>
        </w:rPr>
        <w:t> </w:t>
      </w:r>
      <w:r>
        <w:rPr>
          <w:w w:val="80"/>
          <w:sz w:val="20"/>
        </w:rPr>
        <w:t>por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Tesorera,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ambas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Ayuntamiento</w:t>
      </w:r>
      <w:r>
        <w:rPr>
          <w:spacing w:val="12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2"/>
          <w:w w:val="80"/>
          <w:sz w:val="20"/>
        </w:rPr>
        <w:t> </w:t>
      </w:r>
      <w:r>
        <w:rPr>
          <w:w w:val="80"/>
          <w:sz w:val="20"/>
        </w:rPr>
        <w:t>Venustiano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Carranza,</w:t>
      </w:r>
      <w:r>
        <w:rPr>
          <w:spacing w:val="1"/>
          <w:w w:val="80"/>
          <w:sz w:val="20"/>
        </w:rPr>
        <w:t> </w:t>
      </w:r>
      <w:r>
        <w:rPr>
          <w:w w:val="85"/>
          <w:sz w:val="20"/>
        </w:rPr>
        <w:t>a los que adjuntan la documentación con la que aducen el cumplimiento de lo ordenado por este Tribunal;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constancias</w:t>
      </w:r>
      <w:r>
        <w:rPr>
          <w:spacing w:val="-3"/>
          <w:w w:val="85"/>
          <w:sz w:val="20"/>
        </w:rPr>
        <w:t> </w:t>
      </w:r>
      <w:r>
        <w:rPr>
          <w:w w:val="85"/>
          <w:sz w:val="20"/>
        </w:rPr>
        <w:t>visibles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a</w:t>
      </w:r>
      <w:r>
        <w:rPr>
          <w:spacing w:val="-2"/>
          <w:w w:val="85"/>
          <w:sz w:val="20"/>
        </w:rPr>
        <w:t> </w:t>
      </w:r>
      <w:r>
        <w:rPr>
          <w:w w:val="85"/>
          <w:sz w:val="20"/>
        </w:rPr>
        <w:t>fojas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7</w:t>
      </w:r>
      <w:r>
        <w:rPr>
          <w:spacing w:val="-3"/>
          <w:w w:val="85"/>
          <w:sz w:val="20"/>
        </w:rPr>
        <w:t> </w:t>
      </w:r>
      <w:r>
        <w:rPr>
          <w:w w:val="85"/>
          <w:sz w:val="20"/>
        </w:rPr>
        <w:t>a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23,</w:t>
      </w:r>
      <w:r>
        <w:rPr>
          <w:spacing w:val="-3"/>
          <w:w w:val="85"/>
          <w:sz w:val="20"/>
        </w:rPr>
        <w:t> </w:t>
      </w:r>
      <w:r>
        <w:rPr>
          <w:w w:val="85"/>
          <w:sz w:val="20"/>
        </w:rPr>
        <w:t>del</w:t>
      </w:r>
      <w:r>
        <w:rPr>
          <w:spacing w:val="-5"/>
          <w:w w:val="85"/>
          <w:sz w:val="20"/>
        </w:rPr>
        <w:t> </w:t>
      </w:r>
      <w:r>
        <w:rPr>
          <w:w w:val="85"/>
          <w:sz w:val="20"/>
        </w:rPr>
        <w:t>cuaderno</w:t>
      </w:r>
      <w:r>
        <w:rPr>
          <w:spacing w:val="-3"/>
          <w:w w:val="85"/>
          <w:sz w:val="20"/>
        </w:rPr>
        <w:t> </w:t>
      </w:r>
      <w:r>
        <w:rPr>
          <w:w w:val="85"/>
          <w:sz w:val="20"/>
        </w:rPr>
        <w:t>incidental.</w:t>
      </w:r>
    </w:p>
    <w:p>
      <w:pPr>
        <w:spacing w:after="0"/>
        <w:jc w:val="both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2"/>
          <w:numId w:val="3"/>
        </w:numPr>
        <w:tabs>
          <w:tab w:pos="2535" w:val="left" w:leader="none"/>
        </w:tabs>
        <w:spacing w:line="357" w:lineRule="auto" w:before="0" w:after="0"/>
        <w:ind w:left="2534" w:right="114" w:hanging="360"/>
        <w:jc w:val="both"/>
        <w:rPr>
          <w:sz w:val="26"/>
        </w:rPr>
      </w:pPr>
      <w:r>
        <w:rPr>
          <w:sz w:val="26"/>
        </w:rPr>
        <w:t>Copia de cheque nominativo de la institución bancaria BBVA, de</w:t>
      </w:r>
      <w:r>
        <w:rPr>
          <w:spacing w:val="1"/>
          <w:sz w:val="26"/>
        </w:rPr>
        <w:t> </w:t>
      </w:r>
      <w:r>
        <w:rPr>
          <w:sz w:val="26"/>
        </w:rPr>
        <w:t>veintisiete de enero, expedido por el Municipio de Venustiano</w:t>
      </w:r>
      <w:r>
        <w:rPr>
          <w:spacing w:val="1"/>
          <w:sz w:val="26"/>
        </w:rPr>
        <w:t> </w:t>
      </w:r>
      <w:r>
        <w:rPr>
          <w:sz w:val="26"/>
        </w:rPr>
        <w:t>Carranza, a la orden de Jesús Cuevas Navarrete, por la cantidad</w:t>
      </w:r>
      <w:r>
        <w:rPr>
          <w:spacing w:val="-70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$22,000.00</w:t>
      </w:r>
      <w:r>
        <w:rPr>
          <w:spacing w:val="-1"/>
          <w:sz w:val="26"/>
        </w:rPr>
        <w:t> </w:t>
      </w:r>
      <w:r>
        <w:rPr>
          <w:sz w:val="26"/>
        </w:rPr>
        <w:t>(veintidós</w:t>
      </w:r>
      <w:r>
        <w:rPr>
          <w:spacing w:val="-2"/>
          <w:sz w:val="26"/>
        </w:rPr>
        <w:t> </w:t>
      </w:r>
      <w:r>
        <w:rPr>
          <w:sz w:val="26"/>
        </w:rPr>
        <w:t>mil</w:t>
      </w:r>
      <w:r>
        <w:rPr>
          <w:spacing w:val="1"/>
          <w:sz w:val="26"/>
        </w:rPr>
        <w:t> </w:t>
      </w:r>
      <w:r>
        <w:rPr>
          <w:sz w:val="26"/>
        </w:rPr>
        <w:t>pesos 00/100</w:t>
      </w:r>
      <w:r>
        <w:rPr>
          <w:spacing w:val="-2"/>
          <w:sz w:val="26"/>
        </w:rPr>
        <w:t> </w:t>
      </w:r>
      <w:r>
        <w:rPr>
          <w:sz w:val="26"/>
        </w:rPr>
        <w:t>m.n.).</w:t>
      </w: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2"/>
          <w:numId w:val="3"/>
        </w:numPr>
        <w:tabs>
          <w:tab w:pos="2535" w:val="left" w:leader="none"/>
        </w:tabs>
        <w:spacing w:line="357" w:lineRule="auto" w:before="0" w:after="0"/>
        <w:ind w:left="2534" w:right="112" w:hanging="360"/>
        <w:jc w:val="both"/>
        <w:rPr>
          <w:sz w:val="26"/>
        </w:rPr>
      </w:pPr>
      <w:r>
        <w:rPr>
          <w:sz w:val="26"/>
        </w:rPr>
        <w:t>Constancia</w:t>
      </w:r>
      <w:r>
        <w:rPr>
          <w:spacing w:val="-11"/>
          <w:sz w:val="26"/>
        </w:rPr>
        <w:t> </w:t>
      </w:r>
      <w:r>
        <w:rPr>
          <w:sz w:val="26"/>
        </w:rPr>
        <w:t>denominada</w:t>
      </w:r>
      <w:r>
        <w:rPr>
          <w:spacing w:val="-12"/>
          <w:sz w:val="26"/>
        </w:rPr>
        <w:t> </w:t>
      </w:r>
      <w:r>
        <w:rPr>
          <w:sz w:val="26"/>
        </w:rPr>
        <w:t>“recibo</w:t>
      </w:r>
      <w:r>
        <w:rPr>
          <w:spacing w:val="-10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pago”,</w:t>
      </w:r>
      <w:r>
        <w:rPr>
          <w:spacing w:val="-10"/>
          <w:sz w:val="26"/>
        </w:rPr>
        <w:t> </w:t>
      </w:r>
      <w:r>
        <w:rPr>
          <w:sz w:val="26"/>
        </w:rPr>
        <w:t>de</w:t>
      </w:r>
      <w:r>
        <w:rPr>
          <w:spacing w:val="-6"/>
          <w:sz w:val="26"/>
        </w:rPr>
        <w:t> </w:t>
      </w:r>
      <w:r>
        <w:rPr>
          <w:sz w:val="26"/>
        </w:rPr>
        <w:t>veintisiete</w:t>
      </w:r>
      <w:r>
        <w:rPr>
          <w:spacing w:val="-10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enero,</w:t>
      </w:r>
      <w:r>
        <w:rPr>
          <w:spacing w:val="-70"/>
          <w:sz w:val="26"/>
        </w:rPr>
        <w:t> </w:t>
      </w:r>
      <w:r>
        <w:rPr>
          <w:sz w:val="26"/>
        </w:rPr>
        <w:t>signado</w:t>
      </w:r>
      <w:r>
        <w:rPr>
          <w:spacing w:val="-9"/>
          <w:sz w:val="26"/>
        </w:rPr>
        <w:t> </w:t>
      </w:r>
      <w:r>
        <w:rPr>
          <w:sz w:val="26"/>
        </w:rPr>
        <w:t>por</w:t>
      </w:r>
      <w:r>
        <w:rPr>
          <w:spacing w:val="-9"/>
          <w:sz w:val="26"/>
        </w:rPr>
        <w:t> </w:t>
      </w:r>
      <w:r>
        <w:rPr>
          <w:sz w:val="26"/>
        </w:rPr>
        <w:t>Carlos</w:t>
      </w:r>
      <w:r>
        <w:rPr>
          <w:spacing w:val="-8"/>
          <w:sz w:val="26"/>
        </w:rPr>
        <w:t> </w:t>
      </w:r>
      <w:r>
        <w:rPr>
          <w:sz w:val="26"/>
        </w:rPr>
        <w:t>Iván</w:t>
      </w:r>
      <w:r>
        <w:rPr>
          <w:spacing w:val="-9"/>
          <w:sz w:val="26"/>
        </w:rPr>
        <w:t> </w:t>
      </w:r>
      <w:r>
        <w:rPr>
          <w:sz w:val="26"/>
        </w:rPr>
        <w:t>Murillo</w:t>
      </w:r>
      <w:r>
        <w:rPr>
          <w:spacing w:val="-5"/>
          <w:sz w:val="26"/>
        </w:rPr>
        <w:t> </w:t>
      </w:r>
      <w:r>
        <w:rPr>
          <w:sz w:val="26"/>
        </w:rPr>
        <w:t>López,</w:t>
      </w:r>
      <w:r>
        <w:rPr>
          <w:spacing w:val="-9"/>
          <w:sz w:val="26"/>
        </w:rPr>
        <w:t> </w:t>
      </w:r>
      <w:r>
        <w:rPr>
          <w:sz w:val="26"/>
        </w:rPr>
        <w:t>en</w:t>
      </w:r>
      <w:r>
        <w:rPr>
          <w:spacing w:val="-6"/>
          <w:sz w:val="26"/>
        </w:rPr>
        <w:t> </w:t>
      </w:r>
      <w:r>
        <w:rPr>
          <w:sz w:val="26"/>
        </w:rPr>
        <w:t>el</w:t>
      </w:r>
      <w:r>
        <w:rPr>
          <w:spacing w:val="-8"/>
          <w:sz w:val="26"/>
        </w:rPr>
        <w:t> </w:t>
      </w:r>
      <w:r>
        <w:rPr>
          <w:sz w:val="26"/>
        </w:rPr>
        <w:t>que</w:t>
      </w:r>
      <w:r>
        <w:rPr>
          <w:spacing w:val="-9"/>
          <w:sz w:val="26"/>
        </w:rPr>
        <w:t> </w:t>
      </w:r>
      <w:r>
        <w:rPr>
          <w:sz w:val="26"/>
        </w:rPr>
        <w:t>se</w:t>
      </w:r>
      <w:r>
        <w:rPr>
          <w:spacing w:val="-8"/>
          <w:sz w:val="26"/>
        </w:rPr>
        <w:t> </w:t>
      </w:r>
      <w:r>
        <w:rPr>
          <w:sz w:val="26"/>
        </w:rPr>
        <w:t>señala</w:t>
      </w:r>
      <w:r>
        <w:rPr>
          <w:spacing w:val="-7"/>
          <w:sz w:val="26"/>
        </w:rPr>
        <w:t> </w:t>
      </w:r>
      <w:r>
        <w:rPr>
          <w:sz w:val="26"/>
        </w:rPr>
        <w:t>que</w:t>
      </w:r>
      <w:r>
        <w:rPr>
          <w:spacing w:val="-7"/>
          <w:sz w:val="26"/>
        </w:rPr>
        <w:t> </w:t>
      </w:r>
      <w:r>
        <w:rPr>
          <w:sz w:val="26"/>
        </w:rPr>
        <w:t>se</w:t>
      </w:r>
      <w:r>
        <w:rPr>
          <w:spacing w:val="-69"/>
          <w:sz w:val="26"/>
        </w:rPr>
        <w:t> </w:t>
      </w:r>
      <w:r>
        <w:rPr>
          <w:sz w:val="26"/>
        </w:rPr>
        <w:t>recibe un cheque por parte del Ayuntamiento por la cantidad de</w:t>
      </w:r>
      <w:r>
        <w:rPr>
          <w:spacing w:val="1"/>
          <w:sz w:val="26"/>
        </w:rPr>
        <w:t> </w:t>
      </w:r>
      <w:r>
        <w:rPr>
          <w:sz w:val="26"/>
        </w:rPr>
        <w:t>($22,000.00 veintidós</w:t>
      </w:r>
      <w:r>
        <w:rPr>
          <w:spacing w:val="-2"/>
          <w:sz w:val="26"/>
        </w:rPr>
        <w:t> </w:t>
      </w:r>
      <w:r>
        <w:rPr>
          <w:sz w:val="26"/>
        </w:rPr>
        <w:t>mil</w:t>
      </w:r>
      <w:r>
        <w:rPr>
          <w:spacing w:val="-1"/>
          <w:sz w:val="26"/>
        </w:rPr>
        <w:t> </w:t>
      </w:r>
      <w:r>
        <w:rPr>
          <w:sz w:val="26"/>
        </w:rPr>
        <w:t>pesos</w:t>
      </w:r>
      <w:r>
        <w:rPr>
          <w:spacing w:val="-2"/>
          <w:sz w:val="26"/>
        </w:rPr>
        <w:t> </w:t>
      </w:r>
      <w:r>
        <w:rPr>
          <w:sz w:val="26"/>
        </w:rPr>
        <w:t>00/100</w:t>
      </w:r>
      <w:r>
        <w:rPr>
          <w:spacing w:val="1"/>
          <w:sz w:val="26"/>
        </w:rPr>
        <w:t> </w:t>
      </w:r>
      <w:r>
        <w:rPr>
          <w:sz w:val="26"/>
        </w:rPr>
        <w:t>m.n.).</w:t>
      </w: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2"/>
          <w:numId w:val="3"/>
        </w:numPr>
        <w:tabs>
          <w:tab w:pos="2535" w:val="left" w:leader="none"/>
        </w:tabs>
        <w:spacing w:line="357" w:lineRule="auto" w:before="0" w:after="0"/>
        <w:ind w:left="2534" w:right="111" w:hanging="360"/>
        <w:jc w:val="both"/>
        <w:rPr>
          <w:sz w:val="26"/>
        </w:rPr>
      </w:pPr>
      <w:r>
        <w:rPr>
          <w:sz w:val="26"/>
        </w:rPr>
        <w:t>Copia de cheque nominativo de la institución bancaria BBVA, de</w:t>
      </w:r>
      <w:r>
        <w:rPr>
          <w:spacing w:val="1"/>
          <w:sz w:val="26"/>
        </w:rPr>
        <w:t> </w:t>
      </w:r>
      <w:r>
        <w:rPr>
          <w:sz w:val="26"/>
        </w:rPr>
        <w:t>veintisiete de enero, expedido por el Municipio de Venustiano</w:t>
      </w:r>
      <w:r>
        <w:rPr>
          <w:spacing w:val="1"/>
          <w:sz w:val="26"/>
        </w:rPr>
        <w:t> </w:t>
      </w:r>
      <w:r>
        <w:rPr>
          <w:sz w:val="26"/>
        </w:rPr>
        <w:t>Carranza,</w:t>
      </w:r>
      <w:r>
        <w:rPr>
          <w:spacing w:val="-7"/>
          <w:sz w:val="26"/>
        </w:rPr>
        <w:t> </w:t>
      </w:r>
      <w:r>
        <w:rPr>
          <w:sz w:val="26"/>
        </w:rPr>
        <w:t>a</w:t>
      </w:r>
      <w:r>
        <w:rPr>
          <w:spacing w:val="-6"/>
          <w:sz w:val="26"/>
        </w:rPr>
        <w:t> </w:t>
      </w:r>
      <w:r>
        <w:rPr>
          <w:sz w:val="26"/>
        </w:rPr>
        <w:t>la</w:t>
      </w:r>
      <w:r>
        <w:rPr>
          <w:spacing w:val="-6"/>
          <w:sz w:val="26"/>
        </w:rPr>
        <w:t> </w:t>
      </w:r>
      <w:r>
        <w:rPr>
          <w:sz w:val="26"/>
        </w:rPr>
        <w:t>orden</w:t>
      </w:r>
      <w:r>
        <w:rPr>
          <w:spacing w:val="-4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Carlos</w:t>
      </w:r>
      <w:r>
        <w:rPr>
          <w:spacing w:val="-6"/>
          <w:sz w:val="26"/>
        </w:rPr>
        <w:t> </w:t>
      </w:r>
      <w:r>
        <w:rPr>
          <w:sz w:val="26"/>
        </w:rPr>
        <w:t>Iván</w:t>
      </w:r>
      <w:r>
        <w:rPr>
          <w:spacing w:val="-7"/>
          <w:sz w:val="26"/>
        </w:rPr>
        <w:t> </w:t>
      </w:r>
      <w:r>
        <w:rPr>
          <w:sz w:val="26"/>
        </w:rPr>
        <w:t>Murillo</w:t>
      </w:r>
      <w:r>
        <w:rPr>
          <w:spacing w:val="-6"/>
          <w:sz w:val="26"/>
        </w:rPr>
        <w:t> </w:t>
      </w:r>
      <w:r>
        <w:rPr>
          <w:sz w:val="26"/>
        </w:rPr>
        <w:t>López,</w:t>
      </w:r>
      <w:r>
        <w:rPr>
          <w:spacing w:val="-7"/>
          <w:sz w:val="26"/>
        </w:rPr>
        <w:t> </w:t>
      </w:r>
      <w:r>
        <w:rPr>
          <w:sz w:val="26"/>
        </w:rPr>
        <w:t>por</w:t>
      </w:r>
      <w:r>
        <w:rPr>
          <w:spacing w:val="-6"/>
          <w:sz w:val="26"/>
        </w:rPr>
        <w:t> </w:t>
      </w:r>
      <w:r>
        <w:rPr>
          <w:sz w:val="26"/>
        </w:rPr>
        <w:t>la</w:t>
      </w:r>
      <w:r>
        <w:rPr>
          <w:spacing w:val="-6"/>
          <w:sz w:val="26"/>
        </w:rPr>
        <w:t> </w:t>
      </w:r>
      <w:r>
        <w:rPr>
          <w:sz w:val="26"/>
        </w:rPr>
        <w:t>cantidad</w:t>
      </w:r>
      <w:r>
        <w:rPr>
          <w:spacing w:val="-70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$22,000.00</w:t>
      </w:r>
      <w:r>
        <w:rPr>
          <w:spacing w:val="-2"/>
          <w:sz w:val="26"/>
        </w:rPr>
        <w:t> </w:t>
      </w:r>
      <w:r>
        <w:rPr>
          <w:sz w:val="26"/>
        </w:rPr>
        <w:t>veintidós</w:t>
      </w:r>
      <w:r>
        <w:rPr>
          <w:spacing w:val="-2"/>
          <w:sz w:val="26"/>
        </w:rPr>
        <w:t> </w:t>
      </w:r>
      <w:r>
        <w:rPr>
          <w:sz w:val="26"/>
        </w:rPr>
        <w:t>mil</w:t>
      </w:r>
      <w:r>
        <w:rPr>
          <w:spacing w:val="1"/>
          <w:sz w:val="26"/>
        </w:rPr>
        <w:t> </w:t>
      </w:r>
      <w:r>
        <w:rPr>
          <w:sz w:val="26"/>
        </w:rPr>
        <w:t>pesos 00/100</w:t>
      </w:r>
      <w:r>
        <w:rPr>
          <w:spacing w:val="-2"/>
          <w:sz w:val="26"/>
        </w:rPr>
        <w:t> </w:t>
      </w:r>
      <w:r>
        <w:rPr>
          <w:sz w:val="26"/>
        </w:rPr>
        <w:t>m.n.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360" w:lineRule="auto"/>
        <w:ind w:left="1814" w:right="113"/>
        <w:jc w:val="both"/>
      </w:pPr>
      <w:r>
        <w:rPr/>
        <w:t>Constancias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9"/>
        </w:rPr>
        <w:t> </w:t>
      </w:r>
      <w:r>
        <w:rPr/>
        <w:t>constituyen</w:t>
      </w:r>
      <w:r>
        <w:rPr>
          <w:spacing w:val="-10"/>
        </w:rPr>
        <w:t> </w:t>
      </w:r>
      <w:r>
        <w:rPr/>
        <w:t>como</w:t>
      </w:r>
      <w:r>
        <w:rPr>
          <w:spacing w:val="-11"/>
        </w:rPr>
        <w:t> </w:t>
      </w:r>
      <w:r>
        <w:rPr/>
        <w:t>documentales</w:t>
      </w:r>
      <w:r>
        <w:rPr>
          <w:spacing w:val="-7"/>
        </w:rPr>
        <w:t> </w:t>
      </w:r>
      <w:r>
        <w:rPr/>
        <w:t>públicas</w:t>
      </w:r>
      <w:r>
        <w:rPr>
          <w:spacing w:val="-11"/>
        </w:rPr>
        <w:t> </w:t>
      </w:r>
      <w:r>
        <w:rPr/>
        <w:t>al</w:t>
      </w:r>
      <w:r>
        <w:rPr>
          <w:spacing w:val="-12"/>
        </w:rPr>
        <w:t> </w:t>
      </w:r>
      <w:r>
        <w:rPr/>
        <w:t>tratarse</w:t>
      </w:r>
      <w:r>
        <w:rPr>
          <w:spacing w:val="-70"/>
        </w:rPr>
        <w:t> </w:t>
      </w:r>
      <w:r>
        <w:rPr/>
        <w:t>de copias certificadas por Notario Público, quien tiene fe pública para</w:t>
      </w:r>
      <w:r>
        <w:rPr>
          <w:spacing w:val="1"/>
        </w:rPr>
        <w:t> </w:t>
      </w:r>
      <w:r>
        <w:rPr/>
        <w:t>hacer constar actos y hechos y para expedir copias certificadas de</w:t>
      </w:r>
      <w:r>
        <w:rPr>
          <w:spacing w:val="1"/>
        </w:rPr>
        <w:t> </w:t>
      </w:r>
      <w:r>
        <w:rPr/>
        <w:t>documentos originales que les presenten, por lo que cuentan con valor</w:t>
      </w:r>
      <w:r>
        <w:rPr>
          <w:spacing w:val="1"/>
        </w:rPr>
        <w:t> </w:t>
      </w:r>
      <w:r>
        <w:rPr/>
        <w:t>probatorio pleno respecto de su existencia, además de que no fueron</w:t>
      </w:r>
      <w:r>
        <w:rPr>
          <w:spacing w:val="1"/>
        </w:rPr>
        <w:t> </w:t>
      </w:r>
      <w:r>
        <w:rPr/>
        <w:t>objetadas</w:t>
      </w:r>
      <w:r>
        <w:rPr>
          <w:spacing w:val="-2"/>
        </w:rPr>
        <w:t> </w:t>
      </w:r>
      <w:r>
        <w:rPr/>
        <w:t>o desconocidas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actores.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360" w:lineRule="auto"/>
        <w:ind w:left="1814" w:right="116"/>
        <w:jc w:val="both"/>
      </w:pPr>
      <w:r>
        <w:rPr/>
        <w:t>Ello,</w:t>
      </w:r>
      <w:r>
        <w:rPr>
          <w:spacing w:val="-9"/>
        </w:rPr>
        <w:t> </w:t>
      </w:r>
      <w:r>
        <w:rPr/>
        <w:t>con</w:t>
      </w:r>
      <w:r>
        <w:rPr>
          <w:spacing w:val="-5"/>
        </w:rPr>
        <w:t> </w:t>
      </w:r>
      <w:r>
        <w:rPr/>
        <w:t>fundamento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artículos,</w:t>
      </w:r>
      <w:r>
        <w:rPr>
          <w:spacing w:val="-9"/>
        </w:rPr>
        <w:t> </w:t>
      </w:r>
      <w:r>
        <w:rPr/>
        <w:t>16,</w:t>
      </w:r>
      <w:r>
        <w:rPr>
          <w:spacing w:val="-8"/>
        </w:rPr>
        <w:t> </w:t>
      </w:r>
      <w:r>
        <w:rPr/>
        <w:t>fracción</w:t>
      </w:r>
      <w:r>
        <w:rPr>
          <w:spacing w:val="-8"/>
        </w:rPr>
        <w:t> </w:t>
      </w:r>
      <w:r>
        <w:rPr/>
        <w:t>I,</w:t>
      </w:r>
      <w:r>
        <w:rPr>
          <w:spacing w:val="-5"/>
        </w:rPr>
        <w:t> </w:t>
      </w:r>
      <w:r>
        <w:rPr/>
        <w:t>17,</w:t>
      </w:r>
      <w:r>
        <w:rPr>
          <w:spacing w:val="-8"/>
        </w:rPr>
        <w:t> </w:t>
      </w:r>
      <w:r>
        <w:rPr/>
        <w:t>fracción</w:t>
      </w:r>
      <w:r>
        <w:rPr>
          <w:spacing w:val="-7"/>
        </w:rPr>
        <w:t> </w:t>
      </w:r>
      <w:r>
        <w:rPr/>
        <w:t>IV</w:t>
      </w:r>
      <w:r>
        <w:rPr>
          <w:spacing w:val="-8"/>
        </w:rPr>
        <w:t> </w:t>
      </w:r>
      <w:r>
        <w:rPr/>
        <w:t>y</w:t>
      </w:r>
      <w:r>
        <w:rPr>
          <w:spacing w:val="-8"/>
        </w:rPr>
        <w:t> </w:t>
      </w:r>
      <w:r>
        <w:rPr/>
        <w:t>22,</w:t>
      </w:r>
      <w:r>
        <w:rPr>
          <w:spacing w:val="-70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Justicia</w:t>
      </w:r>
      <w:r>
        <w:rPr>
          <w:spacing w:val="-3"/>
        </w:rPr>
        <w:t> </w:t>
      </w:r>
      <w:r>
        <w:rPr/>
        <w:t>Electoral;</w:t>
      </w:r>
      <w:r>
        <w:rPr>
          <w:spacing w:val="-5"/>
        </w:rPr>
        <w:t> </w:t>
      </w:r>
      <w:r>
        <w:rPr/>
        <w:t>así</w:t>
      </w:r>
      <w:r>
        <w:rPr>
          <w:spacing w:val="-5"/>
        </w:rPr>
        <w:t> </w:t>
      </w:r>
      <w:r>
        <w:rPr/>
        <w:t>como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artículos</w:t>
      </w:r>
      <w:r>
        <w:rPr>
          <w:spacing w:val="-4"/>
        </w:rPr>
        <w:t> </w:t>
      </w:r>
      <w:r>
        <w:rPr/>
        <w:t>3</w:t>
      </w:r>
      <w:r>
        <w:rPr>
          <w:spacing w:val="-5"/>
        </w:rPr>
        <w:t> </w:t>
      </w:r>
      <w:r>
        <w:rPr/>
        <w:t>y</w:t>
      </w:r>
      <w:r>
        <w:rPr>
          <w:spacing w:val="-3"/>
        </w:rPr>
        <w:t> </w:t>
      </w:r>
      <w:r>
        <w:rPr/>
        <w:t>87,</w:t>
      </w:r>
      <w:r>
        <w:rPr>
          <w:spacing w:val="-4"/>
        </w:rPr>
        <w:t> </w:t>
      </w:r>
      <w:r>
        <w:rPr/>
        <w:t>fracción</w:t>
      </w:r>
      <w:r>
        <w:rPr>
          <w:spacing w:val="-69"/>
        </w:rPr>
        <w:t> </w:t>
      </w:r>
      <w:r>
        <w:rPr/>
        <w:t>V,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Ley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Notariado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4"/>
        </w:rPr>
        <w:t> </w:t>
      </w:r>
      <w:r>
        <w:rPr/>
        <w:t>Michoacán.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360" w:lineRule="auto" w:before="1"/>
        <w:ind w:left="1814" w:right="112"/>
        <w:jc w:val="both"/>
      </w:pP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teniendo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atención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publicidad y de contradicción de partes y al tratarse de documentos que</w:t>
      </w:r>
      <w:r>
        <w:rPr>
          <w:spacing w:val="-71"/>
        </w:rPr>
        <w:t> </w:t>
      </w:r>
      <w:r>
        <w:rPr/>
        <w:t>contienen su nombre y firma, se dio vista con copia certificada de las</w:t>
      </w:r>
      <w:r>
        <w:rPr>
          <w:spacing w:val="1"/>
        </w:rPr>
        <w:t> </w:t>
      </w:r>
      <w:r>
        <w:rPr/>
        <w:t>mismas a los actores, para que manifestaran lo que a sus intereses</w:t>
      </w:r>
      <w:r>
        <w:rPr>
          <w:spacing w:val="1"/>
        </w:rPr>
        <w:t> </w:t>
      </w:r>
      <w:r>
        <w:rPr/>
        <w:t>conviniera sobre dichas constancias y respecto al cumplimiento de lo</w:t>
      </w:r>
      <w:r>
        <w:rPr>
          <w:spacing w:val="1"/>
        </w:rPr>
        <w:t> </w:t>
      </w:r>
      <w:r>
        <w:rPr/>
        <w:t>ordenado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Tribunal 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favor.</w:t>
      </w:r>
    </w:p>
    <w:p>
      <w:pPr>
        <w:spacing w:after="0" w:line="360" w:lineRule="auto"/>
        <w:jc w:val="both"/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7"/>
        <w:ind w:left="112" w:right="1815"/>
        <w:jc w:val="both"/>
      </w:pPr>
      <w:r>
        <w:rPr/>
        <w:t>Sin que los actores hayan comparecido a objetar o desconocer las</w:t>
      </w:r>
      <w:r>
        <w:rPr>
          <w:spacing w:val="1"/>
        </w:rPr>
        <w:t> </w:t>
      </w:r>
      <w:r>
        <w:rPr/>
        <w:t>constancias</w:t>
      </w:r>
      <w:r>
        <w:rPr>
          <w:spacing w:val="1"/>
        </w:rPr>
        <w:t> </w:t>
      </w:r>
      <w:r>
        <w:rPr/>
        <w:t>referidas,</w:t>
      </w:r>
      <w:r>
        <w:rPr>
          <w:spacing w:val="1"/>
        </w:rPr>
        <w:t> </w:t>
      </w:r>
      <w:r>
        <w:rPr/>
        <w:t>tampoco</w:t>
      </w:r>
      <w:r>
        <w:rPr>
          <w:spacing w:val="1"/>
        </w:rPr>
        <w:t> </w:t>
      </w:r>
      <w:r>
        <w:rPr/>
        <w:t>realizaron</w:t>
      </w:r>
      <w:r>
        <w:rPr>
          <w:spacing w:val="1"/>
        </w:rPr>
        <w:t> </w:t>
      </w:r>
      <w:r>
        <w:rPr/>
        <w:t>manifestación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respecto a que existieran adeudos, inconformidades o falta de pago por</w:t>
      </w:r>
      <w:r>
        <w:rPr>
          <w:spacing w:val="-70"/>
        </w:rPr>
        <w:t> </w:t>
      </w:r>
      <w:r>
        <w:rPr/>
        <w:t>parte de las autoridades responsables, con relación al cumplimiento de</w:t>
      </w:r>
      <w:r>
        <w:rPr>
          <w:spacing w:val="1"/>
        </w:rPr>
        <w:t> </w:t>
      </w:r>
      <w:r>
        <w:rPr/>
        <w:t>la sentencia ordenada por este Tribunal, tal como se hizo constar en el</w:t>
      </w:r>
      <w:r>
        <w:rPr>
          <w:spacing w:val="1"/>
        </w:rPr>
        <w:t> </w:t>
      </w:r>
      <w:r>
        <w:rPr/>
        <w:t>acuerdo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catorce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febrero.</w:t>
      </w:r>
      <w:r>
        <w:rPr>
          <w:vertAlign w:val="superscript"/>
        </w:rPr>
        <w:t>16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12" w:right="1812"/>
        <w:jc w:val="both"/>
      </w:pPr>
      <w:r>
        <w:rPr/>
        <w:t>Así, de las constancias en autos se puede advertir que las autoridades</w:t>
      </w:r>
      <w:r>
        <w:rPr>
          <w:spacing w:val="1"/>
        </w:rPr>
        <w:t> </w:t>
      </w:r>
      <w:r>
        <w:rPr/>
        <w:t>responsables acataron sustancialmente lo ordenado en la sentencia de</w:t>
      </w:r>
      <w:r>
        <w:rPr>
          <w:spacing w:val="1"/>
        </w:rPr>
        <w:t> </w:t>
      </w:r>
      <w:r>
        <w:rPr/>
        <w:t>trece de octubre de dos mil veintiuno, al emitir cheques nominativos por</w:t>
      </w:r>
      <w:r>
        <w:rPr>
          <w:spacing w:val="-70"/>
        </w:rPr>
        <w:t> </w:t>
      </w:r>
      <w:r>
        <w:rPr/>
        <w:t>la cantidad de $22,000.00 veintidós mil pesos 00/100 m.n., para cada</w:t>
      </w:r>
      <w:r>
        <w:rPr>
          <w:spacing w:val="1"/>
        </w:rPr>
        <w:t> </w:t>
      </w:r>
      <w:r>
        <w:rPr/>
        <w:t>uno de los actores del presente juicio, por concepto de pago de las</w:t>
      </w:r>
      <w:r>
        <w:rPr>
          <w:spacing w:val="1"/>
        </w:rPr>
        <w:t> </w:t>
      </w:r>
      <w:r>
        <w:rPr/>
        <w:t>prestaciones adeudadas y acreditadas en el juicio ciudadano que nos</w:t>
      </w:r>
      <w:r>
        <w:rPr>
          <w:spacing w:val="1"/>
        </w:rPr>
        <w:t> </w:t>
      </w:r>
      <w:r>
        <w:rPr/>
        <w:t>ocupa; títulos de crédito que fueron entregados y recibidos por los</w:t>
      </w:r>
      <w:r>
        <w:rPr>
          <w:spacing w:val="1"/>
        </w:rPr>
        <w:t> </w:t>
      </w:r>
      <w:r>
        <w:rPr/>
        <w:t>actores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veintisiete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enero.</w:t>
      </w:r>
      <w:r>
        <w:rPr>
          <w:vertAlign w:val="superscript"/>
        </w:rPr>
        <w:t>17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12" w:right="1810"/>
        <w:jc w:val="both"/>
      </w:pPr>
      <w:r>
        <w:rPr/>
        <w:t>Asimismo,</w:t>
      </w:r>
      <w:r>
        <w:rPr>
          <w:spacing w:val="-6"/>
        </w:rPr>
        <w:t> </w:t>
      </w:r>
      <w:r>
        <w:rPr/>
        <w:t>este</w:t>
      </w:r>
      <w:r>
        <w:rPr>
          <w:spacing w:val="-5"/>
        </w:rPr>
        <w:t> </w:t>
      </w:r>
      <w:r>
        <w:rPr/>
        <w:t>Tribunal</w:t>
      </w:r>
      <w:r>
        <w:rPr>
          <w:spacing w:val="-5"/>
        </w:rPr>
        <w:t> </w:t>
      </w:r>
      <w:r>
        <w:rPr/>
        <w:t>tiene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cuenta</w:t>
      </w:r>
      <w:r>
        <w:rPr>
          <w:spacing w:val="-1"/>
        </w:rPr>
        <w:t> </w:t>
      </w:r>
      <w:r>
        <w:rPr/>
        <w:t>que</w:t>
      </w:r>
      <w:r>
        <w:rPr>
          <w:spacing w:val="-6"/>
        </w:rPr>
        <w:t> </w:t>
      </w:r>
      <w:r>
        <w:rPr/>
        <w:t>los</w:t>
      </w:r>
      <w:r>
        <w:rPr>
          <w:spacing w:val="-2"/>
        </w:rPr>
        <w:t> </w:t>
      </w:r>
      <w:r>
        <w:rPr/>
        <w:t>títulos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crédito</w:t>
      </w:r>
      <w:r>
        <w:rPr>
          <w:spacing w:val="-5"/>
        </w:rPr>
        <w:t> </w:t>
      </w:r>
      <w:r>
        <w:rPr/>
        <w:t>dados</w:t>
      </w:r>
      <w:r>
        <w:rPr>
          <w:spacing w:val="-70"/>
        </w:rPr>
        <w:t> </w:t>
      </w:r>
      <w:r>
        <w:rPr/>
        <w:t>en pago, se presumen recibidos bajo la condición “salvo buen cobro”</w:t>
      </w:r>
      <w:r>
        <w:rPr>
          <w:vertAlign w:val="superscript"/>
        </w:rPr>
        <w:t>18</w:t>
      </w:r>
      <w:r>
        <w:rPr>
          <w:vertAlign w:val="baseline"/>
        </w:rPr>
        <w:t>,</w:t>
      </w:r>
      <w:r>
        <w:rPr>
          <w:spacing w:val="1"/>
          <w:vertAlign w:val="baseline"/>
        </w:rPr>
        <w:t> </w:t>
      </w:r>
      <w:r>
        <w:rPr>
          <w:vertAlign w:val="baseline"/>
        </w:rPr>
        <w:t>por</w:t>
      </w:r>
      <w:r>
        <w:rPr>
          <w:spacing w:val="-16"/>
          <w:vertAlign w:val="baseline"/>
        </w:rPr>
        <w:t> </w:t>
      </w:r>
      <w:r>
        <w:rPr>
          <w:vertAlign w:val="baseline"/>
        </w:rPr>
        <w:t>lo</w:t>
      </w:r>
      <w:r>
        <w:rPr>
          <w:spacing w:val="-15"/>
          <w:vertAlign w:val="baseline"/>
        </w:rPr>
        <w:t> </w:t>
      </w:r>
      <w:r>
        <w:rPr>
          <w:vertAlign w:val="baseline"/>
        </w:rPr>
        <w:t>cual,</w:t>
      </w:r>
      <w:r>
        <w:rPr>
          <w:spacing w:val="-15"/>
          <w:vertAlign w:val="baseline"/>
        </w:rPr>
        <w:t> </w:t>
      </w:r>
      <w:r>
        <w:rPr>
          <w:vertAlign w:val="baseline"/>
        </w:rPr>
        <w:t>como</w:t>
      </w:r>
      <w:r>
        <w:rPr>
          <w:spacing w:val="-15"/>
          <w:vertAlign w:val="baseline"/>
        </w:rPr>
        <w:t> </w:t>
      </w:r>
      <w:r>
        <w:rPr>
          <w:vertAlign w:val="baseline"/>
        </w:rPr>
        <w:t>se</w:t>
      </w:r>
      <w:r>
        <w:rPr>
          <w:spacing w:val="-14"/>
          <w:vertAlign w:val="baseline"/>
        </w:rPr>
        <w:t> </w:t>
      </w:r>
      <w:r>
        <w:rPr>
          <w:vertAlign w:val="baseline"/>
        </w:rPr>
        <w:t>precisó</w:t>
      </w:r>
      <w:r>
        <w:rPr>
          <w:spacing w:val="-15"/>
          <w:vertAlign w:val="baseline"/>
        </w:rPr>
        <w:t> </w:t>
      </w:r>
      <w:r>
        <w:rPr>
          <w:vertAlign w:val="baseline"/>
        </w:rPr>
        <w:t>anteriormente,</w:t>
      </w:r>
      <w:r>
        <w:rPr>
          <w:spacing w:val="-15"/>
          <w:vertAlign w:val="baseline"/>
        </w:rPr>
        <w:t> </w:t>
      </w:r>
      <w:r>
        <w:rPr>
          <w:vertAlign w:val="baseline"/>
        </w:rPr>
        <w:t>fue</w:t>
      </w:r>
      <w:r>
        <w:rPr>
          <w:spacing w:val="-15"/>
          <w:vertAlign w:val="baseline"/>
        </w:rPr>
        <w:t> </w:t>
      </w:r>
      <w:r>
        <w:rPr>
          <w:vertAlign w:val="baseline"/>
        </w:rPr>
        <w:t>que</w:t>
      </w:r>
      <w:r>
        <w:rPr>
          <w:spacing w:val="-16"/>
          <w:vertAlign w:val="baseline"/>
        </w:rPr>
        <w:t> </w:t>
      </w:r>
      <w:r>
        <w:rPr>
          <w:vertAlign w:val="baseline"/>
        </w:rPr>
        <w:t>se</w:t>
      </w:r>
      <w:r>
        <w:rPr>
          <w:spacing w:val="-15"/>
          <w:vertAlign w:val="baseline"/>
        </w:rPr>
        <w:t> </w:t>
      </w:r>
      <w:r>
        <w:rPr>
          <w:vertAlign w:val="baseline"/>
        </w:rPr>
        <w:t>dio</w:t>
      </w:r>
      <w:r>
        <w:rPr>
          <w:spacing w:val="-12"/>
          <w:vertAlign w:val="baseline"/>
        </w:rPr>
        <w:t> </w:t>
      </w:r>
      <w:r>
        <w:rPr>
          <w:vertAlign w:val="baseline"/>
        </w:rPr>
        <w:t>vista</w:t>
      </w:r>
      <w:r>
        <w:rPr>
          <w:spacing w:val="-15"/>
          <w:vertAlign w:val="baseline"/>
        </w:rPr>
        <w:t> </w:t>
      </w:r>
      <w:r>
        <w:rPr>
          <w:vertAlign w:val="baseline"/>
        </w:rPr>
        <w:t>a</w:t>
      </w:r>
      <w:r>
        <w:rPr>
          <w:spacing w:val="-16"/>
          <w:vertAlign w:val="baseline"/>
        </w:rPr>
        <w:t> </w:t>
      </w:r>
      <w:r>
        <w:rPr>
          <w:vertAlign w:val="baseline"/>
        </w:rPr>
        <w:t>la</w:t>
      </w:r>
      <w:r>
        <w:rPr>
          <w:spacing w:val="-15"/>
          <w:vertAlign w:val="baseline"/>
        </w:rPr>
        <w:t> </w:t>
      </w:r>
      <w:r>
        <w:rPr>
          <w:vertAlign w:val="baseline"/>
        </w:rPr>
        <w:t>parte</w:t>
      </w:r>
      <w:r>
        <w:rPr>
          <w:spacing w:val="-70"/>
          <w:vertAlign w:val="baseline"/>
        </w:rPr>
        <w:t> </w:t>
      </w:r>
      <w:r>
        <w:rPr>
          <w:vertAlign w:val="baseline"/>
        </w:rPr>
        <w:t>actora</w:t>
      </w:r>
      <w:r>
        <w:rPr>
          <w:spacing w:val="-15"/>
          <w:vertAlign w:val="baseline"/>
        </w:rPr>
        <w:t> </w:t>
      </w:r>
      <w:r>
        <w:rPr>
          <w:vertAlign w:val="baseline"/>
        </w:rPr>
        <w:t>con</w:t>
      </w:r>
      <w:r>
        <w:rPr>
          <w:spacing w:val="-14"/>
          <w:vertAlign w:val="baseline"/>
        </w:rPr>
        <w:t> </w:t>
      </w:r>
      <w:r>
        <w:rPr>
          <w:vertAlign w:val="baseline"/>
        </w:rPr>
        <w:t>copia</w:t>
      </w:r>
      <w:r>
        <w:rPr>
          <w:spacing w:val="-14"/>
          <w:vertAlign w:val="baseline"/>
        </w:rPr>
        <w:t> </w:t>
      </w:r>
      <w:r>
        <w:rPr>
          <w:vertAlign w:val="baseline"/>
        </w:rPr>
        <w:t>de</w:t>
      </w:r>
      <w:r>
        <w:rPr>
          <w:spacing w:val="-12"/>
          <w:vertAlign w:val="baseline"/>
        </w:rPr>
        <w:t> </w:t>
      </w:r>
      <w:r>
        <w:rPr>
          <w:vertAlign w:val="baseline"/>
        </w:rPr>
        <w:t>los</w:t>
      </w:r>
      <w:r>
        <w:rPr>
          <w:spacing w:val="-14"/>
          <w:vertAlign w:val="baseline"/>
        </w:rPr>
        <w:t> </w:t>
      </w:r>
      <w:r>
        <w:rPr>
          <w:vertAlign w:val="baseline"/>
        </w:rPr>
        <w:t>respectivos</w:t>
      </w:r>
      <w:r>
        <w:rPr>
          <w:spacing w:val="-10"/>
          <w:vertAlign w:val="baseline"/>
        </w:rPr>
        <w:t> </w:t>
      </w:r>
      <w:r>
        <w:rPr>
          <w:vertAlign w:val="baseline"/>
        </w:rPr>
        <w:t>cheques,</w:t>
      </w:r>
      <w:r>
        <w:rPr>
          <w:spacing w:val="-13"/>
          <w:vertAlign w:val="baseline"/>
        </w:rPr>
        <w:t> </w:t>
      </w:r>
      <w:r>
        <w:rPr>
          <w:vertAlign w:val="baseline"/>
        </w:rPr>
        <w:t>sin</w:t>
      </w:r>
      <w:r>
        <w:rPr>
          <w:spacing w:val="-11"/>
          <w:vertAlign w:val="baseline"/>
        </w:rPr>
        <w:t> </w:t>
      </w:r>
      <w:r>
        <w:rPr>
          <w:vertAlign w:val="baseline"/>
        </w:rPr>
        <w:t>que</w:t>
      </w:r>
      <w:r>
        <w:rPr>
          <w:spacing w:val="-14"/>
          <w:vertAlign w:val="baseline"/>
        </w:rPr>
        <w:t> </w:t>
      </w:r>
      <w:r>
        <w:rPr>
          <w:vertAlign w:val="baseline"/>
        </w:rPr>
        <w:t>hayan</w:t>
      </w:r>
      <w:r>
        <w:rPr>
          <w:spacing w:val="-12"/>
          <w:vertAlign w:val="baseline"/>
        </w:rPr>
        <w:t> </w:t>
      </w:r>
      <w:r>
        <w:rPr>
          <w:vertAlign w:val="baseline"/>
        </w:rPr>
        <w:t>manifestado</w:t>
      </w:r>
      <w:r>
        <w:rPr>
          <w:spacing w:val="-69"/>
          <w:vertAlign w:val="baseline"/>
        </w:rPr>
        <w:t> </w:t>
      </w:r>
      <w:r>
        <w:rPr>
          <w:vertAlign w:val="baseline"/>
        </w:rPr>
        <w:t>la</w:t>
      </w:r>
      <w:r>
        <w:rPr>
          <w:spacing w:val="-2"/>
          <w:vertAlign w:val="baseline"/>
        </w:rPr>
        <w:t> </w:t>
      </w:r>
      <w:r>
        <w:rPr>
          <w:vertAlign w:val="baseline"/>
        </w:rPr>
        <w:t>existencia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-2"/>
          <w:vertAlign w:val="baseline"/>
        </w:rPr>
        <w:t> </w:t>
      </w:r>
      <w:r>
        <w:rPr>
          <w:vertAlign w:val="baseline"/>
        </w:rPr>
        <w:t>algún</w:t>
      </w:r>
      <w:r>
        <w:rPr>
          <w:spacing w:val="2"/>
          <w:vertAlign w:val="baseline"/>
        </w:rPr>
        <w:t> </w:t>
      </w:r>
      <w:r>
        <w:rPr>
          <w:vertAlign w:val="baseline"/>
        </w:rPr>
        <w:t>obstáculo</w:t>
      </w:r>
      <w:r>
        <w:rPr>
          <w:spacing w:val="-2"/>
          <w:vertAlign w:val="baseline"/>
        </w:rPr>
        <w:t> </w:t>
      </w:r>
      <w:r>
        <w:rPr>
          <w:vertAlign w:val="baseline"/>
        </w:rPr>
        <w:t>para</w:t>
      </w:r>
      <w:r>
        <w:rPr>
          <w:spacing w:val="-1"/>
          <w:vertAlign w:val="baseline"/>
        </w:rPr>
        <w:t> </w:t>
      </w:r>
      <w:r>
        <w:rPr>
          <w:vertAlign w:val="baseline"/>
        </w:rPr>
        <w:t>su</w:t>
      </w:r>
      <w:r>
        <w:rPr>
          <w:spacing w:val="2"/>
          <w:vertAlign w:val="baseline"/>
        </w:rPr>
        <w:t> </w:t>
      </w:r>
      <w:r>
        <w:rPr>
          <w:vertAlign w:val="baseline"/>
        </w:rPr>
        <w:t>cobro.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 w:before="1"/>
        <w:ind w:left="112" w:right="1814"/>
        <w:jc w:val="both"/>
      </w:pPr>
      <w:r>
        <w:rPr/>
        <w:t>Por lo anterior, es que se considera que las autoridades responsables</w:t>
      </w:r>
      <w:r>
        <w:rPr>
          <w:spacing w:val="1"/>
        </w:rPr>
        <w:t> </w:t>
      </w:r>
      <w:r>
        <w:rPr/>
        <w:t>han cumplido con lo ordenado por este Tribunal, aunado a que los</w:t>
      </w:r>
      <w:r>
        <w:rPr>
          <w:spacing w:val="1"/>
        </w:rPr>
        <w:t> </w:t>
      </w:r>
      <w:r>
        <w:rPr/>
        <w:t>actores no realizaron manifestación alguna respecto a que existieran</w:t>
      </w:r>
      <w:r>
        <w:rPr>
          <w:spacing w:val="1"/>
        </w:rPr>
        <w:t> </w:t>
      </w:r>
      <w:r>
        <w:rPr/>
        <w:t>adeudos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inconformidad</w:t>
      </w:r>
      <w:r>
        <w:rPr>
          <w:spacing w:val="-4"/>
        </w:rPr>
        <w:t> </w:t>
      </w:r>
      <w:r>
        <w:rPr/>
        <w:t>con</w:t>
      </w:r>
      <w:r>
        <w:rPr>
          <w:spacing w:val="-4"/>
        </w:rPr>
        <w:t> </w:t>
      </w:r>
      <w:r>
        <w:rPr/>
        <w:t>relación</w:t>
      </w:r>
      <w:r>
        <w:rPr>
          <w:spacing w:val="-4"/>
        </w:rPr>
        <w:t> </w:t>
      </w:r>
      <w:r>
        <w:rPr/>
        <w:t>al</w:t>
      </w:r>
      <w:r>
        <w:rPr>
          <w:spacing w:val="-4"/>
        </w:rPr>
        <w:t> </w:t>
      </w:r>
      <w:r>
        <w:rPr/>
        <w:t>cumplimiento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sentencia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12" w:right="1816"/>
        <w:jc w:val="both"/>
      </w:pPr>
      <w:r>
        <w:rPr/>
        <w:t>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resulta</w:t>
      </w:r>
      <w:r>
        <w:rPr>
          <w:spacing w:val="1"/>
        </w:rPr>
        <w:t> </w:t>
      </w:r>
      <w:r>
        <w:rPr/>
        <w:t>infundado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incidente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incumplimiento</w:t>
      </w:r>
      <w:r>
        <w:rPr>
          <w:spacing w:val="1"/>
        </w:rPr>
        <w:t> </w:t>
      </w:r>
      <w:r>
        <w:rPr/>
        <w:t>planteado y se determina el cumplimiento de la sentencia emitida en el</w:t>
      </w:r>
      <w:r>
        <w:rPr>
          <w:spacing w:val="1"/>
        </w:rPr>
        <w:t> </w:t>
      </w:r>
      <w:r>
        <w:rPr/>
        <w:t>presente</w:t>
      </w:r>
      <w:r>
        <w:rPr>
          <w:spacing w:val="10"/>
        </w:rPr>
        <w:t> </w:t>
      </w:r>
      <w:r>
        <w:rPr/>
        <w:t>juicio</w:t>
      </w:r>
      <w:r>
        <w:rPr>
          <w:spacing w:val="10"/>
        </w:rPr>
        <w:t> </w:t>
      </w:r>
      <w:r>
        <w:rPr/>
        <w:t>ciudadano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trece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octubre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dos</w:t>
      </w:r>
      <w:r>
        <w:rPr>
          <w:spacing w:val="10"/>
        </w:rPr>
        <w:t> </w:t>
      </w:r>
      <w:r>
        <w:rPr/>
        <w:t>mil</w:t>
      </w:r>
      <w:r>
        <w:rPr>
          <w:spacing w:val="11"/>
        </w:rPr>
        <w:t> </w:t>
      </w:r>
      <w:r>
        <w:rPr/>
        <w:t>veintiuno</w:t>
      </w:r>
      <w:r>
        <w:rPr>
          <w:spacing w:val="10"/>
        </w:rPr>
        <w:t> </w:t>
      </w:r>
      <w:r>
        <w:rPr/>
        <w:t>y</w:t>
      </w:r>
      <w:r>
        <w:rPr>
          <w:spacing w:val="10"/>
        </w:rPr>
        <w:t> </w:t>
      </w:r>
      <w:r>
        <w:rPr/>
        <w:t>de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  <w:r>
        <w:rPr/>
        <w:pict>
          <v:rect style="position:absolute;margin-left:56.639999pt;margin-top:12.396495pt;width:144.050pt;height:.71997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29" w:lineRule="exact" w:before="71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16</w:t>
      </w:r>
      <w:r>
        <w:rPr>
          <w:spacing w:val="22"/>
          <w:w w:val="80"/>
          <w:position w:val="5"/>
          <w:sz w:val="13"/>
        </w:rPr>
        <w:t> </w:t>
      </w:r>
      <w:r>
        <w:rPr>
          <w:w w:val="80"/>
          <w:sz w:val="20"/>
        </w:rPr>
        <w:t>Acuerdo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visible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foja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53,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cuaderno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incidental.</w:t>
      </w:r>
    </w:p>
    <w:p>
      <w:pPr>
        <w:spacing w:line="229" w:lineRule="exact" w:before="0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17</w:t>
      </w:r>
      <w:r>
        <w:rPr>
          <w:spacing w:val="22"/>
          <w:w w:val="80"/>
          <w:position w:val="5"/>
          <w:sz w:val="13"/>
        </w:rPr>
        <w:t> </w:t>
      </w:r>
      <w:r>
        <w:rPr>
          <w:w w:val="80"/>
          <w:sz w:val="20"/>
        </w:rPr>
        <w:t>De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conformidad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los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recibos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pagos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visibles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fojas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18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20,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cuaderno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incidental.</w:t>
      </w:r>
    </w:p>
    <w:p>
      <w:pPr>
        <w:spacing w:before="0"/>
        <w:ind w:left="11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18</w:t>
      </w:r>
      <w:r>
        <w:rPr>
          <w:spacing w:val="24"/>
          <w:w w:val="80"/>
          <w:position w:val="5"/>
          <w:sz w:val="13"/>
        </w:rPr>
        <w:t> </w:t>
      </w:r>
      <w:r>
        <w:rPr>
          <w:w w:val="80"/>
          <w:sz w:val="20"/>
        </w:rPr>
        <w:t>Fundamento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artículo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7,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Ley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General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Títulos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Operaciones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Crédito.</w:t>
      </w:r>
    </w:p>
    <w:p>
      <w:pPr>
        <w:spacing w:after="0"/>
        <w:jc w:val="left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line="360" w:lineRule="auto"/>
        <w:ind w:left="1814" w:right="119"/>
        <w:jc w:val="both"/>
      </w:pPr>
      <w:r>
        <w:rPr/>
        <w:t>los acuerdos plenarios de quince de diciembre de dos mil veintiuno y</w:t>
      </w:r>
      <w:r>
        <w:rPr>
          <w:spacing w:val="1"/>
        </w:rPr>
        <w:t> </w:t>
      </w:r>
      <w:r>
        <w:rPr/>
        <w:t>veintiséis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enero posterior.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814" w:right="113"/>
        <w:jc w:val="both"/>
      </w:pPr>
      <w:r>
        <w:rPr/>
        <w:t>Ahora</w:t>
      </w:r>
      <w:r>
        <w:rPr>
          <w:spacing w:val="-7"/>
        </w:rPr>
        <w:t> </w:t>
      </w:r>
      <w:r>
        <w:rPr/>
        <w:t>bien,</w:t>
      </w:r>
      <w:r>
        <w:rPr>
          <w:spacing w:val="-6"/>
        </w:rPr>
        <w:t> </w:t>
      </w:r>
      <w:r>
        <w:rPr/>
        <w:t>respecto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temporalidad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su</w:t>
      </w:r>
      <w:r>
        <w:rPr>
          <w:spacing w:val="-6"/>
        </w:rPr>
        <w:t> </w:t>
      </w:r>
      <w:r>
        <w:rPr/>
        <w:t>cumplimiento,</w:t>
      </w:r>
      <w:r>
        <w:rPr>
          <w:spacing w:val="-6"/>
        </w:rPr>
        <w:t> </w:t>
      </w:r>
      <w:r>
        <w:rPr/>
        <w:t>si</w:t>
      </w:r>
      <w:r>
        <w:rPr>
          <w:spacing w:val="-4"/>
        </w:rPr>
        <w:t> </w:t>
      </w:r>
      <w:r>
        <w:rPr/>
        <w:t>bien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70"/>
        </w:rPr>
        <w:t> </w:t>
      </w:r>
      <w:r>
        <w:rPr/>
        <w:t>sentencia</w:t>
      </w:r>
      <w:r>
        <w:rPr>
          <w:spacing w:val="-10"/>
        </w:rPr>
        <w:t> </w:t>
      </w:r>
      <w:r>
        <w:rPr/>
        <w:t>principal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fijó</w:t>
      </w:r>
      <w:r>
        <w:rPr>
          <w:spacing w:val="-9"/>
        </w:rPr>
        <w:t> </w:t>
      </w:r>
      <w:r>
        <w:rPr/>
        <w:t>un</w:t>
      </w:r>
      <w:r>
        <w:rPr>
          <w:spacing w:val="-9"/>
        </w:rPr>
        <w:t> </w:t>
      </w:r>
      <w:r>
        <w:rPr/>
        <w:t>plazo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quince</w:t>
      </w:r>
      <w:r>
        <w:rPr>
          <w:spacing w:val="-9"/>
        </w:rPr>
        <w:t> </w:t>
      </w:r>
      <w:r>
        <w:rPr/>
        <w:t>días</w:t>
      </w:r>
      <w:r>
        <w:rPr>
          <w:spacing w:val="-9"/>
        </w:rPr>
        <w:t> </w:t>
      </w:r>
      <w:r>
        <w:rPr/>
        <w:t>hábiles,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acuerdo</w:t>
      </w:r>
      <w:r>
        <w:rPr>
          <w:spacing w:val="-70"/>
        </w:rPr>
        <w:t> </w:t>
      </w:r>
      <w:r>
        <w:rPr/>
        <w:t>plenario de incumplimiento emitido el quince de diciembre de dos mil</w:t>
      </w:r>
      <w:r>
        <w:rPr>
          <w:spacing w:val="1"/>
        </w:rPr>
        <w:t> </w:t>
      </w:r>
      <w:r>
        <w:rPr/>
        <w:t>veintiuno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</w:t>
      </w:r>
      <w:r>
        <w:rPr>
          <w:spacing w:val="1"/>
        </w:rPr>
        <w:t> </w:t>
      </w:r>
      <w:r>
        <w:rPr/>
        <w:t>consideró</w:t>
      </w:r>
      <w:r>
        <w:rPr>
          <w:spacing w:val="1"/>
        </w:rPr>
        <w:t> </w:t>
      </w:r>
      <w:r>
        <w:rPr/>
        <w:t>otorgar</w:t>
      </w:r>
      <w:r>
        <w:rPr>
          <w:spacing w:val="1"/>
        </w:rPr>
        <w:t> </w:t>
      </w:r>
      <w:r>
        <w:rPr/>
        <w:t>nuevamente quince días hábiles para que las responsables cumplieran</w:t>
      </w:r>
      <w:r>
        <w:rPr>
          <w:spacing w:val="1"/>
        </w:rPr>
        <w:t> </w:t>
      </w:r>
      <w:r>
        <w:rPr/>
        <w:t>a</w:t>
      </w:r>
      <w:r>
        <w:rPr>
          <w:spacing w:val="-14"/>
        </w:rPr>
        <w:t> </w:t>
      </w:r>
      <w:r>
        <w:rPr/>
        <w:t>cabalidad</w:t>
      </w:r>
      <w:r>
        <w:rPr>
          <w:spacing w:val="-10"/>
        </w:rPr>
        <w:t> </w:t>
      </w:r>
      <w:r>
        <w:rPr/>
        <w:t>lo</w:t>
      </w:r>
      <w:r>
        <w:rPr>
          <w:spacing w:val="-11"/>
        </w:rPr>
        <w:t> </w:t>
      </w:r>
      <w:r>
        <w:rPr/>
        <w:t>ordenado</w:t>
      </w:r>
      <w:r>
        <w:rPr>
          <w:vertAlign w:val="superscript"/>
        </w:rPr>
        <w:t>19</w:t>
      </w:r>
      <w:r>
        <w:rPr>
          <w:spacing w:val="-2"/>
          <w:vertAlign w:val="baseline"/>
        </w:rPr>
        <w:t> </w:t>
      </w:r>
      <w:r>
        <w:rPr>
          <w:vertAlign w:val="baseline"/>
        </w:rPr>
        <w:t>mismo</w:t>
      </w:r>
      <w:r>
        <w:rPr>
          <w:spacing w:val="-12"/>
          <w:vertAlign w:val="baseline"/>
        </w:rPr>
        <w:t> </w:t>
      </w:r>
      <w:r>
        <w:rPr>
          <w:vertAlign w:val="baseline"/>
        </w:rPr>
        <w:t>que</w:t>
      </w:r>
      <w:r>
        <w:rPr>
          <w:spacing w:val="-14"/>
          <w:vertAlign w:val="baseline"/>
        </w:rPr>
        <w:t> </w:t>
      </w:r>
      <w:r>
        <w:rPr>
          <w:vertAlign w:val="baseline"/>
        </w:rPr>
        <w:t>transcurrió</w:t>
      </w:r>
      <w:r>
        <w:rPr>
          <w:spacing w:val="-12"/>
          <w:vertAlign w:val="baseline"/>
        </w:rPr>
        <w:t> </w:t>
      </w:r>
      <w:r>
        <w:rPr>
          <w:vertAlign w:val="baseline"/>
        </w:rPr>
        <w:t>del</w:t>
      </w:r>
      <w:r>
        <w:rPr>
          <w:spacing w:val="-13"/>
          <w:vertAlign w:val="baseline"/>
        </w:rPr>
        <w:t> </w:t>
      </w:r>
      <w:r>
        <w:rPr>
          <w:vertAlign w:val="baseline"/>
        </w:rPr>
        <w:t>veinte</w:t>
      </w:r>
      <w:r>
        <w:rPr>
          <w:spacing w:val="-10"/>
          <w:vertAlign w:val="baseline"/>
        </w:rPr>
        <w:t> </w:t>
      </w:r>
      <w:r>
        <w:rPr>
          <w:vertAlign w:val="baseline"/>
        </w:rPr>
        <w:t>de</w:t>
      </w:r>
      <w:r>
        <w:rPr>
          <w:spacing w:val="-11"/>
          <w:vertAlign w:val="baseline"/>
        </w:rPr>
        <w:t> </w:t>
      </w:r>
      <w:r>
        <w:rPr>
          <w:vertAlign w:val="baseline"/>
        </w:rPr>
        <w:t>diciembre</w:t>
      </w:r>
      <w:r>
        <w:rPr>
          <w:spacing w:val="-70"/>
          <w:vertAlign w:val="baseline"/>
        </w:rPr>
        <w:t> </w:t>
      </w:r>
      <w:r>
        <w:rPr>
          <w:vertAlign w:val="baseline"/>
        </w:rPr>
        <w:t>del</w:t>
      </w:r>
      <w:r>
        <w:rPr>
          <w:spacing w:val="-2"/>
          <w:vertAlign w:val="baseline"/>
        </w:rPr>
        <w:t> </w:t>
      </w:r>
      <w:r>
        <w:rPr>
          <w:vertAlign w:val="baseline"/>
        </w:rPr>
        <w:t>año</w:t>
      </w:r>
      <w:r>
        <w:rPr>
          <w:spacing w:val="1"/>
          <w:vertAlign w:val="baseline"/>
        </w:rPr>
        <w:t> </w:t>
      </w:r>
      <w:r>
        <w:rPr>
          <w:vertAlign w:val="baseline"/>
        </w:rPr>
        <w:t>pasado</w:t>
      </w:r>
      <w:r>
        <w:rPr>
          <w:spacing w:val="-1"/>
          <w:vertAlign w:val="baseline"/>
        </w:rPr>
        <w:t> </w:t>
      </w:r>
      <w:r>
        <w:rPr>
          <w:vertAlign w:val="baseline"/>
        </w:rPr>
        <w:t>al</w:t>
      </w:r>
      <w:r>
        <w:rPr>
          <w:spacing w:val="1"/>
          <w:vertAlign w:val="baseline"/>
        </w:rPr>
        <w:t> </w:t>
      </w:r>
      <w:r>
        <w:rPr>
          <w:vertAlign w:val="baseline"/>
        </w:rPr>
        <w:t>siete</w:t>
      </w:r>
      <w:r>
        <w:rPr>
          <w:spacing w:val="-2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enero.</w:t>
      </w:r>
      <w:r>
        <w:rPr>
          <w:vertAlign w:val="superscript"/>
        </w:rPr>
        <w:t>20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814" w:right="112"/>
        <w:jc w:val="both"/>
      </w:pPr>
      <w:r>
        <w:rPr/>
        <w:t>Sin embargo, dado que las autoridades responsables solicitaron una</w:t>
      </w:r>
      <w:r>
        <w:rPr>
          <w:spacing w:val="1"/>
        </w:rPr>
        <w:t> </w:t>
      </w:r>
      <w:r>
        <w:rPr/>
        <w:t>prórroga, este Tribunal emitió acuerdo plenario</w:t>
      </w:r>
      <w:r>
        <w:rPr>
          <w:vertAlign w:val="superscript"/>
        </w:rPr>
        <w:t>21</w:t>
      </w:r>
      <w:r>
        <w:rPr>
          <w:vertAlign w:val="baseline"/>
        </w:rPr>
        <w:t> en aras de dar certeza</w:t>
      </w:r>
      <w:r>
        <w:rPr>
          <w:spacing w:val="-70"/>
          <w:vertAlign w:val="baseline"/>
        </w:rPr>
        <w:t> </w:t>
      </w:r>
      <w:r>
        <w:rPr>
          <w:vertAlign w:val="baseline"/>
        </w:rPr>
        <w:t>a la temporalidad del cumplimiento de lo ordenado y para garantizar la</w:t>
      </w:r>
      <w:r>
        <w:rPr>
          <w:spacing w:val="1"/>
          <w:vertAlign w:val="baseline"/>
        </w:rPr>
        <w:t> </w:t>
      </w:r>
      <w:r>
        <w:rPr>
          <w:vertAlign w:val="baseline"/>
        </w:rPr>
        <w:t>ejecución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sentencia,</w:t>
      </w:r>
      <w:r>
        <w:rPr>
          <w:spacing w:val="1"/>
          <w:vertAlign w:val="baseline"/>
        </w:rPr>
        <w:t> </w:t>
      </w:r>
      <w:r>
        <w:rPr>
          <w:vertAlign w:val="baseline"/>
        </w:rPr>
        <w:t>determinando</w:t>
      </w:r>
      <w:r>
        <w:rPr>
          <w:spacing w:val="1"/>
          <w:vertAlign w:val="baseline"/>
        </w:rPr>
        <w:t> </w:t>
      </w:r>
      <w:r>
        <w:rPr>
          <w:vertAlign w:val="baseline"/>
        </w:rPr>
        <w:t>improcedente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prórroga</w:t>
      </w:r>
      <w:r>
        <w:rPr>
          <w:spacing w:val="1"/>
          <w:vertAlign w:val="baseline"/>
        </w:rPr>
        <w:t> </w:t>
      </w:r>
      <w:r>
        <w:rPr>
          <w:vertAlign w:val="baseline"/>
        </w:rPr>
        <w:t>solicitada</w:t>
      </w:r>
      <w:r>
        <w:rPr>
          <w:spacing w:val="1"/>
          <w:vertAlign w:val="baseline"/>
        </w:rPr>
        <w:t> </w:t>
      </w:r>
      <w:r>
        <w:rPr>
          <w:vertAlign w:val="baseline"/>
        </w:rPr>
        <w:t>y</w:t>
      </w:r>
      <w:r>
        <w:rPr>
          <w:spacing w:val="1"/>
          <w:vertAlign w:val="baseline"/>
        </w:rPr>
        <w:t> </w:t>
      </w:r>
      <w:r>
        <w:rPr>
          <w:vertAlign w:val="baseline"/>
        </w:rPr>
        <w:t>ordenando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nueva</w:t>
      </w:r>
      <w:r>
        <w:rPr>
          <w:spacing w:val="1"/>
          <w:vertAlign w:val="baseline"/>
        </w:rPr>
        <w:t> </w:t>
      </w:r>
      <w:r>
        <w:rPr>
          <w:vertAlign w:val="baseline"/>
        </w:rPr>
        <w:t>cuenta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las</w:t>
      </w:r>
      <w:r>
        <w:rPr>
          <w:spacing w:val="1"/>
          <w:vertAlign w:val="baseline"/>
        </w:rPr>
        <w:t> </w:t>
      </w:r>
      <w:r>
        <w:rPr>
          <w:vertAlign w:val="baseline"/>
        </w:rPr>
        <w:t>responsables</w:t>
      </w:r>
      <w:r>
        <w:rPr>
          <w:spacing w:val="1"/>
          <w:vertAlign w:val="baseline"/>
        </w:rPr>
        <w:t> </w:t>
      </w:r>
      <w:r>
        <w:rPr>
          <w:vertAlign w:val="baseline"/>
        </w:rPr>
        <w:t>que</w:t>
      </w:r>
      <w:r>
        <w:rPr>
          <w:spacing w:val="1"/>
          <w:vertAlign w:val="baseline"/>
        </w:rPr>
        <w:t> </w:t>
      </w:r>
      <w:r>
        <w:rPr>
          <w:vertAlign w:val="baseline"/>
        </w:rPr>
        <w:t>cumplieran</w:t>
      </w:r>
      <w:r>
        <w:rPr>
          <w:spacing w:val="-12"/>
          <w:vertAlign w:val="baseline"/>
        </w:rPr>
        <w:t> </w:t>
      </w:r>
      <w:r>
        <w:rPr>
          <w:vertAlign w:val="baseline"/>
        </w:rPr>
        <w:t>de</w:t>
      </w:r>
      <w:r>
        <w:rPr>
          <w:spacing w:val="-11"/>
          <w:vertAlign w:val="baseline"/>
        </w:rPr>
        <w:t> </w:t>
      </w:r>
      <w:r>
        <w:rPr>
          <w:vertAlign w:val="baseline"/>
        </w:rPr>
        <w:t>forma</w:t>
      </w:r>
      <w:r>
        <w:rPr>
          <w:spacing w:val="-10"/>
          <w:vertAlign w:val="baseline"/>
        </w:rPr>
        <w:t> </w:t>
      </w:r>
      <w:r>
        <w:rPr>
          <w:vertAlign w:val="baseline"/>
        </w:rPr>
        <w:t>inmediata</w:t>
      </w:r>
      <w:r>
        <w:rPr>
          <w:spacing w:val="-11"/>
          <w:vertAlign w:val="baseline"/>
        </w:rPr>
        <w:t> </w:t>
      </w:r>
      <w:r>
        <w:rPr>
          <w:vertAlign w:val="baseline"/>
        </w:rPr>
        <w:t>con</w:t>
      </w:r>
      <w:r>
        <w:rPr>
          <w:spacing w:val="-12"/>
          <w:vertAlign w:val="baseline"/>
        </w:rPr>
        <w:t> </w:t>
      </w:r>
      <w:r>
        <w:rPr>
          <w:vertAlign w:val="baseline"/>
        </w:rPr>
        <w:t>lo</w:t>
      </w:r>
      <w:r>
        <w:rPr>
          <w:spacing w:val="-11"/>
          <w:vertAlign w:val="baseline"/>
        </w:rPr>
        <w:t> </w:t>
      </w:r>
      <w:r>
        <w:rPr>
          <w:vertAlign w:val="baseline"/>
        </w:rPr>
        <w:t>mandatado</w:t>
      </w:r>
      <w:r>
        <w:rPr>
          <w:spacing w:val="-12"/>
          <w:vertAlign w:val="baseline"/>
        </w:rPr>
        <w:t> </w:t>
      </w:r>
      <w:r>
        <w:rPr>
          <w:vertAlign w:val="baseline"/>
        </w:rPr>
        <w:t>en</w:t>
      </w:r>
      <w:r>
        <w:rPr>
          <w:spacing w:val="-12"/>
          <w:vertAlign w:val="baseline"/>
        </w:rPr>
        <w:t> </w:t>
      </w:r>
      <w:r>
        <w:rPr>
          <w:vertAlign w:val="baseline"/>
        </w:rPr>
        <w:t>el</w:t>
      </w:r>
      <w:r>
        <w:rPr>
          <w:spacing w:val="-11"/>
          <w:vertAlign w:val="baseline"/>
        </w:rPr>
        <w:t> </w:t>
      </w:r>
      <w:r>
        <w:rPr>
          <w:vertAlign w:val="baseline"/>
        </w:rPr>
        <w:t>juicio</w:t>
      </w:r>
      <w:r>
        <w:rPr>
          <w:spacing w:val="-12"/>
          <w:vertAlign w:val="baseline"/>
        </w:rPr>
        <w:t> </w:t>
      </w:r>
      <w:r>
        <w:rPr>
          <w:vertAlign w:val="baseline"/>
        </w:rPr>
        <w:t>ciudadano.</w:t>
      </w:r>
      <w:r>
        <w:rPr>
          <w:spacing w:val="-69"/>
          <w:vertAlign w:val="baseline"/>
        </w:rPr>
        <w:t> </w:t>
      </w:r>
      <w:r>
        <w:rPr>
          <w:vertAlign w:val="baseline"/>
        </w:rPr>
        <w:t>Asimismo, ordenó que, en un plazo de veinticuatro horas, posteriores a</w:t>
      </w:r>
      <w:r>
        <w:rPr>
          <w:spacing w:val="1"/>
          <w:vertAlign w:val="baseline"/>
        </w:rPr>
        <w:t> </w:t>
      </w:r>
      <w:r>
        <w:rPr>
          <w:vertAlign w:val="baseline"/>
        </w:rPr>
        <w:t>la notificación, remitieran a este Tribunal las constancias con las que</w:t>
      </w:r>
      <w:r>
        <w:rPr>
          <w:spacing w:val="1"/>
          <w:vertAlign w:val="baseline"/>
        </w:rPr>
        <w:t> </w:t>
      </w:r>
      <w:r>
        <w:rPr>
          <w:vertAlign w:val="baseline"/>
        </w:rPr>
        <w:t>acreditaran</w:t>
      </w:r>
      <w:r>
        <w:rPr>
          <w:spacing w:val="-2"/>
          <w:vertAlign w:val="baseline"/>
        </w:rPr>
        <w:t> </w:t>
      </w:r>
      <w:r>
        <w:rPr>
          <w:vertAlign w:val="baseline"/>
        </w:rPr>
        <w:t>lo</w:t>
      </w:r>
      <w:r>
        <w:rPr>
          <w:spacing w:val="1"/>
          <w:vertAlign w:val="baseline"/>
        </w:rPr>
        <w:t> </w:t>
      </w:r>
      <w:r>
        <w:rPr>
          <w:vertAlign w:val="baseline"/>
        </w:rPr>
        <w:t>efectuado.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360" w:lineRule="auto"/>
        <w:ind w:left="1814" w:right="110"/>
        <w:jc w:val="both"/>
      </w:pP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plenario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referencia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notificado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responsables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veintisiete</w:t>
      </w:r>
      <w:r>
        <w:rPr>
          <w:spacing w:val="-10"/>
        </w:rPr>
        <w:t> </w:t>
      </w:r>
      <w:r>
        <w:rPr/>
        <w:t>de</w:t>
      </w:r>
      <w:r>
        <w:rPr>
          <w:spacing w:val="-6"/>
        </w:rPr>
        <w:t> </w:t>
      </w:r>
      <w:r>
        <w:rPr/>
        <w:t>enero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las</w:t>
      </w:r>
      <w:r>
        <w:rPr>
          <w:spacing w:val="-7"/>
        </w:rPr>
        <w:t> </w:t>
      </w:r>
      <w:r>
        <w:rPr/>
        <w:t>constancias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cumplimiento</w:t>
      </w:r>
      <w:r>
        <w:rPr>
          <w:spacing w:val="-6"/>
        </w:rPr>
        <w:t> </w:t>
      </w:r>
      <w:r>
        <w:rPr/>
        <w:t>-</w:t>
      </w:r>
      <w:r>
        <w:rPr>
          <w:spacing w:val="-69"/>
        </w:rPr>
        <w:t> </w:t>
      </w:r>
      <w:r>
        <w:rPr/>
        <w:t>recibos de pago y cheques- contienen fecha de emisión del veintisiete</w:t>
      </w:r>
      <w:r>
        <w:rPr>
          <w:spacing w:val="1"/>
        </w:rPr>
        <w:t> </w:t>
      </w:r>
      <w:r>
        <w:rPr/>
        <w:t>de enero, documentales que fueron recibidas en este Tribunal Electoral</w:t>
      </w:r>
      <w:r>
        <w:rPr>
          <w:spacing w:val="-70"/>
        </w:rPr>
        <w:t> </w:t>
      </w:r>
      <w:r>
        <w:rPr/>
        <w:t>el veintiocho de enero a través de correo electrónico como documento</w:t>
      </w:r>
      <w:r>
        <w:rPr>
          <w:spacing w:val="1"/>
        </w:rPr>
        <w:t> </w:t>
      </w:r>
      <w:r>
        <w:rPr/>
        <w:t>adjunto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treinta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enero de</w:t>
      </w:r>
      <w:r>
        <w:rPr>
          <w:spacing w:val="-3"/>
        </w:rPr>
        <w:t> </w:t>
      </w:r>
      <w:r>
        <w:rPr/>
        <w:t>forma</w:t>
      </w:r>
      <w:r>
        <w:rPr>
          <w:spacing w:val="-3"/>
        </w:rPr>
        <w:t> </w:t>
      </w:r>
      <w:r>
        <w:rPr/>
        <w:t>física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copias certificadas.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/>
        <w:pict>
          <v:rect style="position:absolute;margin-left:141.740005pt;margin-top:13.875518pt;width:144.020pt;height:.71997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814" w:right="0" w:firstLine="0"/>
        <w:jc w:val="both"/>
        <w:rPr>
          <w:sz w:val="20"/>
        </w:rPr>
      </w:pPr>
      <w:r>
        <w:rPr>
          <w:w w:val="80"/>
          <w:position w:val="5"/>
          <w:sz w:val="13"/>
        </w:rPr>
        <w:t>19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Ello,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por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las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circunstancias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concretas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momento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procesal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ante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las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constancias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remitidas.</w:t>
      </w:r>
    </w:p>
    <w:p>
      <w:pPr>
        <w:spacing w:before="0"/>
        <w:ind w:left="1814" w:right="116" w:firstLine="0"/>
        <w:jc w:val="both"/>
        <w:rPr>
          <w:sz w:val="20"/>
        </w:rPr>
      </w:pPr>
      <w:r>
        <w:rPr>
          <w:w w:val="85"/>
          <w:position w:val="5"/>
          <w:sz w:val="13"/>
        </w:rPr>
        <w:t>20 </w:t>
      </w:r>
      <w:r>
        <w:rPr>
          <w:w w:val="85"/>
          <w:sz w:val="20"/>
        </w:rPr>
        <w:t>Teniendo en cuenta que tal resolución quedó debidamente notificada a las responsables el diecisiete de</w:t>
      </w:r>
      <w:r>
        <w:rPr>
          <w:spacing w:val="1"/>
          <w:w w:val="85"/>
          <w:sz w:val="20"/>
        </w:rPr>
        <w:t> </w:t>
      </w:r>
      <w:r>
        <w:rPr>
          <w:w w:val="80"/>
          <w:sz w:val="20"/>
        </w:rPr>
        <w:t>diciembre y descontando como días inhábiles, solamente los sábados y domingos, considerando que manifestaron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que</w:t>
      </w:r>
      <w:r>
        <w:rPr>
          <w:spacing w:val="-9"/>
          <w:w w:val="90"/>
          <w:sz w:val="20"/>
        </w:rPr>
        <w:t> </w:t>
      </w:r>
      <w:r>
        <w:rPr>
          <w:w w:val="90"/>
          <w:sz w:val="20"/>
        </w:rPr>
        <w:t>el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Ayuntamiento</w:t>
      </w:r>
      <w:r>
        <w:rPr>
          <w:spacing w:val="-9"/>
          <w:w w:val="90"/>
          <w:sz w:val="20"/>
        </w:rPr>
        <w:t> </w:t>
      </w:r>
      <w:r>
        <w:rPr>
          <w:w w:val="90"/>
          <w:sz w:val="20"/>
        </w:rPr>
        <w:t>no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tuvo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otros</w:t>
      </w:r>
      <w:r>
        <w:rPr>
          <w:spacing w:val="-9"/>
          <w:w w:val="90"/>
          <w:sz w:val="20"/>
        </w:rPr>
        <w:t> </w:t>
      </w:r>
      <w:r>
        <w:rPr>
          <w:w w:val="90"/>
          <w:sz w:val="20"/>
        </w:rPr>
        <w:t>días</w:t>
      </w:r>
      <w:r>
        <w:rPr>
          <w:spacing w:val="-8"/>
          <w:w w:val="90"/>
          <w:sz w:val="20"/>
        </w:rPr>
        <w:t> </w:t>
      </w:r>
      <w:r>
        <w:rPr>
          <w:w w:val="90"/>
          <w:sz w:val="20"/>
        </w:rPr>
        <w:t>inhábiles.</w:t>
      </w:r>
    </w:p>
    <w:p>
      <w:pPr>
        <w:spacing w:line="229" w:lineRule="exact" w:before="0"/>
        <w:ind w:left="1814" w:right="0" w:firstLine="0"/>
        <w:jc w:val="both"/>
        <w:rPr>
          <w:sz w:val="20"/>
        </w:rPr>
      </w:pPr>
      <w:r>
        <w:rPr>
          <w:w w:val="80"/>
          <w:position w:val="5"/>
          <w:sz w:val="13"/>
        </w:rPr>
        <w:t>21</w:t>
      </w:r>
      <w:r>
        <w:rPr>
          <w:spacing w:val="22"/>
          <w:w w:val="80"/>
          <w:position w:val="5"/>
          <w:sz w:val="13"/>
        </w:rPr>
        <w:t> </w:t>
      </w:r>
      <w:r>
        <w:rPr>
          <w:w w:val="80"/>
          <w:sz w:val="20"/>
        </w:rPr>
        <w:t>Acuerdo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plenario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sobre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solicitud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prórroga,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veintiséis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enero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veintidós.</w:t>
      </w:r>
    </w:p>
    <w:p>
      <w:pPr>
        <w:spacing w:after="0" w:line="229" w:lineRule="exact"/>
        <w:jc w:val="both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7"/>
        <w:ind w:left="112" w:right="1815"/>
        <w:jc w:val="both"/>
      </w:pPr>
      <w:r>
        <w:rPr/>
        <w:t>De lo que se advierte que, el mismo día en que fueron notificados del</w:t>
      </w:r>
      <w:r>
        <w:rPr>
          <w:spacing w:val="1"/>
        </w:rPr>
        <w:t> </w:t>
      </w:r>
      <w:r>
        <w:rPr/>
        <w:t>acuerdo plenario, realizaron los actos tendentes al cumplimiento y que,</w:t>
      </w:r>
      <w:r>
        <w:rPr>
          <w:spacing w:val="1"/>
        </w:rPr>
        <w:t> </w:t>
      </w:r>
      <w:r>
        <w:rPr/>
        <w:t>al día siguiente, informaron a este Tribunal lo efectuado remitiendo</w:t>
      </w:r>
      <w:r>
        <w:rPr>
          <w:spacing w:val="1"/>
        </w:rPr>
        <w:t> </w:t>
      </w:r>
      <w:r>
        <w:rPr/>
        <w:t>constancias</w:t>
      </w:r>
      <w:r>
        <w:rPr>
          <w:spacing w:val="-2"/>
        </w:rPr>
        <w:t> </w:t>
      </w:r>
      <w:r>
        <w:rPr/>
        <w:t>conducentes.</w:t>
      </w:r>
      <w:r>
        <w:rPr>
          <w:vertAlign w:val="superscript"/>
        </w:rPr>
        <w:t>22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 w:before="1"/>
        <w:ind w:left="112" w:right="1813"/>
        <w:jc w:val="both"/>
      </w:pPr>
      <w:r>
        <w:rPr/>
        <w:t>Por</w:t>
      </w:r>
      <w:r>
        <w:rPr>
          <w:spacing w:val="-15"/>
        </w:rPr>
        <w:t> </w:t>
      </w:r>
      <w:r>
        <w:rPr/>
        <w:t>las</w:t>
      </w:r>
      <w:r>
        <w:rPr>
          <w:spacing w:val="-11"/>
        </w:rPr>
        <w:t> </w:t>
      </w:r>
      <w:r>
        <w:rPr/>
        <w:t>consideraciones</w:t>
      </w:r>
      <w:r>
        <w:rPr>
          <w:spacing w:val="-14"/>
        </w:rPr>
        <w:t> </w:t>
      </w:r>
      <w:r>
        <w:rPr/>
        <w:t>anteriores</w:t>
      </w:r>
      <w:r>
        <w:rPr>
          <w:spacing w:val="-14"/>
        </w:rPr>
        <w:t> </w:t>
      </w:r>
      <w:r>
        <w:rPr/>
        <w:t>y</w:t>
      </w:r>
      <w:r>
        <w:rPr>
          <w:spacing w:val="-13"/>
        </w:rPr>
        <w:t> </w:t>
      </w:r>
      <w:r>
        <w:rPr/>
        <w:t>al</w:t>
      </w:r>
      <w:r>
        <w:rPr>
          <w:spacing w:val="-11"/>
        </w:rPr>
        <w:t> </w:t>
      </w:r>
      <w:r>
        <w:rPr/>
        <w:t>resultar</w:t>
      </w:r>
      <w:r>
        <w:rPr>
          <w:spacing w:val="-14"/>
        </w:rPr>
        <w:t> </w:t>
      </w:r>
      <w:r>
        <w:rPr/>
        <w:t>infundado</w:t>
      </w:r>
      <w:r>
        <w:rPr>
          <w:spacing w:val="-15"/>
        </w:rPr>
        <w:t> </w:t>
      </w:r>
      <w:r>
        <w:rPr/>
        <w:t>el</w:t>
      </w:r>
      <w:r>
        <w:rPr>
          <w:spacing w:val="-7"/>
        </w:rPr>
        <w:t> </w:t>
      </w:r>
      <w:r>
        <w:rPr/>
        <w:t>incidente</w:t>
      </w:r>
      <w:r>
        <w:rPr>
          <w:spacing w:val="-12"/>
        </w:rPr>
        <w:t> </w:t>
      </w:r>
      <w:r>
        <w:rPr/>
        <w:t>de</w:t>
      </w:r>
      <w:r>
        <w:rPr>
          <w:spacing w:val="-70"/>
        </w:rPr>
        <w:t> </w:t>
      </w:r>
      <w:r>
        <w:rPr/>
        <w:t>incumplimiento de sentencia, no se atiende la petición de los actores de</w:t>
      </w:r>
      <w:r>
        <w:rPr>
          <w:spacing w:val="-70"/>
        </w:rPr>
        <w:t> </w:t>
      </w:r>
      <w:r>
        <w:rPr/>
        <w:t>hacer</w:t>
      </w:r>
      <w:r>
        <w:rPr>
          <w:spacing w:val="1"/>
        </w:rPr>
        <w:t> </w:t>
      </w:r>
      <w:r>
        <w:rPr/>
        <w:t>efectivo</w:t>
      </w:r>
      <w:r>
        <w:rPr>
          <w:spacing w:val="1"/>
        </w:rPr>
        <w:t> </w:t>
      </w:r>
      <w:r>
        <w:rPr/>
        <w:t>apercibimiento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multa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responsables.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112"/>
      </w:pPr>
      <w:r>
        <w:rPr/>
        <w:t>Por</w:t>
      </w:r>
      <w:r>
        <w:rPr>
          <w:spacing w:val="-5"/>
        </w:rPr>
        <w:t> </w:t>
      </w:r>
      <w:r>
        <w:rPr/>
        <w:t>lo</w:t>
      </w:r>
      <w:r>
        <w:rPr>
          <w:spacing w:val="-4"/>
        </w:rPr>
        <w:t> </w:t>
      </w:r>
      <w:r>
        <w:rPr/>
        <w:t>expuesto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fundado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toman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5"/>
        <w:rPr>
          <w:sz w:val="37"/>
        </w:rPr>
      </w:pPr>
    </w:p>
    <w:p>
      <w:pPr>
        <w:pStyle w:val="Heading1"/>
        <w:numPr>
          <w:ilvl w:val="0"/>
          <w:numId w:val="1"/>
        </w:numPr>
        <w:tabs>
          <w:tab w:pos="503" w:val="left" w:leader="none"/>
        </w:tabs>
        <w:spacing w:line="240" w:lineRule="auto" w:before="0" w:after="0"/>
        <w:ind w:left="502" w:right="0" w:hanging="391"/>
        <w:jc w:val="left"/>
      </w:pPr>
      <w:r>
        <w:rPr/>
        <w:t>RESOLUTIVOS</w:t>
      </w:r>
    </w:p>
    <w:p>
      <w:pPr>
        <w:pStyle w:val="BodyText"/>
        <w:spacing w:before="3"/>
        <w:rPr>
          <w:rFonts w:ascii="Arial"/>
          <w:b/>
          <w:sz w:val="37"/>
        </w:rPr>
      </w:pPr>
    </w:p>
    <w:p>
      <w:pPr>
        <w:pStyle w:val="BodyText"/>
        <w:ind w:left="112"/>
      </w:pPr>
      <w:r>
        <w:rPr>
          <w:rFonts w:ascii="Arial"/>
          <w:b/>
          <w:spacing w:val="-1"/>
        </w:rPr>
        <w:t>Primero.</w:t>
      </w:r>
      <w:r>
        <w:rPr>
          <w:rFonts w:ascii="Arial"/>
          <w:b/>
          <w:spacing w:val="-17"/>
        </w:rPr>
        <w:t> </w:t>
      </w:r>
      <w:r>
        <w:rPr>
          <w:spacing w:val="-1"/>
        </w:rPr>
        <w:t>Resulta</w:t>
      </w:r>
      <w:r>
        <w:rPr>
          <w:spacing w:val="-16"/>
        </w:rPr>
        <w:t> </w:t>
      </w:r>
      <w:r>
        <w:rPr>
          <w:spacing w:val="-1"/>
        </w:rPr>
        <w:t>infundado</w:t>
      </w:r>
      <w:r>
        <w:rPr>
          <w:spacing w:val="-16"/>
        </w:rPr>
        <w:t> </w:t>
      </w:r>
      <w:r>
        <w:rPr>
          <w:spacing w:val="-1"/>
        </w:rPr>
        <w:t>el</w:t>
      </w:r>
      <w:r>
        <w:rPr>
          <w:spacing w:val="-16"/>
        </w:rPr>
        <w:t> </w:t>
      </w:r>
      <w:r>
        <w:rPr>
          <w:spacing w:val="-1"/>
        </w:rPr>
        <w:t>incidente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incumplimiento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sentencia.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spacing w:line="360" w:lineRule="auto"/>
        <w:ind w:left="112" w:right="1812"/>
        <w:jc w:val="both"/>
      </w:pPr>
      <w:r>
        <w:rPr>
          <w:rFonts w:ascii="Arial" w:hAnsi="Arial"/>
          <w:b/>
        </w:rPr>
        <w:t>Segundo. </w:t>
      </w:r>
      <w:r>
        <w:rPr/>
        <w:t>Se declara cumplida la sentencia emitida dentro del juicio</w:t>
      </w:r>
      <w:r>
        <w:rPr>
          <w:spacing w:val="1"/>
        </w:rPr>
        <w:t> </w:t>
      </w:r>
      <w:r>
        <w:rPr/>
        <w:t>ciudadano TEEM-JDC-304/2021 y los acuerdos plenarios de quince de</w:t>
      </w:r>
      <w:r>
        <w:rPr>
          <w:spacing w:val="1"/>
        </w:rPr>
        <w:t> </w:t>
      </w:r>
      <w:r>
        <w:rPr/>
        <w:t>diciembre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dos</w:t>
      </w:r>
      <w:r>
        <w:rPr>
          <w:spacing w:val="-3"/>
        </w:rPr>
        <w:t> </w:t>
      </w:r>
      <w:r>
        <w:rPr/>
        <w:t>mil</w:t>
      </w:r>
      <w:r>
        <w:rPr>
          <w:spacing w:val="-4"/>
        </w:rPr>
        <w:t> </w:t>
      </w:r>
      <w:r>
        <w:rPr/>
        <w:t>veintiuno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veintiséis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enero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dos</w:t>
      </w:r>
      <w:r>
        <w:rPr>
          <w:spacing w:val="-6"/>
        </w:rPr>
        <w:t> </w:t>
      </w:r>
      <w:r>
        <w:rPr/>
        <w:t>mi</w:t>
      </w:r>
      <w:r>
        <w:rPr>
          <w:spacing w:val="-5"/>
        </w:rPr>
        <w:t> </w:t>
      </w:r>
      <w:r>
        <w:rPr/>
        <w:t>veintidós.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12" w:right="1812"/>
        <w:jc w:val="both"/>
      </w:pPr>
      <w:r>
        <w:rPr>
          <w:rFonts w:ascii="Arial" w:hAnsi="Arial"/>
          <w:b/>
        </w:rPr>
        <w:t>NOTIFÍQUESE.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Personalmente</w:t>
      </w:r>
      <w:r>
        <w:rPr>
          <w:rFonts w:ascii="Arial" w:hAnsi="Arial"/>
          <w:b/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actores;</w:t>
      </w:r>
      <w:r>
        <w:rPr>
          <w:spacing w:val="1"/>
        </w:rPr>
        <w:t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oficio</w:t>
      </w:r>
      <w:r>
        <w:rPr>
          <w:rFonts w:ascii="Arial" w:hAnsi="Arial"/>
          <w:b/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responsables -Ayuntamiento por conducto de la Presidenta</w:t>
      </w:r>
      <w:r>
        <w:rPr>
          <w:spacing w:val="-70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Presidenta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Tesorera-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vinculadas -síndico, regidoras y regidoras- y</w:t>
      </w:r>
      <w:r>
        <w:rPr>
          <w:rFonts w:ascii="Arial" w:hAnsi="Arial"/>
          <w:b/>
        </w:rPr>
        <w:t>; por estrado</w:t>
      </w:r>
      <w:r>
        <w:rPr/>
        <w:t>s</w:t>
      </w:r>
      <w:r>
        <w:rPr>
          <w:spacing w:val="-70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demás</w:t>
      </w:r>
      <w:r>
        <w:rPr>
          <w:spacing w:val="-1"/>
        </w:rPr>
        <w:t> </w:t>
      </w:r>
      <w:r>
        <w:rPr/>
        <w:t>interesados.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12" w:right="1816"/>
        <w:jc w:val="both"/>
      </w:pPr>
      <w:r>
        <w:rPr/>
        <w:t>Ello, con fundamento en los artículos 37, fracciones I, II y III, 38 y 39 de</w:t>
      </w:r>
      <w:r>
        <w:rPr>
          <w:spacing w:val="-70"/>
        </w:rPr>
        <w:t> </w:t>
      </w:r>
      <w:r>
        <w:rPr/>
        <w:t>la Ley de Justicia en Materia Electoral y de Participación Ciudadana del</w:t>
      </w:r>
      <w:r>
        <w:rPr>
          <w:spacing w:val="-70"/>
        </w:rPr>
        <w:t> </w:t>
      </w:r>
      <w:r>
        <w:rPr/>
        <w:t>Estado, así como los numerales 42 y 43 del Reglamento Interno del</w:t>
      </w:r>
      <w:r>
        <w:rPr>
          <w:spacing w:val="1"/>
        </w:rPr>
        <w:t> </w:t>
      </w:r>
      <w:r>
        <w:rPr/>
        <w:t>Tribunal Electoral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 de</w:t>
      </w:r>
      <w:r>
        <w:rPr>
          <w:spacing w:val="-1"/>
        </w:rPr>
        <w:t> </w:t>
      </w:r>
      <w:r>
        <w:rPr/>
        <w:t>Michoacán.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112"/>
      </w:pPr>
      <w:r>
        <w:rPr/>
        <w:t>En</w:t>
      </w:r>
      <w:r>
        <w:rPr>
          <w:spacing w:val="-7"/>
        </w:rPr>
        <w:t> </w:t>
      </w:r>
      <w:r>
        <w:rPr/>
        <w:t>su</w:t>
      </w:r>
      <w:r>
        <w:rPr>
          <w:spacing w:val="-6"/>
        </w:rPr>
        <w:t> </w:t>
      </w:r>
      <w:r>
        <w:rPr/>
        <w:t>oportunidad,</w:t>
      </w:r>
      <w:r>
        <w:rPr>
          <w:spacing w:val="-6"/>
        </w:rPr>
        <w:t> </w:t>
      </w:r>
      <w:r>
        <w:rPr/>
        <w:t>archívese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presente</w:t>
      </w:r>
      <w:r>
        <w:rPr>
          <w:spacing w:val="-7"/>
        </w:rPr>
        <w:t> </w:t>
      </w:r>
      <w:r>
        <w:rPr/>
        <w:t>expediente,</w:t>
      </w:r>
      <w:r>
        <w:rPr>
          <w:spacing w:val="-6"/>
        </w:rPr>
        <w:t> </w:t>
      </w:r>
      <w:r>
        <w:rPr/>
        <w:t>como</w:t>
      </w:r>
      <w:r>
        <w:rPr>
          <w:spacing w:val="-6"/>
        </w:rPr>
        <w:t> </w:t>
      </w:r>
      <w:r>
        <w:rPr/>
        <w:t>asunto</w:t>
      </w:r>
      <w:r>
        <w:rPr>
          <w:spacing w:val="-7"/>
        </w:rPr>
        <w:t> </w:t>
      </w:r>
      <w:r>
        <w:rPr/>
        <w:t>total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rPr/>
        <w:pict>
          <v:rect style="position:absolute;margin-left:56.639999pt;margin-top:8.842715pt;width:144.050pt;height:.71997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1545" w:firstLine="0"/>
        <w:jc w:val="left"/>
        <w:rPr>
          <w:sz w:val="20"/>
        </w:rPr>
      </w:pPr>
      <w:r>
        <w:rPr>
          <w:w w:val="80"/>
          <w:position w:val="5"/>
          <w:sz w:val="13"/>
        </w:rPr>
        <w:t>22</w:t>
      </w:r>
      <w:r>
        <w:rPr>
          <w:spacing w:val="21"/>
          <w:w w:val="80"/>
          <w:position w:val="5"/>
          <w:sz w:val="13"/>
        </w:rPr>
        <w:t> </w:t>
      </w:r>
      <w:r>
        <w:rPr>
          <w:w w:val="80"/>
          <w:sz w:val="20"/>
        </w:rPr>
        <w:t>Si</w:t>
      </w:r>
      <w:r>
        <w:rPr>
          <w:spacing w:val="17"/>
          <w:w w:val="80"/>
          <w:sz w:val="20"/>
        </w:rPr>
        <w:t> </w:t>
      </w:r>
      <w:r>
        <w:rPr>
          <w:w w:val="80"/>
          <w:sz w:val="20"/>
        </w:rPr>
        <w:t>bien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fue</w:t>
      </w:r>
      <w:r>
        <w:rPr>
          <w:spacing w:val="18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través</w:t>
      </w:r>
      <w:r>
        <w:rPr>
          <w:spacing w:val="17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6"/>
          <w:w w:val="80"/>
          <w:sz w:val="20"/>
        </w:rPr>
        <w:t> </w:t>
      </w:r>
      <w:r>
        <w:rPr>
          <w:w w:val="80"/>
          <w:sz w:val="20"/>
        </w:rPr>
        <w:t>correo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electrónico,</w:t>
      </w:r>
      <w:r>
        <w:rPr>
          <w:spacing w:val="17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7"/>
          <w:w w:val="80"/>
          <w:sz w:val="20"/>
        </w:rPr>
        <w:t> </w:t>
      </w:r>
      <w:r>
        <w:rPr>
          <w:w w:val="80"/>
          <w:sz w:val="20"/>
        </w:rPr>
        <w:t>misma</w:t>
      </w:r>
      <w:r>
        <w:rPr>
          <w:spacing w:val="18"/>
          <w:w w:val="80"/>
          <w:sz w:val="20"/>
        </w:rPr>
        <w:t> </w:t>
      </w:r>
      <w:r>
        <w:rPr>
          <w:w w:val="80"/>
          <w:sz w:val="20"/>
        </w:rPr>
        <w:t>fecha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depositaron</w:t>
      </w:r>
      <w:r>
        <w:rPr>
          <w:spacing w:val="18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paquetería</w:t>
      </w:r>
      <w:r>
        <w:rPr>
          <w:spacing w:val="18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documentación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copia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certificada,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misma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fue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recibida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siguiente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treinta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enero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2"/>
          <w:w w:val="80"/>
          <w:sz w:val="20"/>
        </w:rPr>
        <w:t> </w:t>
      </w:r>
      <w:r>
        <w:rPr>
          <w:w w:val="80"/>
          <w:sz w:val="20"/>
        </w:rPr>
        <w:t>este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Tribunal.</w:t>
      </w:r>
    </w:p>
    <w:p>
      <w:pPr>
        <w:spacing w:after="0"/>
        <w:jc w:val="left"/>
        <w:rPr>
          <w:sz w:val="20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ind w:left="1814"/>
        <w:jc w:val="both"/>
      </w:pPr>
      <w:r>
        <w:rPr/>
        <w:t>y</w:t>
      </w:r>
      <w:r>
        <w:rPr>
          <w:spacing w:val="-6"/>
        </w:rPr>
        <w:t> </w:t>
      </w:r>
      <w:r>
        <w:rPr/>
        <w:t>definitivamente</w:t>
      </w:r>
      <w:r>
        <w:rPr>
          <w:spacing w:val="-5"/>
        </w:rPr>
        <w:t> </w:t>
      </w:r>
      <w:r>
        <w:rPr/>
        <w:t>concluido.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spacing w:line="360" w:lineRule="auto"/>
        <w:ind w:left="1814" w:right="113"/>
        <w:jc w:val="both"/>
      </w:pPr>
      <w:r>
        <w:rPr/>
        <w:t>Así, en sesión interna virtual del día de hoy, a las doce horas, por</w:t>
      </w:r>
      <w:r>
        <w:rPr>
          <w:spacing w:val="1"/>
        </w:rPr>
        <w:t> </w:t>
      </w:r>
      <w:r>
        <w:rPr/>
        <w:t>unanimidad de votos, lo acordaron y firmaron, los integrantes del Pleno</w:t>
      </w:r>
      <w:r>
        <w:rPr>
          <w:spacing w:val="1"/>
        </w:rPr>
        <w:t> </w:t>
      </w:r>
      <w:r>
        <w:rPr/>
        <w:t>del Tribunal Electoral del Estado de Michoacán, Magistrado Presidente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Alejandro</w:t>
      </w:r>
      <w:r>
        <w:rPr>
          <w:spacing w:val="1"/>
        </w:rPr>
        <w:t> </w:t>
      </w:r>
      <w:r>
        <w:rPr/>
        <w:t>Pérez</w:t>
      </w:r>
      <w:r>
        <w:rPr>
          <w:spacing w:val="1"/>
        </w:rPr>
        <w:t> </w:t>
      </w:r>
      <w:r>
        <w:rPr/>
        <w:t>Contreras,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ponente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Magistradas Alma Rosa Bahena Villalobos, Yolanda Camacho Ochoa y</w:t>
      </w:r>
      <w:r>
        <w:rPr>
          <w:spacing w:val="-70"/>
        </w:rPr>
        <w:t> </w:t>
      </w:r>
      <w:r>
        <w:rPr>
          <w:spacing w:val="-1"/>
        </w:rPr>
        <w:t>Yurisha</w:t>
      </w:r>
      <w:r>
        <w:rPr>
          <w:spacing w:val="-15"/>
        </w:rPr>
        <w:t> </w:t>
      </w:r>
      <w:r>
        <w:rPr>
          <w:spacing w:val="-1"/>
        </w:rPr>
        <w:t>Andrade</w:t>
      </w:r>
      <w:r>
        <w:rPr>
          <w:spacing w:val="-15"/>
        </w:rPr>
        <w:t> </w:t>
      </w:r>
      <w:r>
        <w:rPr/>
        <w:t>Morales,</w:t>
      </w:r>
      <w:r>
        <w:rPr>
          <w:spacing w:val="-17"/>
        </w:rPr>
        <w:t> </w:t>
      </w:r>
      <w:r>
        <w:rPr/>
        <w:t>ante</w:t>
      </w:r>
      <w:r>
        <w:rPr>
          <w:spacing w:val="-15"/>
        </w:rPr>
        <w:t> </w:t>
      </w:r>
      <w:r>
        <w:rPr/>
        <w:t>el</w:t>
      </w:r>
      <w:r>
        <w:rPr>
          <w:spacing w:val="-16"/>
        </w:rPr>
        <w:t> </w:t>
      </w:r>
      <w:r>
        <w:rPr/>
        <w:t>Secretario</w:t>
      </w:r>
      <w:r>
        <w:rPr>
          <w:spacing w:val="-17"/>
        </w:rPr>
        <w:t> </w:t>
      </w:r>
      <w:r>
        <w:rPr/>
        <w:t>General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Acuerdos</w:t>
      </w:r>
      <w:r>
        <w:rPr>
          <w:spacing w:val="-16"/>
        </w:rPr>
        <w:t> </w:t>
      </w:r>
      <w:r>
        <w:rPr/>
        <w:t>Víctor</w:t>
      </w:r>
      <w:r>
        <w:rPr>
          <w:spacing w:val="-70"/>
        </w:rPr>
        <w:t> </w:t>
      </w:r>
      <w:r>
        <w:rPr/>
        <w:t>Hugo</w:t>
      </w:r>
      <w:r>
        <w:rPr>
          <w:spacing w:val="-2"/>
        </w:rPr>
        <w:t> </w:t>
      </w:r>
      <w:r>
        <w:rPr/>
        <w:t>Arroyo Sandoval,</w:t>
      </w:r>
      <w:r>
        <w:rPr>
          <w:spacing w:val="-1"/>
        </w:rPr>
        <w:t> </w:t>
      </w:r>
      <w:r>
        <w:rPr/>
        <w:t>quien</w:t>
      </w:r>
      <w:r>
        <w:rPr>
          <w:spacing w:val="-2"/>
        </w:rPr>
        <w:t> </w:t>
      </w:r>
      <w:r>
        <w:rPr/>
        <w:t>autoriza</w:t>
      </w:r>
      <w:r>
        <w:rPr>
          <w:spacing w:val="-2"/>
        </w:rPr>
        <w:t> </w:t>
      </w:r>
      <w:r>
        <w:rPr/>
        <w:t>y</w:t>
      </w:r>
      <w:r>
        <w:rPr>
          <w:spacing w:val="1"/>
        </w:rPr>
        <w:t> </w:t>
      </w:r>
      <w:r>
        <w:rPr/>
        <w:t>da</w:t>
      </w:r>
      <w:r>
        <w:rPr>
          <w:spacing w:val="-2"/>
        </w:rPr>
        <w:t> </w:t>
      </w:r>
      <w:r>
        <w:rPr/>
        <w:t>fe.</w:t>
      </w:r>
      <w:r>
        <w:rPr>
          <w:spacing w:val="2"/>
        </w:rPr>
        <w:t> </w:t>
      </w:r>
      <w:r>
        <w:rPr/>
        <w:t>Doy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tbl>
      <w:tblPr>
        <w:tblW w:w="0" w:type="auto"/>
        <w:jc w:val="left"/>
        <w:tblInd w:w="2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8"/>
        <w:gridCol w:w="3613"/>
      </w:tblGrid>
      <w:tr>
        <w:trPr>
          <w:trHeight w:val="3745" w:hRule="atLeast"/>
        </w:trPr>
        <w:tc>
          <w:tcPr>
            <w:tcW w:w="7011" w:type="dxa"/>
            <w:gridSpan w:val="2"/>
          </w:tcPr>
          <w:p>
            <w:pPr>
              <w:pStyle w:val="TableParagraph"/>
              <w:spacing w:line="290" w:lineRule="exact"/>
              <w:ind w:left="534" w:right="6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MAGISTRADO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PRESIDENTE</w:t>
            </w: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spacing w:before="213"/>
              <w:ind w:left="534" w:right="6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>
            <w:pPr>
              <w:pStyle w:val="TableParagraph"/>
              <w:rPr>
                <w:rFonts w:ascii="Arial MT"/>
                <w:sz w:val="26"/>
              </w:rPr>
            </w:pPr>
          </w:p>
          <w:p>
            <w:pPr>
              <w:pStyle w:val="TableParagraph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9"/>
              <w:rPr>
                <w:rFonts w:ascii="Arial MT"/>
                <w:sz w:val="22"/>
              </w:rPr>
            </w:pPr>
          </w:p>
          <w:p>
            <w:pPr>
              <w:pStyle w:val="TableParagraph"/>
              <w:ind w:left="536" w:right="6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SALVADOR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ALEJANDRO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PÉREZ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CONTRERAS</w:t>
            </w:r>
          </w:p>
        </w:tc>
      </w:tr>
      <w:tr>
        <w:trPr>
          <w:trHeight w:val="4194" w:hRule="atLeast"/>
        </w:trPr>
        <w:tc>
          <w:tcPr>
            <w:tcW w:w="3398" w:type="dxa"/>
          </w:tcPr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spacing w:before="188"/>
              <w:ind w:left="200" w:right="6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MAGISTRADA</w:t>
            </w: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spacing w:before="214"/>
              <w:ind w:left="200" w:right="6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>
            <w:pPr>
              <w:pStyle w:val="TableParagraph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10"/>
              <w:rPr>
                <w:rFonts w:ascii="Arial MT"/>
                <w:sz w:val="33"/>
              </w:rPr>
            </w:pPr>
          </w:p>
          <w:p>
            <w:pPr>
              <w:pStyle w:val="TableParagraph"/>
              <w:spacing w:line="450" w:lineRule="atLeast"/>
              <w:ind w:left="200" w:right="6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YURISHA</w:t>
            </w:r>
            <w:r>
              <w:rPr>
                <w:b/>
                <w:spacing w:val="-16"/>
                <w:sz w:val="26"/>
              </w:rPr>
              <w:t> </w:t>
            </w:r>
            <w:r>
              <w:rPr>
                <w:b/>
                <w:sz w:val="26"/>
              </w:rPr>
              <w:t>ANDRADE</w:t>
            </w:r>
            <w:r>
              <w:rPr>
                <w:b/>
                <w:spacing w:val="-69"/>
                <w:sz w:val="26"/>
              </w:rPr>
              <w:t> </w:t>
            </w:r>
            <w:r>
              <w:rPr>
                <w:b/>
                <w:sz w:val="26"/>
              </w:rPr>
              <w:t>MORALES</w:t>
            </w:r>
          </w:p>
        </w:tc>
        <w:tc>
          <w:tcPr>
            <w:tcW w:w="3613" w:type="dxa"/>
          </w:tcPr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spacing w:before="188"/>
              <w:ind w:left="655" w:right="1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MAGISTRADA</w:t>
            </w: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rPr>
                <w:rFonts w:ascii="Arial MT"/>
                <w:sz w:val="28"/>
              </w:rPr>
            </w:pPr>
          </w:p>
          <w:p>
            <w:pPr>
              <w:pStyle w:val="TableParagraph"/>
              <w:spacing w:before="214"/>
              <w:ind w:left="657" w:right="1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>
            <w:pPr>
              <w:pStyle w:val="TableParagraph"/>
              <w:rPr>
                <w:rFonts w:ascii="Arial MT"/>
                <w:sz w:val="26"/>
              </w:rPr>
            </w:pPr>
          </w:p>
          <w:p>
            <w:pPr>
              <w:pStyle w:val="TableParagraph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8"/>
              <w:rPr>
                <w:rFonts w:ascii="Arial MT"/>
                <w:sz w:val="22"/>
              </w:rPr>
            </w:pPr>
          </w:p>
          <w:p>
            <w:pPr>
              <w:pStyle w:val="TableParagraph"/>
              <w:spacing w:before="1"/>
              <w:ind w:left="657" w:right="1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ALMA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ROSA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BAHENA</w:t>
            </w:r>
            <w:r>
              <w:rPr>
                <w:b/>
                <w:spacing w:val="-69"/>
                <w:sz w:val="26"/>
              </w:rPr>
              <w:t> </w:t>
            </w:r>
            <w:r>
              <w:rPr>
                <w:b/>
                <w:sz w:val="26"/>
              </w:rPr>
              <w:t>VILLALOBOS</w:t>
            </w:r>
          </w:p>
        </w:tc>
      </w:tr>
    </w:tbl>
    <w:p>
      <w:pPr>
        <w:spacing w:after="0"/>
        <w:jc w:val="center"/>
        <w:rPr>
          <w:sz w:val="26"/>
        </w:rPr>
        <w:sectPr>
          <w:pgSz w:w="12250" w:h="19450"/>
          <w:pgMar w:header="1736" w:footer="1240" w:top="2720" w:bottom="144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spacing w:before="91"/>
        <w:ind w:right="3416"/>
        <w:jc w:val="center"/>
      </w:pPr>
      <w:r>
        <w:rPr/>
        <w:t>MAGISTRADA</w:t>
      </w:r>
    </w:p>
    <w:p>
      <w:pPr>
        <w:pStyle w:val="BodyText"/>
        <w:spacing w:before="2"/>
        <w:rPr>
          <w:rFonts w:ascii="Arial"/>
          <w:b/>
          <w:sz w:val="37"/>
        </w:rPr>
      </w:pPr>
    </w:p>
    <w:p>
      <w:pPr>
        <w:spacing w:before="0"/>
        <w:ind w:left="1716" w:right="3420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(RÚBRICA)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"/>
        <w:rPr>
          <w:rFonts w:ascii="Arial"/>
          <w:b/>
          <w:sz w:val="21"/>
        </w:rPr>
      </w:pPr>
    </w:p>
    <w:p>
      <w:pPr>
        <w:pStyle w:val="Heading1"/>
        <w:ind w:right="3420"/>
        <w:jc w:val="center"/>
      </w:pPr>
      <w:r>
        <w:rPr/>
        <w:t>YOLANDA</w:t>
      </w:r>
      <w:r>
        <w:rPr>
          <w:spacing w:val="-3"/>
        </w:rPr>
        <w:t> </w:t>
      </w:r>
      <w:r>
        <w:rPr/>
        <w:t>CAMACHO</w:t>
      </w:r>
      <w:r>
        <w:rPr>
          <w:spacing w:val="-3"/>
        </w:rPr>
        <w:t> </w:t>
      </w:r>
      <w:r>
        <w:rPr/>
        <w:t>OCHOA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39"/>
        </w:rPr>
      </w:pPr>
    </w:p>
    <w:p>
      <w:pPr>
        <w:spacing w:before="0"/>
        <w:ind w:left="1716" w:right="3421" w:firstLine="0"/>
        <w:jc w:val="center"/>
        <w:rPr>
          <w:rFonts w:ascii="Arial"/>
          <w:b/>
          <w:sz w:val="26"/>
        </w:rPr>
      </w:pPr>
      <w:r>
        <w:rPr>
          <w:rFonts w:ascii="Arial"/>
          <w:b/>
          <w:sz w:val="26"/>
        </w:rPr>
        <w:t>SECRETARIO</w:t>
      </w:r>
      <w:r>
        <w:rPr>
          <w:rFonts w:ascii="Arial"/>
          <w:b/>
          <w:spacing w:val="-2"/>
          <w:sz w:val="26"/>
        </w:rPr>
        <w:t> </w:t>
      </w:r>
      <w:r>
        <w:rPr>
          <w:rFonts w:ascii="Arial"/>
          <w:b/>
          <w:sz w:val="26"/>
        </w:rPr>
        <w:t>GENERAL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z w:val="26"/>
        </w:rPr>
        <w:t>ACUERDOS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spacing w:before="0"/>
        <w:ind w:left="1716" w:right="3420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(RÚBRICA)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  <w:sz w:val="21"/>
        </w:rPr>
      </w:pPr>
    </w:p>
    <w:p>
      <w:pPr>
        <w:pStyle w:val="Heading1"/>
        <w:ind w:right="3419"/>
        <w:jc w:val="center"/>
      </w:pPr>
      <w:r>
        <w:rPr/>
        <w:t>VÍCTOR</w:t>
      </w:r>
      <w:r>
        <w:rPr>
          <w:spacing w:val="-5"/>
        </w:rPr>
        <w:t> </w:t>
      </w:r>
      <w:r>
        <w:rPr/>
        <w:t>HUGO</w:t>
      </w:r>
      <w:r>
        <w:rPr>
          <w:spacing w:val="-3"/>
        </w:rPr>
        <w:t> </w:t>
      </w:r>
      <w:r>
        <w:rPr/>
        <w:t>ARROYO</w:t>
      </w:r>
      <w:r>
        <w:rPr>
          <w:spacing w:val="-5"/>
        </w:rPr>
        <w:t> </w:t>
      </w:r>
      <w:r>
        <w:rPr/>
        <w:t>SANDOVAL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7"/>
        <w:rPr>
          <w:rFonts w:ascii="Arial"/>
          <w:b/>
          <w:sz w:val="25"/>
        </w:rPr>
      </w:pPr>
    </w:p>
    <w:p>
      <w:pPr>
        <w:spacing w:before="0"/>
        <w:ind w:left="112" w:right="1810" w:firstLine="0"/>
        <w:jc w:val="both"/>
        <w:rPr>
          <w:sz w:val="20"/>
        </w:rPr>
      </w:pPr>
      <w:r>
        <w:rPr>
          <w:sz w:val="20"/>
        </w:rPr>
        <w:t>El suscrito licenciado Víctor Hugo Arroyo Sandoval, Secretario General de Acuerdos del</w:t>
      </w:r>
      <w:r>
        <w:rPr>
          <w:spacing w:val="1"/>
          <w:sz w:val="20"/>
        </w:rPr>
        <w:t> </w:t>
      </w:r>
      <w:r>
        <w:rPr>
          <w:sz w:val="20"/>
        </w:rPr>
        <w:t>Tribunal Electoral del Estado de Michoacán, en ejercicio de las facultades que me confieren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artículos</w:t>
      </w:r>
      <w:r>
        <w:rPr>
          <w:spacing w:val="-8"/>
          <w:sz w:val="20"/>
        </w:rPr>
        <w:t> </w:t>
      </w:r>
      <w:r>
        <w:rPr>
          <w:sz w:val="20"/>
        </w:rPr>
        <w:t>69,</w:t>
      </w:r>
      <w:r>
        <w:rPr>
          <w:spacing w:val="-8"/>
          <w:sz w:val="20"/>
        </w:rPr>
        <w:t> </w:t>
      </w:r>
      <w:r>
        <w:rPr>
          <w:sz w:val="20"/>
        </w:rPr>
        <w:t>fracciones</w:t>
      </w:r>
      <w:r>
        <w:rPr>
          <w:spacing w:val="-6"/>
          <w:sz w:val="20"/>
        </w:rPr>
        <w:t> </w:t>
      </w:r>
      <w:r>
        <w:rPr>
          <w:sz w:val="20"/>
        </w:rPr>
        <w:t>VII</w:t>
      </w:r>
      <w:r>
        <w:rPr>
          <w:spacing w:val="-9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VIII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Código</w:t>
      </w:r>
      <w:r>
        <w:rPr>
          <w:spacing w:val="-6"/>
          <w:sz w:val="20"/>
        </w:rPr>
        <w:t> </w:t>
      </w:r>
      <w:r>
        <w:rPr>
          <w:sz w:val="20"/>
        </w:rPr>
        <w:t>Electoral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Estado;</w:t>
      </w:r>
      <w:r>
        <w:rPr>
          <w:spacing w:val="-7"/>
          <w:sz w:val="20"/>
        </w:rPr>
        <w:t> </w:t>
      </w:r>
      <w:r>
        <w:rPr>
          <w:sz w:val="20"/>
        </w:rPr>
        <w:t>14,</w:t>
      </w:r>
      <w:r>
        <w:rPr>
          <w:spacing w:val="-6"/>
          <w:sz w:val="20"/>
        </w:rPr>
        <w:t> </w:t>
      </w:r>
      <w:r>
        <w:rPr>
          <w:sz w:val="20"/>
        </w:rPr>
        <w:t>fracciones</w:t>
      </w:r>
      <w:r>
        <w:rPr>
          <w:spacing w:val="-8"/>
          <w:sz w:val="20"/>
        </w:rPr>
        <w:t> </w:t>
      </w:r>
      <w:r>
        <w:rPr>
          <w:sz w:val="20"/>
        </w:rPr>
        <w:t>X</w:t>
      </w:r>
      <w:r>
        <w:rPr>
          <w:spacing w:val="-9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z w:val="20"/>
        </w:rPr>
        <w:t>XI,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Reglamento Interno del Tribunal Electoral del Estado de Michoacán, hago constar que las</w:t>
      </w:r>
      <w:r>
        <w:rPr>
          <w:spacing w:val="1"/>
          <w:sz w:val="20"/>
        </w:rPr>
        <w:t> </w:t>
      </w:r>
      <w:r>
        <w:rPr>
          <w:sz w:val="20"/>
        </w:rPr>
        <w:t>firmas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obran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página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antecede,</w:t>
      </w:r>
      <w:r>
        <w:rPr>
          <w:spacing w:val="1"/>
          <w:sz w:val="20"/>
        </w:rPr>
        <w:t> </w:t>
      </w:r>
      <w:r>
        <w:rPr>
          <w:sz w:val="20"/>
        </w:rPr>
        <w:t>corresponden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incidente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incumplimiento de sentencia, relativo al Juicio para la Protección de los Derechos Político</w:t>
      </w:r>
      <w:r>
        <w:rPr>
          <w:spacing w:val="1"/>
          <w:sz w:val="20"/>
        </w:rPr>
        <w:t> </w:t>
      </w:r>
      <w:r>
        <w:rPr>
          <w:spacing w:val="-1"/>
          <w:sz w:val="20"/>
        </w:rPr>
        <w:t>Electorales</w:t>
      </w:r>
      <w:r>
        <w:rPr>
          <w:spacing w:val="-13"/>
          <w:sz w:val="20"/>
        </w:rPr>
        <w:t> </w:t>
      </w:r>
      <w:r>
        <w:rPr>
          <w:sz w:val="20"/>
        </w:rPr>
        <w:t>del</w:t>
      </w:r>
      <w:r>
        <w:rPr>
          <w:spacing w:val="-14"/>
          <w:sz w:val="20"/>
        </w:rPr>
        <w:t> </w:t>
      </w:r>
      <w:r>
        <w:rPr>
          <w:sz w:val="20"/>
        </w:rPr>
        <w:t>Ciudadano</w:t>
      </w:r>
      <w:r>
        <w:rPr>
          <w:spacing w:val="-14"/>
          <w:sz w:val="20"/>
        </w:rPr>
        <w:t> </w:t>
      </w:r>
      <w:r>
        <w:rPr>
          <w:sz w:val="20"/>
        </w:rPr>
        <w:t>identificado</w:t>
      </w:r>
      <w:r>
        <w:rPr>
          <w:spacing w:val="-14"/>
          <w:sz w:val="20"/>
        </w:rPr>
        <w:t> </w:t>
      </w:r>
      <w:r>
        <w:rPr>
          <w:sz w:val="20"/>
        </w:rPr>
        <w:t>con</w:t>
      </w:r>
      <w:r>
        <w:rPr>
          <w:spacing w:val="-14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clave</w:t>
      </w:r>
      <w:r>
        <w:rPr>
          <w:spacing w:val="-14"/>
          <w:sz w:val="20"/>
        </w:rPr>
        <w:t> </w:t>
      </w:r>
      <w:r>
        <w:rPr>
          <w:sz w:val="20"/>
        </w:rPr>
        <w:t>TEEM-JDC-304/2021.</w:t>
      </w:r>
      <w:r>
        <w:rPr>
          <w:spacing w:val="-11"/>
          <w:sz w:val="20"/>
        </w:rPr>
        <w:t> </w:t>
      </w:r>
      <w:r>
        <w:rPr>
          <w:sz w:val="20"/>
        </w:rPr>
        <w:t>Aprobado</w:t>
      </w:r>
      <w:r>
        <w:rPr>
          <w:spacing w:val="-14"/>
          <w:sz w:val="20"/>
        </w:rPr>
        <w:t> </w:t>
      </w:r>
      <w:r>
        <w:rPr>
          <w:sz w:val="20"/>
        </w:rPr>
        <w:t>en</w:t>
      </w:r>
      <w:r>
        <w:rPr>
          <w:spacing w:val="-13"/>
          <w:sz w:val="20"/>
        </w:rPr>
        <w:t> </w:t>
      </w:r>
      <w:r>
        <w:rPr>
          <w:sz w:val="20"/>
        </w:rPr>
        <w:t>sesión</w:t>
      </w:r>
      <w:r>
        <w:rPr>
          <w:spacing w:val="1"/>
          <w:sz w:val="20"/>
        </w:rPr>
        <w:t> </w:t>
      </w:r>
      <w:r>
        <w:rPr>
          <w:sz w:val="20"/>
        </w:rPr>
        <w:t>interna virtual celebrada el veintidós de febrero de dos mil veintidós, el cual consta de 14</w:t>
      </w:r>
      <w:r>
        <w:rPr>
          <w:spacing w:val="1"/>
          <w:sz w:val="20"/>
        </w:rPr>
        <w:t> </w:t>
      </w:r>
      <w:r>
        <w:rPr>
          <w:sz w:val="20"/>
        </w:rPr>
        <w:t>páginas, incluida la</w:t>
      </w:r>
      <w:r>
        <w:rPr>
          <w:spacing w:val="-1"/>
          <w:sz w:val="20"/>
        </w:rPr>
        <w:t> </w:t>
      </w:r>
      <w:r>
        <w:rPr>
          <w:sz w:val="20"/>
        </w:rPr>
        <w:t>presente.</w:t>
      </w:r>
      <w:r>
        <w:rPr>
          <w:spacing w:val="1"/>
          <w:sz w:val="20"/>
        </w:rPr>
        <w:t> </w:t>
      </w:r>
      <w:r>
        <w:rPr>
          <w:sz w:val="20"/>
        </w:rPr>
        <w:t>Doy fe.</w:t>
      </w:r>
    </w:p>
    <w:sectPr>
      <w:pgSz w:w="12250" w:h="19450"/>
      <w:pgMar w:header="1736" w:footer="1240" w:top="2720" w:bottom="144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649994pt;margin-top:899.105957pt;width:21.6pt;height:17.7pt;mso-position-horizontal-relative:page;mso-position-vertical-relative:page;z-index:-15947776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8"/>
                  </w:rPr>
                </w:pP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75pt;margin-top:899.105957pt;width:21.6pt;height:17.7pt;mso-position-horizontal-relative:page;mso-position-vertical-relative:page;z-index:-1594726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8"/>
                  </w:rPr>
                </w:pP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66656">
          <wp:simplePos x="0" y="0"/>
          <wp:positionH relativeFrom="page">
            <wp:posOffset>870585</wp:posOffset>
          </wp:positionH>
          <wp:positionV relativeFrom="page">
            <wp:posOffset>1102359</wp:posOffset>
          </wp:positionV>
          <wp:extent cx="1601469" cy="498475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69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8.309998pt;margin-top:112.581947pt;width:132.950pt;height:24.95pt;mso-position-horizontal-relative:page;mso-position-vertical-relative:page;z-index:-15949312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INCIDENTE</w:t>
                </w:r>
                <w:r>
                  <w:rPr>
                    <w:spacing w:val="28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DE</w:t>
                </w:r>
                <w:r>
                  <w:rPr>
                    <w:spacing w:val="23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INCUMPLIMIENTO</w:t>
                </w:r>
              </w:p>
              <w:p>
                <w:pPr>
                  <w:spacing w:before="1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w w:val="90"/>
                    <w:sz w:val="20"/>
                  </w:rPr>
                  <w:t>TEEM-JDC-304/2021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67680">
          <wp:simplePos x="0" y="0"/>
          <wp:positionH relativeFrom="page">
            <wp:posOffset>1950720</wp:posOffset>
          </wp:positionH>
          <wp:positionV relativeFrom="page">
            <wp:posOffset>1102359</wp:posOffset>
          </wp:positionV>
          <wp:extent cx="1601470" cy="498475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3.390015pt;margin-top:112.581947pt;width:132.950pt;height:24.95pt;mso-position-horizontal-relative:page;mso-position-vertical-relative:page;z-index:-15948288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INCIDENTE</w:t>
                </w:r>
                <w:r>
                  <w:rPr>
                    <w:spacing w:val="28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DE</w:t>
                </w:r>
                <w:r>
                  <w:rPr>
                    <w:spacing w:val="23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INCUMPLIMIENTO</w:t>
                </w:r>
              </w:p>
              <w:p>
                <w:pPr>
                  <w:spacing w:before="1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w w:val="90"/>
                    <w:sz w:val="20"/>
                  </w:rPr>
                  <w:t>TEEM-JDC-304/2021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6"/>
      <w:numFmt w:val="decimal"/>
      <w:lvlText w:val="%1"/>
      <w:lvlJc w:val="left"/>
      <w:pPr>
        <w:ind w:left="2667" w:hanging="712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2667" w:hanging="712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2667" w:hanging="712"/>
        <w:jc w:val="right"/>
      </w:pPr>
      <w:rPr>
        <w:rFonts w:hint="default" w:ascii="Arial" w:hAnsi="Arial" w:eastAsia="Arial" w:cs="Arial"/>
        <w:i/>
        <w:iCs/>
        <w:spacing w:val="-3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922" w:hanging="7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76" w:hanging="7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431" w:hanging="7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185" w:hanging="7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39" w:hanging="7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93" w:hanging="71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lowerLetter"/>
      <w:lvlText w:val="%1)"/>
      <w:lvlJc w:val="left"/>
      <w:pPr>
        <w:ind w:left="415" w:hanging="303"/>
        <w:jc w:val="lef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"/>
      <w:lvlJc w:val="left"/>
      <w:pPr>
        <w:ind w:left="833" w:hanging="360"/>
      </w:pPr>
      <w:rPr>
        <w:rFonts w:hint="default" w:ascii="Symbol" w:hAnsi="Symbol" w:eastAsia="Symbol" w:cs="Symbol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"/>
      <w:lvlJc w:val="left"/>
      <w:pPr>
        <w:ind w:left="2534" w:hanging="360"/>
      </w:pPr>
      <w:rPr>
        <w:rFonts w:hint="default" w:ascii="Symbol" w:hAnsi="Symbol" w:eastAsia="Symbol" w:cs="Symbol"/>
        <w:w w:val="99"/>
        <w:sz w:val="26"/>
        <w:szCs w:val="26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7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55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1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7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29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86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814" w:hanging="356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658" w:hanging="35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96" w:hanging="35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34" w:hanging="35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172" w:hanging="35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11" w:hanging="35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49" w:hanging="35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87" w:hanging="35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25" w:hanging="35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2030" w:hanging="216"/>
        <w:jc w:val="right"/>
      </w:pPr>
      <w:rPr>
        <w:rFonts w:hint="default" w:ascii="Arial" w:hAnsi="Arial" w:eastAsia="Arial" w:cs="Arial"/>
        <w:b/>
        <w:bCs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856" w:hanging="21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672" w:hanging="21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488" w:hanging="2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304" w:hanging="2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121" w:hanging="2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37" w:hanging="2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753" w:hanging="2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69" w:hanging="216"/>
      </w:pPr>
      <w:rPr>
        <w:rFonts w:hint="default"/>
        <w:lang w:val="es-E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716"/>
      <w:outlineLvl w:val="1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60"/>
    </w:pPr>
    <w:rPr>
      <w:rFonts w:ascii="Arial MT" w:hAnsi="Arial MT" w:eastAsia="Arial MT" w:cs="Arial MT"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12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samo</dc:creator>
  <dcterms:created xsi:type="dcterms:W3CDTF">2022-03-14T19:31:21Z</dcterms:created>
  <dcterms:modified xsi:type="dcterms:W3CDTF">2022-03-14T19:31:21Z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2022-03-14T00:00:00Z</vt:filetime>
  </property>
</Properties>
</file>