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4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62584" cy="5486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58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before="91"/>
        <w:ind w:left="4280" w:right="0" w:firstLine="0"/>
        <w:jc w:val="both"/>
        <w:rPr>
          <w:sz w:val="26"/>
        </w:rPr>
      </w:pPr>
      <w:r>
        <w:rPr>
          <w:rFonts w:ascii="Arial"/>
          <w:b/>
          <w:sz w:val="26"/>
        </w:rPr>
        <w:t>EXPEDIENTE:</w:t>
      </w:r>
      <w:r>
        <w:rPr>
          <w:rFonts w:ascii="Arial"/>
          <w:b/>
          <w:spacing w:val="-3"/>
          <w:sz w:val="26"/>
        </w:rPr>
        <w:t> </w:t>
      </w:r>
      <w:r>
        <w:rPr>
          <w:sz w:val="26"/>
        </w:rPr>
        <w:t>TEEM-JDC-070/2021</w:t>
      </w:r>
    </w:p>
    <w:p>
      <w:pPr>
        <w:pStyle w:val="BodyText"/>
        <w:spacing w:before="2"/>
      </w:pPr>
    </w:p>
    <w:p>
      <w:pPr>
        <w:spacing w:before="0"/>
        <w:ind w:left="4251" w:right="121" w:firstLine="0"/>
        <w:jc w:val="both"/>
        <w:rPr>
          <w:sz w:val="26"/>
        </w:rPr>
      </w:pPr>
      <w:r>
        <w:rPr>
          <w:rFonts w:ascii="Arial"/>
          <w:b/>
          <w:sz w:val="26"/>
        </w:rPr>
        <w:t>ACTORA: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ADRIANA</w:t>
      </w:r>
      <w:r>
        <w:rPr>
          <w:spacing w:val="1"/>
          <w:sz w:val="26"/>
        </w:rPr>
        <w:t> </w:t>
      </w:r>
      <w:r>
        <w:rPr>
          <w:sz w:val="26"/>
        </w:rPr>
        <w:t>VARGAS</w:t>
      </w:r>
      <w:r>
        <w:rPr>
          <w:spacing w:val="1"/>
          <w:sz w:val="26"/>
        </w:rPr>
        <w:t> </w:t>
      </w:r>
      <w:r>
        <w:rPr>
          <w:sz w:val="26"/>
        </w:rPr>
        <w:t>TRUJILLO</w:t>
      </w:r>
    </w:p>
    <w:p>
      <w:pPr>
        <w:pStyle w:val="BodyText"/>
        <w:spacing w:before="10"/>
        <w:rPr>
          <w:sz w:val="25"/>
        </w:rPr>
      </w:pPr>
    </w:p>
    <w:p>
      <w:pPr>
        <w:tabs>
          <w:tab w:pos="6425" w:val="left" w:leader="none"/>
          <w:tab w:pos="6912" w:val="left" w:leader="none"/>
          <w:tab w:pos="8615" w:val="left" w:leader="none"/>
        </w:tabs>
        <w:spacing w:before="0"/>
        <w:ind w:left="4251" w:right="12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AUTORIDAD</w:t>
        <w:tab/>
        <w:tab/>
      </w:r>
      <w:r>
        <w:rPr>
          <w:rFonts w:ascii="Arial" w:hAnsi="Arial"/>
          <w:b/>
          <w:spacing w:val="-1"/>
          <w:sz w:val="26"/>
        </w:rPr>
        <w:t>RESPONSABLE: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COMISIÓN</w:t>
        <w:tab/>
        <w:t>NACIONAL</w:t>
        <w:tab/>
      </w:r>
      <w:r>
        <w:rPr>
          <w:spacing w:val="-3"/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ELECCIONES DE</w:t>
      </w:r>
      <w:r>
        <w:rPr>
          <w:spacing w:val="-1"/>
          <w:sz w:val="26"/>
        </w:rPr>
        <w:t> </w:t>
      </w:r>
      <w:r>
        <w:rPr>
          <w:sz w:val="26"/>
        </w:rPr>
        <w:t>MORENA</w:t>
      </w:r>
    </w:p>
    <w:p>
      <w:pPr>
        <w:pStyle w:val="BodyText"/>
        <w:spacing w:before="1"/>
      </w:pPr>
    </w:p>
    <w:p>
      <w:pPr>
        <w:spacing w:before="1"/>
        <w:ind w:left="4251" w:right="124" w:firstLine="0"/>
        <w:jc w:val="both"/>
        <w:rPr>
          <w:sz w:val="26"/>
        </w:rPr>
      </w:pPr>
      <w:r>
        <w:rPr>
          <w:rFonts w:ascii="Arial"/>
          <w:b/>
          <w:sz w:val="26"/>
        </w:rPr>
        <w:t>MAGISTRADA: </w:t>
      </w:r>
      <w:r>
        <w:rPr>
          <w:sz w:val="26"/>
        </w:rPr>
        <w:t>ALMA ROSA BAHENA</w:t>
      </w:r>
      <w:r>
        <w:rPr>
          <w:spacing w:val="1"/>
          <w:sz w:val="26"/>
        </w:rPr>
        <w:t> </w:t>
      </w:r>
      <w:r>
        <w:rPr>
          <w:sz w:val="26"/>
        </w:rPr>
        <w:t>VILLALOBOS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4251" w:right="121" w:firstLine="0"/>
        <w:jc w:val="both"/>
        <w:rPr>
          <w:sz w:val="26"/>
        </w:rPr>
      </w:pPr>
      <w:r>
        <w:rPr>
          <w:rFonts w:ascii="Arial"/>
          <w:b/>
          <w:sz w:val="26"/>
        </w:rPr>
        <w:t>SECRETARIA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INSTRUCTORA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PROYECTISTA: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ROXANA</w:t>
      </w:r>
      <w:r>
        <w:rPr>
          <w:spacing w:val="1"/>
          <w:sz w:val="26"/>
        </w:rPr>
        <w:t> </w:t>
      </w:r>
      <w:r>
        <w:rPr>
          <w:sz w:val="26"/>
        </w:rPr>
        <w:t>SOTO</w:t>
      </w:r>
      <w:r>
        <w:rPr>
          <w:spacing w:val="1"/>
          <w:sz w:val="26"/>
        </w:rPr>
        <w:t> </w:t>
      </w:r>
      <w:r>
        <w:rPr>
          <w:sz w:val="26"/>
        </w:rPr>
        <w:t>TORRES</w:t>
      </w:r>
    </w:p>
    <w:p>
      <w:pPr>
        <w:pStyle w:val="BodyText"/>
        <w:rPr>
          <w:sz w:val="28"/>
        </w:rPr>
      </w:pPr>
    </w:p>
    <w:p>
      <w:pPr>
        <w:pStyle w:val="BodyText"/>
        <w:spacing w:before="163"/>
        <w:ind w:left="1274" w:firstLine="928"/>
      </w:pPr>
      <w:r>
        <w:rPr/>
        <w:t>Morelia, Michoacán,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veinte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 de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8"/>
        <w:rPr>
          <w:sz w:val="43"/>
        </w:rPr>
      </w:pPr>
    </w:p>
    <w:p>
      <w:pPr>
        <w:pStyle w:val="BodyText"/>
        <w:spacing w:line="360" w:lineRule="auto" w:before="1"/>
        <w:ind w:left="1274" w:right="120"/>
        <w:jc w:val="both"/>
      </w:pPr>
      <w:r>
        <w:rPr>
          <w:rFonts w:ascii="Arial" w:hAnsi="Arial"/>
          <w:b/>
        </w:rPr>
        <w:t>SENTENCIA </w:t>
      </w:r>
      <w:r>
        <w:rPr/>
        <w:t>que tiene por no presentada la demanda de Adriana</w:t>
      </w:r>
      <w:r>
        <w:rPr>
          <w:spacing w:val="1"/>
        </w:rPr>
        <w:t> </w:t>
      </w:r>
      <w:r>
        <w:rPr/>
        <w:t>Vargas Trujillo y, en consecuencia, desecha de plano el juicio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autógrafa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impugnativo.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4466" w:right="331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GLOSARIO</w:t>
      </w:r>
    </w:p>
    <w:p>
      <w:pPr>
        <w:pStyle w:val="BodyText"/>
        <w:spacing w:before="8"/>
        <w:rPr>
          <w:rFonts w:ascii="Arial"/>
          <w:b/>
          <w:sz w:val="25"/>
        </w:rPr>
      </w:pPr>
    </w:p>
    <w:tbl>
      <w:tblPr>
        <w:tblW w:w="0" w:type="auto"/>
        <w:jc w:val="left"/>
        <w:tblInd w:w="1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4304"/>
      </w:tblGrid>
      <w:tr>
        <w:trPr>
          <w:trHeight w:val="519" w:hRule="atLeast"/>
        </w:trPr>
        <w:tc>
          <w:tcPr>
            <w:tcW w:w="2828" w:type="dxa"/>
          </w:tcPr>
          <w:p>
            <w:pPr>
              <w:pStyle w:val="TableParagraph"/>
              <w:spacing w:before="1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Constitución</w:t>
            </w:r>
            <w:r>
              <w:rPr>
                <w:b/>
                <w:i/>
                <w:spacing w:val="10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Federal:</w:t>
            </w:r>
          </w:p>
        </w:tc>
        <w:tc>
          <w:tcPr>
            <w:tcW w:w="4304" w:type="dxa"/>
          </w:tcPr>
          <w:p>
            <w:pPr>
              <w:pStyle w:val="TableParagraph"/>
              <w:ind w:left="658" w:right="199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Constitución</w:t>
            </w:r>
            <w:r>
              <w:rPr>
                <w:i/>
                <w:spacing w:val="3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Política</w:t>
            </w:r>
            <w:r>
              <w:rPr>
                <w:i/>
                <w:spacing w:val="29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de</w:t>
            </w:r>
            <w:r>
              <w:rPr>
                <w:i/>
                <w:spacing w:val="3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los</w:t>
            </w:r>
            <w:r>
              <w:rPr>
                <w:i/>
                <w:spacing w:val="3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Estados</w:t>
            </w:r>
            <w:r>
              <w:rPr>
                <w:i/>
                <w:spacing w:val="29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Unidos</w:t>
            </w:r>
            <w:r>
              <w:rPr>
                <w:i/>
                <w:spacing w:val="-44"/>
                <w:w w:val="85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Mexicanos.</w:t>
            </w:r>
          </w:p>
        </w:tc>
      </w:tr>
      <w:tr>
        <w:trPr>
          <w:trHeight w:val="579" w:hRule="atLeast"/>
        </w:trPr>
        <w:tc>
          <w:tcPr>
            <w:tcW w:w="2828" w:type="dxa"/>
          </w:tcPr>
          <w:p>
            <w:pPr>
              <w:pStyle w:val="TableParagraph"/>
              <w:spacing w:before="59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Constitución</w:t>
            </w:r>
            <w:r>
              <w:rPr>
                <w:b/>
                <w:i/>
                <w:spacing w:val="9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Local:</w:t>
            </w:r>
          </w:p>
        </w:tc>
        <w:tc>
          <w:tcPr>
            <w:tcW w:w="4304" w:type="dxa"/>
          </w:tcPr>
          <w:p>
            <w:pPr>
              <w:pStyle w:val="TableParagraph"/>
              <w:spacing w:before="59"/>
              <w:ind w:left="658" w:right="19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Constitución</w:t>
            </w:r>
            <w:r>
              <w:rPr>
                <w:i/>
                <w:spacing w:val="1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Política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del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Estado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Libre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Soberano</w:t>
            </w:r>
            <w:r>
              <w:rPr>
                <w:i/>
                <w:spacing w:val="2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2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Michoacán</w:t>
            </w:r>
            <w:r>
              <w:rPr>
                <w:i/>
                <w:spacing w:val="3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3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Ocampo.</w:t>
            </w:r>
          </w:p>
        </w:tc>
      </w:tr>
      <w:tr>
        <w:trPr>
          <w:trHeight w:val="578" w:hRule="atLeast"/>
        </w:trPr>
        <w:tc>
          <w:tcPr>
            <w:tcW w:w="2828" w:type="dxa"/>
          </w:tcPr>
          <w:p>
            <w:pPr>
              <w:pStyle w:val="TableParagraph"/>
              <w:spacing w:before="58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Código</w:t>
            </w:r>
            <w:r>
              <w:rPr>
                <w:b/>
                <w:i/>
                <w:spacing w:val="11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Electoral:</w:t>
            </w:r>
          </w:p>
        </w:tc>
        <w:tc>
          <w:tcPr>
            <w:tcW w:w="4304" w:type="dxa"/>
          </w:tcPr>
          <w:p>
            <w:pPr>
              <w:pStyle w:val="TableParagraph"/>
              <w:spacing w:before="58"/>
              <w:ind w:left="658" w:right="186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Código Electoral del Estado de Michoacán de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Ocampo.</w:t>
            </w:r>
          </w:p>
        </w:tc>
      </w:tr>
      <w:tr>
        <w:trPr>
          <w:trHeight w:val="349" w:hRule="atLeast"/>
        </w:trPr>
        <w:tc>
          <w:tcPr>
            <w:tcW w:w="2828" w:type="dxa"/>
          </w:tcPr>
          <w:p>
            <w:pPr>
              <w:pStyle w:val="TableParagraph"/>
              <w:spacing w:before="58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Comisión</w:t>
            </w:r>
            <w:r>
              <w:rPr>
                <w:b/>
                <w:i/>
                <w:spacing w:val="12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de</w:t>
            </w:r>
            <w:r>
              <w:rPr>
                <w:b/>
                <w:i/>
                <w:spacing w:val="12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Elecciones:</w:t>
            </w:r>
          </w:p>
        </w:tc>
        <w:tc>
          <w:tcPr>
            <w:tcW w:w="4304" w:type="dxa"/>
          </w:tcPr>
          <w:p>
            <w:pPr>
              <w:pStyle w:val="TableParagraph"/>
              <w:spacing w:before="58"/>
              <w:ind w:left="658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Comisión</w:t>
            </w:r>
            <w:r>
              <w:rPr>
                <w:i/>
                <w:spacing w:val="3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Nacional</w:t>
            </w:r>
            <w:r>
              <w:rPr>
                <w:i/>
                <w:spacing w:val="3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3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Elecciones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3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MORENA.</w:t>
            </w:r>
          </w:p>
        </w:tc>
      </w:tr>
      <w:tr>
        <w:trPr>
          <w:trHeight w:val="1038" w:hRule="atLeast"/>
        </w:trPr>
        <w:tc>
          <w:tcPr>
            <w:tcW w:w="2828" w:type="dxa"/>
          </w:tcPr>
          <w:p>
            <w:pPr>
              <w:pStyle w:val="TableParagraph"/>
              <w:spacing w:before="59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Convocatoria:</w:t>
            </w:r>
          </w:p>
        </w:tc>
        <w:tc>
          <w:tcPr>
            <w:tcW w:w="4304" w:type="dxa"/>
          </w:tcPr>
          <w:p>
            <w:pPr>
              <w:pStyle w:val="TableParagraph"/>
              <w:spacing w:before="59"/>
              <w:ind w:left="658" w:right="198"/>
              <w:jc w:val="both"/>
              <w:rPr>
                <w:i/>
                <w:sz w:val="20"/>
              </w:rPr>
            </w:pPr>
            <w:r>
              <w:rPr>
                <w:i/>
                <w:spacing w:val="-1"/>
                <w:w w:val="85"/>
                <w:sz w:val="20"/>
              </w:rPr>
              <w:t>Convocatoria </w:t>
            </w:r>
            <w:r>
              <w:rPr>
                <w:i/>
                <w:w w:val="85"/>
                <w:sz w:val="20"/>
              </w:rPr>
              <w:t>al Proceso de Selección Interna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de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candidatos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Diputaciones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Locales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de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Mayoría Relativa en el estado de Michoacán,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por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MORENA.</w:t>
            </w:r>
          </w:p>
        </w:tc>
      </w:tr>
      <w:tr>
        <w:trPr>
          <w:trHeight w:val="808" w:hRule="atLeast"/>
        </w:trPr>
        <w:tc>
          <w:tcPr>
            <w:tcW w:w="2828" w:type="dxa"/>
          </w:tcPr>
          <w:p>
            <w:pPr>
              <w:pStyle w:val="TableParagraph"/>
              <w:spacing w:before="61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Ley</w:t>
            </w:r>
            <w:r>
              <w:rPr>
                <w:b/>
                <w:i/>
                <w:spacing w:val="8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de</w:t>
            </w:r>
            <w:r>
              <w:rPr>
                <w:b/>
                <w:i/>
                <w:spacing w:val="8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Justicia</w:t>
            </w:r>
            <w:r>
              <w:rPr>
                <w:b/>
                <w:i/>
                <w:spacing w:val="10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Electoral:</w:t>
            </w:r>
          </w:p>
        </w:tc>
        <w:tc>
          <w:tcPr>
            <w:tcW w:w="4304" w:type="dxa"/>
          </w:tcPr>
          <w:p>
            <w:pPr>
              <w:pStyle w:val="TableParagraph"/>
              <w:spacing w:before="58"/>
              <w:ind w:left="658" w:right="197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Ley de Justicia en Materia Electoral y de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Participación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Ciudadana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del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Estado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de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Michoacán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de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Ocampo.</w:t>
            </w:r>
          </w:p>
        </w:tc>
      </w:tr>
      <w:tr>
        <w:trPr>
          <w:trHeight w:val="518" w:hRule="atLeast"/>
        </w:trPr>
        <w:tc>
          <w:tcPr>
            <w:tcW w:w="2828" w:type="dxa"/>
          </w:tcPr>
          <w:p>
            <w:pPr>
              <w:pStyle w:val="TableParagraph"/>
              <w:spacing w:before="58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Sala</w:t>
            </w:r>
            <w:r>
              <w:rPr>
                <w:b/>
                <w:i/>
                <w:spacing w:val="9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Superior:</w:t>
            </w:r>
          </w:p>
        </w:tc>
        <w:tc>
          <w:tcPr>
            <w:tcW w:w="4304" w:type="dxa"/>
          </w:tcPr>
          <w:p>
            <w:pPr>
              <w:pStyle w:val="TableParagraph"/>
              <w:spacing w:line="230" w:lineRule="atLeast" w:before="38"/>
              <w:ind w:left="658" w:right="199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Sala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Superior</w:t>
            </w:r>
            <w:r>
              <w:rPr>
                <w:i/>
                <w:spacing w:val="-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del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Tribunal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Electoral</w:t>
            </w:r>
            <w:r>
              <w:rPr>
                <w:i/>
                <w:spacing w:val="-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del</w:t>
            </w:r>
            <w:r>
              <w:rPr>
                <w:i/>
                <w:spacing w:val="-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Poder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Judicial</w:t>
            </w:r>
            <w:r>
              <w:rPr>
                <w:i/>
                <w:spacing w:val="-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de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la</w:t>
            </w:r>
            <w:r>
              <w:rPr>
                <w:i/>
                <w:spacing w:val="-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Federación.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Heading1"/>
        <w:numPr>
          <w:ilvl w:val="0"/>
          <w:numId w:val="1"/>
        </w:numPr>
        <w:tabs>
          <w:tab w:pos="4425" w:val="left" w:leader="none"/>
        </w:tabs>
        <w:spacing w:line="240" w:lineRule="auto" w:before="151" w:after="0"/>
        <w:ind w:left="4424" w:right="0" w:hanging="361"/>
        <w:jc w:val="left"/>
      </w:pPr>
      <w:r>
        <w:rPr/>
        <w:t>ANTECEDENTES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line="360" w:lineRule="auto" w:before="1"/>
        <w:ind w:left="1274" w:right="169"/>
        <w:jc w:val="both"/>
      </w:pPr>
      <w:r>
        <w:rPr/>
        <w:t>De la narración de hechos que la actora realiza en su demanda y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constancias que</w:t>
      </w:r>
      <w:r>
        <w:rPr>
          <w:spacing w:val="-2"/>
        </w:rPr>
        <w:t> </w:t>
      </w:r>
      <w:r>
        <w:rPr/>
        <w:t>obran</w:t>
      </w:r>
      <w:r>
        <w:rPr>
          <w:spacing w:val="-3"/>
        </w:rPr>
        <w:t> </w:t>
      </w:r>
      <w:r>
        <w:rPr/>
        <w:t>en autos,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conoce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rect style="position:absolute;margin-left:141.740005pt;margin-top:10.770829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274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fechas</w:t>
      </w:r>
      <w:r>
        <w:rPr>
          <w:spacing w:val="-3"/>
          <w:sz w:val="20"/>
        </w:rPr>
        <w:t> </w:t>
      </w:r>
      <w:r>
        <w:rPr>
          <w:sz w:val="20"/>
        </w:rPr>
        <w:t>corresponden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mil</w:t>
      </w:r>
      <w:r>
        <w:rPr>
          <w:spacing w:val="-3"/>
          <w:sz w:val="20"/>
        </w:rPr>
        <w:t> </w:t>
      </w:r>
      <w:r>
        <w:rPr>
          <w:sz w:val="20"/>
        </w:rPr>
        <w:t>veintiuno,</w:t>
      </w:r>
      <w:r>
        <w:rPr>
          <w:spacing w:val="-3"/>
          <w:sz w:val="20"/>
        </w:rPr>
        <w:t> </w:t>
      </w:r>
      <w:r>
        <w:rPr>
          <w:sz w:val="20"/>
        </w:rPr>
        <w:t>salvo</w:t>
      </w:r>
      <w:r>
        <w:rPr>
          <w:spacing w:val="-4"/>
          <w:sz w:val="20"/>
        </w:rPr>
        <w:t> </w:t>
      </w:r>
      <w:r>
        <w:rPr>
          <w:sz w:val="20"/>
        </w:rPr>
        <w:t>señalamiento</w:t>
      </w:r>
      <w:r>
        <w:rPr>
          <w:spacing w:val="-3"/>
          <w:sz w:val="20"/>
        </w:rPr>
        <w:t> </w:t>
      </w:r>
      <w:r>
        <w:rPr>
          <w:sz w:val="20"/>
        </w:rPr>
        <w:t>expreso.</w:t>
      </w:r>
    </w:p>
    <w:p>
      <w:pPr>
        <w:spacing w:after="0"/>
        <w:jc w:val="left"/>
        <w:rPr>
          <w:sz w:val="20"/>
        </w:rPr>
        <w:sectPr>
          <w:type w:val="continuous"/>
          <w:pgSz w:w="12240" w:h="20160"/>
          <w:pgMar w:top="1100" w:bottom="280" w:left="156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704" w:val="left" w:leader="none"/>
        </w:tabs>
        <w:spacing w:line="240" w:lineRule="auto" w:before="91" w:after="0"/>
        <w:ind w:left="703" w:right="0" w:hanging="562"/>
        <w:jc w:val="both"/>
        <w:rPr>
          <w:sz w:val="26"/>
        </w:rPr>
      </w:pPr>
      <w:r>
        <w:rPr>
          <w:rFonts w:ascii="Arial" w:hAnsi="Arial"/>
          <w:b/>
          <w:i/>
          <w:sz w:val="26"/>
        </w:rPr>
        <w:t>Convocatoria.</w:t>
      </w:r>
      <w:r>
        <w:rPr>
          <w:rFonts w:ascii="Arial" w:hAnsi="Arial"/>
          <w:b/>
          <w:i/>
          <w:spacing w:val="60"/>
          <w:sz w:val="26"/>
        </w:rPr>
        <w:t> </w:t>
      </w:r>
      <w:r>
        <w:rPr>
          <w:sz w:val="26"/>
        </w:rPr>
        <w:t>El</w:t>
      </w:r>
      <w:r>
        <w:rPr>
          <w:spacing w:val="127"/>
          <w:sz w:val="26"/>
        </w:rPr>
        <w:t> </w:t>
      </w:r>
      <w:r>
        <w:rPr>
          <w:sz w:val="26"/>
        </w:rPr>
        <w:t>treinta</w:t>
      </w:r>
      <w:r>
        <w:rPr>
          <w:spacing w:val="127"/>
          <w:sz w:val="26"/>
        </w:rPr>
        <w:t> </w:t>
      </w:r>
      <w:r>
        <w:rPr>
          <w:sz w:val="26"/>
        </w:rPr>
        <w:t>de</w:t>
      </w:r>
      <w:r>
        <w:rPr>
          <w:spacing w:val="129"/>
          <w:sz w:val="26"/>
        </w:rPr>
        <w:t> </w:t>
      </w:r>
      <w:r>
        <w:rPr>
          <w:sz w:val="26"/>
        </w:rPr>
        <w:t>enero</w:t>
      </w:r>
      <w:r>
        <w:rPr>
          <w:spacing w:val="128"/>
          <w:sz w:val="26"/>
        </w:rPr>
        <w:t> </w:t>
      </w:r>
      <w:r>
        <w:rPr>
          <w:sz w:val="26"/>
        </w:rPr>
        <w:t>MORENA</w:t>
      </w:r>
      <w:r>
        <w:rPr>
          <w:spacing w:val="130"/>
          <w:sz w:val="26"/>
        </w:rPr>
        <w:t> </w:t>
      </w:r>
      <w:r>
        <w:rPr>
          <w:sz w:val="26"/>
        </w:rPr>
        <w:t>emitió</w:t>
      </w:r>
      <w:r>
        <w:rPr>
          <w:spacing w:val="127"/>
          <w:sz w:val="26"/>
        </w:rPr>
        <w:t> </w:t>
      </w:r>
      <w:r>
        <w:rPr>
          <w:sz w:val="26"/>
        </w:rPr>
        <w:t>la</w:t>
      </w:r>
    </w:p>
    <w:p>
      <w:pPr>
        <w:pStyle w:val="BodyText"/>
        <w:spacing w:before="150"/>
        <w:ind w:left="142"/>
        <w:jc w:val="both"/>
      </w:pPr>
      <w:r>
        <w:rPr>
          <w:rFonts w:ascii="Arial"/>
          <w:i/>
        </w:rPr>
        <w:t>Convocatoria</w:t>
      </w:r>
      <w:r>
        <w:rPr>
          <w:rFonts w:ascii="Arial"/>
          <w:i/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0"/>
        </w:rPr>
        <w:t> </w:t>
      </w:r>
      <w:r>
        <w:rPr/>
        <w:t>Proceso</w:t>
      </w:r>
      <w:r>
        <w:rPr>
          <w:spacing w:val="-13"/>
        </w:rPr>
        <w:t> </w:t>
      </w:r>
      <w:r>
        <w:rPr/>
        <w:t>Electoral</w:t>
      </w:r>
      <w:r>
        <w:rPr>
          <w:spacing w:val="-11"/>
        </w:rPr>
        <w:t> </w:t>
      </w:r>
      <w:r>
        <w:rPr/>
        <w:t>Local</w:t>
      </w:r>
      <w:r>
        <w:rPr>
          <w:spacing w:val="-13"/>
        </w:rPr>
        <w:t> </w:t>
      </w:r>
      <w:r>
        <w:rPr/>
        <w:t>Ordinario</w:t>
      </w:r>
      <w:r>
        <w:rPr>
          <w:spacing w:val="-14"/>
        </w:rPr>
        <w:t> </w:t>
      </w:r>
      <w:r>
        <w:rPr/>
        <w:t>2020-2021.</w:t>
      </w:r>
    </w:p>
    <w:p>
      <w:pPr>
        <w:pStyle w:val="ListParagraph"/>
        <w:numPr>
          <w:ilvl w:val="1"/>
          <w:numId w:val="2"/>
        </w:numPr>
        <w:tabs>
          <w:tab w:pos="694" w:val="left" w:leader="none"/>
        </w:tabs>
        <w:spacing w:line="360" w:lineRule="auto" w:before="147" w:after="0"/>
        <w:ind w:left="142" w:right="129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Juicio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Protección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Derechos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Político-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Electorales del Ciudadano. </w:t>
      </w:r>
      <w:r>
        <w:rPr>
          <w:sz w:val="26"/>
        </w:rPr>
        <w:t>El nueve de abril la actora presentó,</w:t>
      </w:r>
      <w:r>
        <w:rPr>
          <w:spacing w:val="1"/>
          <w:sz w:val="26"/>
        </w:rPr>
        <w:t> </w:t>
      </w:r>
      <w:r>
        <w:rPr>
          <w:sz w:val="26"/>
        </w:rPr>
        <w:t>ante la Oficialía de Partes de este </w:t>
      </w:r>
      <w:r>
        <w:rPr>
          <w:rFonts w:ascii="Arial" w:hAnsi="Arial"/>
          <w:i/>
          <w:sz w:val="26"/>
        </w:rPr>
        <w:t>Tribunal Electoral</w:t>
      </w:r>
      <w:r>
        <w:rPr>
          <w:sz w:val="26"/>
        </w:rPr>
        <w:t>, demanda de</w:t>
      </w:r>
      <w:r>
        <w:rPr>
          <w:spacing w:val="1"/>
          <w:sz w:val="26"/>
        </w:rPr>
        <w:t> </w:t>
      </w:r>
      <w:r>
        <w:rPr>
          <w:sz w:val="26"/>
        </w:rPr>
        <w:t>juicio ciudadano en contra de los resultados de la </w:t>
      </w:r>
      <w:r>
        <w:rPr>
          <w:rFonts w:ascii="Arial" w:hAnsi="Arial"/>
          <w:i/>
          <w:sz w:val="26"/>
        </w:rPr>
        <w:t>Convocatoria,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respecto a la candidatura a la Diputación Local por el Distrito 07,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cabecera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Zacapu,</w:t>
      </w:r>
      <w:r>
        <w:rPr>
          <w:spacing w:val="-1"/>
          <w:sz w:val="26"/>
        </w:rPr>
        <w:t> </w:t>
      </w:r>
      <w:r>
        <w:rPr>
          <w:sz w:val="26"/>
        </w:rPr>
        <w:t>Michoacán</w:t>
      </w:r>
      <w:r>
        <w:rPr>
          <w:rFonts w:ascii="Arial" w:hAnsi="Arial"/>
          <w:i/>
          <w:sz w:val="26"/>
          <w:vertAlign w:val="superscript"/>
        </w:rPr>
        <w:t>2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1"/>
          <w:numId w:val="2"/>
        </w:numPr>
        <w:tabs>
          <w:tab w:pos="560" w:val="left" w:leader="none"/>
        </w:tabs>
        <w:spacing w:line="360" w:lineRule="auto" w:before="185" w:after="0"/>
        <w:ind w:left="142" w:right="129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Registro</w:t>
      </w:r>
      <w:r>
        <w:rPr>
          <w:rFonts w:ascii="Arial" w:hAnsi="Arial"/>
          <w:b/>
          <w:spacing w:val="-16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16"/>
          <w:sz w:val="26"/>
        </w:rPr>
        <w:t> </w:t>
      </w:r>
      <w:r>
        <w:rPr>
          <w:rFonts w:ascii="Arial" w:hAnsi="Arial"/>
          <w:b/>
          <w:sz w:val="26"/>
        </w:rPr>
        <w:t>turno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16"/>
          <w:sz w:val="26"/>
        </w:rPr>
        <w:t> </w:t>
      </w:r>
      <w:r>
        <w:rPr>
          <w:rFonts w:ascii="Arial" w:hAnsi="Arial"/>
          <w:b/>
          <w:sz w:val="26"/>
        </w:rPr>
        <w:t>Ponencia.</w:t>
      </w:r>
      <w:r>
        <w:rPr>
          <w:rFonts w:ascii="Arial" w:hAnsi="Arial"/>
          <w:b/>
          <w:spacing w:val="-15"/>
          <w:sz w:val="26"/>
        </w:rPr>
        <w:t> </w:t>
      </w:r>
      <w:r>
        <w:rPr>
          <w:sz w:val="26"/>
        </w:rPr>
        <w:t>Mediante</w:t>
      </w:r>
      <w:r>
        <w:rPr>
          <w:spacing w:val="-16"/>
          <w:sz w:val="26"/>
        </w:rPr>
        <w:t> </w:t>
      </w:r>
      <w:r>
        <w:rPr>
          <w:sz w:val="26"/>
        </w:rPr>
        <w:t>acuerdo</w:t>
      </w:r>
      <w:r>
        <w:rPr>
          <w:spacing w:val="-16"/>
          <w:sz w:val="26"/>
        </w:rPr>
        <w:t> </w:t>
      </w:r>
      <w:r>
        <w:rPr>
          <w:sz w:val="26"/>
        </w:rPr>
        <w:t>de</w:t>
      </w:r>
      <w:r>
        <w:rPr>
          <w:spacing w:val="-15"/>
          <w:sz w:val="26"/>
        </w:rPr>
        <w:t> </w:t>
      </w:r>
      <w:r>
        <w:rPr>
          <w:sz w:val="26"/>
        </w:rPr>
        <w:t>esa</w:t>
      </w:r>
      <w:r>
        <w:rPr>
          <w:spacing w:val="-15"/>
          <w:sz w:val="26"/>
        </w:rPr>
        <w:t> </w:t>
      </w:r>
      <w:r>
        <w:rPr>
          <w:sz w:val="26"/>
        </w:rPr>
        <w:t>misma</w:t>
      </w:r>
      <w:r>
        <w:rPr>
          <w:spacing w:val="-70"/>
          <w:sz w:val="26"/>
        </w:rPr>
        <w:t> </w:t>
      </w:r>
      <w:r>
        <w:rPr>
          <w:sz w:val="26"/>
        </w:rPr>
        <w:t>fecha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Magistrada</w:t>
      </w:r>
      <w:r>
        <w:rPr>
          <w:spacing w:val="1"/>
          <w:sz w:val="26"/>
        </w:rPr>
        <w:t> </w:t>
      </w:r>
      <w:r>
        <w:rPr>
          <w:sz w:val="26"/>
        </w:rPr>
        <w:t>Presidenta</w:t>
      </w:r>
      <w:r>
        <w:rPr>
          <w:spacing w:val="1"/>
          <w:sz w:val="26"/>
        </w:rPr>
        <w:t> </w:t>
      </w:r>
      <w:r>
        <w:rPr>
          <w:sz w:val="26"/>
        </w:rPr>
        <w:t>ordenó</w:t>
      </w:r>
      <w:r>
        <w:rPr>
          <w:spacing w:val="1"/>
          <w:sz w:val="26"/>
        </w:rPr>
        <w:t> </w:t>
      </w:r>
      <w:r>
        <w:rPr>
          <w:sz w:val="26"/>
        </w:rPr>
        <w:t>integrar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expediente,</w:t>
      </w:r>
      <w:r>
        <w:rPr>
          <w:spacing w:val="-70"/>
          <w:sz w:val="26"/>
        </w:rPr>
        <w:t> </w:t>
      </w:r>
      <w:r>
        <w:rPr>
          <w:sz w:val="26"/>
        </w:rPr>
        <w:t>registrando el Juicio para la Protección de los Derechos Políticos-</w:t>
      </w:r>
      <w:r>
        <w:rPr>
          <w:spacing w:val="1"/>
          <w:sz w:val="26"/>
        </w:rPr>
        <w:t> </w:t>
      </w:r>
      <w:r>
        <w:rPr>
          <w:sz w:val="26"/>
        </w:rPr>
        <w:t>Electorales del Ciudadano bajo la clave </w:t>
      </w:r>
      <w:r>
        <w:rPr>
          <w:rFonts w:ascii="Arial" w:hAnsi="Arial"/>
          <w:b/>
          <w:sz w:val="26"/>
        </w:rPr>
        <w:t>TEEM-JDC-070/2021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turnarlo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Ponencia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Magistrada</w:t>
      </w:r>
      <w:r>
        <w:rPr>
          <w:spacing w:val="1"/>
          <w:sz w:val="26"/>
        </w:rPr>
        <w:t> </w:t>
      </w:r>
      <w:r>
        <w:rPr>
          <w:sz w:val="26"/>
        </w:rPr>
        <w:t>Alma</w:t>
      </w:r>
      <w:r>
        <w:rPr>
          <w:spacing w:val="1"/>
          <w:sz w:val="26"/>
        </w:rPr>
        <w:t> </w:t>
      </w:r>
      <w:r>
        <w:rPr>
          <w:sz w:val="26"/>
        </w:rPr>
        <w:t>Rosa</w:t>
      </w:r>
      <w:r>
        <w:rPr>
          <w:spacing w:val="1"/>
          <w:sz w:val="26"/>
        </w:rPr>
        <w:t> </w:t>
      </w:r>
      <w:r>
        <w:rPr>
          <w:sz w:val="26"/>
        </w:rPr>
        <w:t>Bahena</w:t>
      </w:r>
      <w:r>
        <w:rPr>
          <w:spacing w:val="1"/>
          <w:sz w:val="26"/>
        </w:rPr>
        <w:t> </w:t>
      </w:r>
      <w:r>
        <w:rPr>
          <w:sz w:val="26"/>
        </w:rPr>
        <w:t>Villalobos, para los efectos previstos en los artículos 27 y 76 de 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Justicia Electoral</w:t>
      </w:r>
      <w:r>
        <w:rPr>
          <w:sz w:val="26"/>
        </w:rPr>
        <w:t>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625" w:val="left" w:leader="none"/>
        </w:tabs>
        <w:spacing w:line="360" w:lineRule="auto" w:before="0" w:after="0"/>
        <w:ind w:left="142" w:right="130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 y requerimiento. </w:t>
      </w:r>
      <w:r>
        <w:rPr>
          <w:sz w:val="26"/>
        </w:rPr>
        <w:t>Por auto de diez de abril se</w:t>
      </w:r>
      <w:r>
        <w:rPr>
          <w:spacing w:val="1"/>
          <w:sz w:val="26"/>
        </w:rPr>
        <w:t> </w:t>
      </w:r>
      <w:r>
        <w:rPr>
          <w:sz w:val="26"/>
        </w:rPr>
        <w:t>radicó este expediente y en el mismo se ordenó requerir a la</w:t>
      </w:r>
      <w:r>
        <w:rPr>
          <w:spacing w:val="1"/>
          <w:sz w:val="26"/>
        </w:rPr>
        <w:t> </w:t>
      </w:r>
      <w:r>
        <w:rPr>
          <w:sz w:val="26"/>
        </w:rPr>
        <w:t>autoridad responsable para que llevara a cabo el trámite legal del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-2"/>
          <w:sz w:val="26"/>
        </w:rPr>
        <w:t> </w:t>
      </w:r>
      <w:r>
        <w:rPr>
          <w:sz w:val="26"/>
        </w:rPr>
        <w:t>ciudadano.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567" w:val="left" w:leader="none"/>
        </w:tabs>
        <w:spacing w:line="360" w:lineRule="auto" w:before="0" w:after="0"/>
        <w:ind w:left="142" w:right="130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Remisión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constancias.</w:t>
      </w:r>
      <w:r>
        <w:rPr>
          <w:rFonts w:ascii="Arial" w:hAnsi="Arial"/>
          <w:b/>
          <w:spacing w:val="-8"/>
          <w:sz w:val="26"/>
        </w:rPr>
        <w:t> </w:t>
      </w:r>
      <w:r>
        <w:rPr>
          <w:sz w:val="26"/>
        </w:rPr>
        <w:t>En</w:t>
      </w:r>
      <w:r>
        <w:rPr>
          <w:spacing w:val="-7"/>
          <w:sz w:val="26"/>
        </w:rPr>
        <w:t> </w:t>
      </w:r>
      <w:r>
        <w:rPr>
          <w:sz w:val="26"/>
        </w:rPr>
        <w:t>acuerdo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dieciséis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abril</w:t>
      </w:r>
      <w:r>
        <w:rPr>
          <w:spacing w:val="-9"/>
          <w:sz w:val="26"/>
        </w:rPr>
        <w:t> </w:t>
      </w:r>
      <w:r>
        <w:rPr>
          <w:sz w:val="26"/>
        </w:rPr>
        <w:t>se</w:t>
      </w:r>
      <w:r>
        <w:rPr>
          <w:spacing w:val="-69"/>
          <w:sz w:val="26"/>
        </w:rPr>
        <w:t> </w:t>
      </w:r>
      <w:r>
        <w:rPr>
          <w:sz w:val="26"/>
        </w:rPr>
        <w:t>tuvo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recibida</w:t>
      </w:r>
      <w:r>
        <w:rPr>
          <w:spacing w:val="1"/>
          <w:sz w:val="26"/>
        </w:rPr>
        <w:t> </w:t>
      </w:r>
      <w:r>
        <w:rPr>
          <w:sz w:val="26"/>
        </w:rPr>
        <w:t>diversa</w:t>
      </w:r>
      <w:r>
        <w:rPr>
          <w:spacing w:val="1"/>
          <w:sz w:val="26"/>
        </w:rPr>
        <w:t> </w:t>
      </w:r>
      <w:r>
        <w:rPr>
          <w:sz w:val="26"/>
        </w:rPr>
        <w:t>documentación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parte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responsable, misma</w:t>
      </w:r>
      <w:r>
        <w:rPr>
          <w:spacing w:val="4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envió</w:t>
      </w:r>
      <w:r>
        <w:rPr>
          <w:spacing w:val="-1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correo</w:t>
      </w:r>
      <w:r>
        <w:rPr>
          <w:spacing w:val="1"/>
          <w:sz w:val="26"/>
        </w:rPr>
        <w:t> </w:t>
      </w:r>
      <w:r>
        <w:rPr>
          <w:sz w:val="26"/>
        </w:rPr>
        <w:t>electrónico.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2"/>
        </w:numPr>
        <w:tabs>
          <w:tab w:pos="670" w:val="left" w:leader="none"/>
        </w:tabs>
        <w:spacing w:line="360" w:lineRule="auto" w:before="0" w:after="0"/>
        <w:ind w:left="142" w:right="130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Cumplimiento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trámite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ley.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través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auto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diecinueve de abril se tuvo a la </w:t>
      </w:r>
      <w:r>
        <w:rPr>
          <w:rFonts w:ascii="Arial" w:hAnsi="Arial"/>
          <w:i/>
          <w:sz w:val="26"/>
        </w:rPr>
        <w:t>Comisión de Elecciones </w:t>
      </w:r>
      <w:r>
        <w:rPr>
          <w:sz w:val="26"/>
        </w:rPr>
        <w:t>dando</w:t>
      </w:r>
      <w:r>
        <w:rPr>
          <w:spacing w:val="1"/>
          <w:sz w:val="26"/>
        </w:rPr>
        <w:t> </w:t>
      </w:r>
      <w:r>
        <w:rPr>
          <w:sz w:val="26"/>
        </w:rPr>
        <w:t>cumplimiento con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trámite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ley</w:t>
      </w:r>
      <w:r>
        <w:rPr>
          <w:sz w:val="26"/>
          <w:vertAlign w:val="superscript"/>
        </w:rPr>
        <w:t>3</w:t>
      </w:r>
      <w:r>
        <w:rPr>
          <w:sz w:val="26"/>
          <w:vertAlign w:val="baseline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153" w:val="left" w:leader="none"/>
        </w:tabs>
        <w:spacing w:line="240" w:lineRule="auto" w:before="0" w:after="0"/>
        <w:ind w:left="3152" w:right="0" w:hanging="289"/>
        <w:jc w:val="left"/>
      </w:pPr>
      <w:r>
        <w:rPr/>
        <w:t>COMPETENCIA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42" w:right="1250"/>
        <w:jc w:val="both"/>
      </w:pPr>
      <w:r>
        <w:rPr/>
        <w:t>El Pleno de este </w:t>
      </w:r>
      <w:r>
        <w:rPr>
          <w:rFonts w:ascii="Arial" w:hAnsi="Arial"/>
          <w:i/>
        </w:rPr>
        <w:t>Tribunal Electoral </w:t>
      </w:r>
      <w:r>
        <w:rPr/>
        <w:t>es competente para conocer y</w:t>
      </w:r>
      <w:r>
        <w:rPr>
          <w:spacing w:val="1"/>
        </w:rPr>
        <w:t> </w:t>
      </w:r>
      <w:r>
        <w:rPr/>
        <w:t>resolver este Juicio para la Protección de los Derechos Político-</w:t>
      </w:r>
      <w:r>
        <w:rPr>
          <w:spacing w:val="1"/>
        </w:rPr>
        <w:t> </w:t>
      </w:r>
      <w:r>
        <w:rPr/>
        <w:t>Electorales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Ciudadano,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virtud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fue</w:t>
      </w:r>
      <w:r>
        <w:rPr>
          <w:spacing w:val="-2"/>
        </w:rPr>
        <w:t> </w:t>
      </w:r>
      <w:r>
        <w:rPr/>
        <w:t>promovido</w:t>
      </w:r>
      <w:r>
        <w:rPr>
          <w:spacing w:val="-5"/>
        </w:rPr>
        <w:t> </w:t>
      </w:r>
      <w:r>
        <w:rPr/>
        <w:t>por una</w:t>
      </w:r>
    </w:p>
    <w:p>
      <w:pPr>
        <w:pStyle w:val="BodyText"/>
        <w:spacing w:before="1"/>
        <w:rPr>
          <w:sz w:val="28"/>
        </w:rPr>
      </w:pPr>
      <w:r>
        <w:rPr/>
        <w:pict>
          <v:rect style="position:absolute;margin-left:85.103996pt;margin-top:18.147636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2"/>
        <w:ind w:left="142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02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06.</w:t>
      </w:r>
    </w:p>
    <w:p>
      <w:pPr>
        <w:spacing w:line="229" w:lineRule="exact" w:before="0"/>
        <w:ind w:left="142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</w:t>
      </w:r>
      <w:r>
        <w:rPr>
          <w:spacing w:val="-1"/>
          <w:sz w:val="20"/>
        </w:rPr>
        <w:t> </w:t>
      </w:r>
      <w:r>
        <w:rPr>
          <w:sz w:val="20"/>
        </w:rPr>
        <w:t>70.</w:t>
      </w:r>
    </w:p>
    <w:p>
      <w:pPr>
        <w:spacing w:after="0" w:line="229" w:lineRule="exact"/>
        <w:jc w:val="left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20160"/>
          <w:pgMar w:header="1197" w:footer="1549" w:top="1400" w:bottom="1740" w:left="156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60" w:lineRule="auto" w:before="91"/>
        <w:ind w:left="1274" w:right="117"/>
        <w:jc w:val="both"/>
        <w:rPr>
          <w:rFonts w:ascii="Arial" w:hAnsi="Arial"/>
          <w:i/>
        </w:rPr>
      </w:pPr>
      <w:r>
        <w:rPr/>
        <w:t>ciudadana en su carácter de aspirante a la Diputación Local por el</w:t>
      </w:r>
      <w:r>
        <w:rPr>
          <w:spacing w:val="1"/>
        </w:rPr>
        <w:t> </w:t>
      </w:r>
      <w:r>
        <w:rPr/>
        <w:t>Distrito</w:t>
      </w:r>
      <w:r>
        <w:rPr>
          <w:spacing w:val="-4"/>
        </w:rPr>
        <w:t> </w:t>
      </w:r>
      <w:r>
        <w:rPr/>
        <w:t>07,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cabecera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Zacapu,</w:t>
      </w:r>
      <w:r>
        <w:rPr>
          <w:spacing w:val="-7"/>
        </w:rPr>
        <w:t> </w:t>
      </w:r>
      <w:r>
        <w:rPr/>
        <w:t>Michoacán,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MORENA,</w:t>
      </w:r>
      <w:r>
        <w:rPr>
          <w:spacing w:val="-5"/>
        </w:rPr>
        <w:t> </w:t>
      </w:r>
      <w:r>
        <w:rPr/>
        <w:t>en</w:t>
      </w:r>
      <w:r>
        <w:rPr>
          <w:spacing w:val="-70"/>
        </w:rPr>
        <w:t> </w:t>
      </w:r>
      <w:r>
        <w:rPr/>
        <w:t>contra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de la </w:t>
      </w:r>
      <w:r>
        <w:rPr>
          <w:rFonts w:ascii="Arial" w:hAnsi="Arial"/>
          <w:i/>
        </w:rPr>
        <w:t>Convocatoria.</w:t>
      </w:r>
    </w:p>
    <w:p>
      <w:pPr>
        <w:pStyle w:val="BodyText"/>
        <w:spacing w:before="3"/>
        <w:rPr>
          <w:rFonts w:ascii="Arial"/>
          <w:i/>
          <w:sz w:val="24"/>
        </w:rPr>
      </w:pPr>
    </w:p>
    <w:p>
      <w:pPr>
        <w:spacing w:line="360" w:lineRule="auto" w:before="0"/>
        <w:ind w:left="1274" w:right="122" w:firstLine="0"/>
        <w:jc w:val="both"/>
        <w:rPr>
          <w:sz w:val="26"/>
        </w:rPr>
      </w:pP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anterior,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conformidad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artículos</w:t>
      </w:r>
      <w:r>
        <w:rPr>
          <w:spacing w:val="1"/>
          <w:sz w:val="26"/>
        </w:rPr>
        <w:t> </w:t>
      </w:r>
      <w:r>
        <w:rPr>
          <w:sz w:val="26"/>
        </w:rPr>
        <w:t>98</w:t>
      </w:r>
      <w:r>
        <w:rPr>
          <w:spacing w:val="1"/>
          <w:sz w:val="26"/>
        </w:rPr>
        <w:t> </w:t>
      </w:r>
      <w:r>
        <w:rPr>
          <w:sz w:val="26"/>
        </w:rPr>
        <w:t>A,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Constitución Local</w:t>
      </w:r>
      <w:r>
        <w:rPr>
          <w:sz w:val="26"/>
        </w:rPr>
        <w:t>; 60, 64, fracción XIII, 66, fracciones II y III, 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Código Electoral</w:t>
      </w:r>
      <w:r>
        <w:rPr>
          <w:sz w:val="26"/>
        </w:rPr>
        <w:t>; así como los diversos 1, 4, 5, 73, 74, inciso d), y</w:t>
      </w:r>
      <w:r>
        <w:rPr>
          <w:spacing w:val="1"/>
          <w:sz w:val="26"/>
        </w:rPr>
        <w:t> </w:t>
      </w:r>
      <w:r>
        <w:rPr>
          <w:sz w:val="26"/>
        </w:rPr>
        <w:t>76,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Justicia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381" w:val="left" w:leader="none"/>
        </w:tabs>
        <w:spacing w:line="240" w:lineRule="auto" w:before="1" w:after="0"/>
        <w:ind w:left="4381" w:right="0" w:hanging="360"/>
        <w:jc w:val="left"/>
      </w:pPr>
      <w:r>
        <w:rPr/>
        <w:t>IMPROCEDENCIA</w:t>
      </w:r>
    </w:p>
    <w:p>
      <w:pPr>
        <w:pStyle w:val="BodyText"/>
        <w:spacing w:line="360" w:lineRule="auto" w:before="150"/>
        <w:ind w:left="1274" w:right="112"/>
        <w:jc w:val="both"/>
      </w:pPr>
      <w:r>
        <w:rPr/>
        <w:t>Tomando en cuenta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 improcedencia están</w:t>
      </w:r>
      <w:r>
        <w:rPr>
          <w:spacing w:val="1"/>
        </w:rPr>
        <w:t> </w:t>
      </w:r>
      <w:r>
        <w:rPr/>
        <w:t>relacionadas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/>
        <w:t>aspectos</w:t>
      </w:r>
      <w:r>
        <w:rPr>
          <w:spacing w:val="-16"/>
        </w:rPr>
        <w:t> </w:t>
      </w:r>
      <w:r>
        <w:rPr/>
        <w:t>necesarios</w:t>
      </w:r>
      <w:r>
        <w:rPr>
          <w:spacing w:val="-16"/>
        </w:rPr>
        <w:t> </w:t>
      </w:r>
      <w:r>
        <w:rPr/>
        <w:t>para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válida</w:t>
      </w:r>
      <w:r>
        <w:rPr>
          <w:spacing w:val="-16"/>
        </w:rPr>
        <w:t> </w:t>
      </w:r>
      <w:r>
        <w:rPr/>
        <w:t>constitución</w:t>
      </w:r>
      <w:r>
        <w:rPr>
          <w:spacing w:val="-16"/>
        </w:rPr>
        <w:t> </w:t>
      </w:r>
      <w:r>
        <w:rPr/>
        <w:t>de</w:t>
      </w:r>
      <w:r>
        <w:rPr>
          <w:spacing w:val="-70"/>
        </w:rPr>
        <w:t> </w:t>
      </w:r>
      <w:r>
        <w:rPr/>
        <w:t>un proceso jurisdiccional y, por tratarse de cuestiones de orden</w:t>
      </w:r>
      <w:r>
        <w:rPr>
          <w:spacing w:val="1"/>
        </w:rPr>
        <w:t> </w:t>
      </w:r>
      <w:r>
        <w:rPr/>
        <w:t>público, su estudio es preferente y de oficio, con independencia de</w:t>
      </w:r>
      <w:r>
        <w:rPr>
          <w:spacing w:val="-70"/>
        </w:rPr>
        <w:t> </w:t>
      </w:r>
      <w:r>
        <w:rPr/>
        <w:t>que se aleguen o no por las partes, por lo que de actualizarse</w:t>
      </w:r>
      <w:r>
        <w:rPr>
          <w:spacing w:val="1"/>
        </w:rPr>
        <w:t> </w:t>
      </w:r>
      <w:r>
        <w:rPr/>
        <w:t>alguna de ellas, el órgano resolutor se encuentra impedido para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>
          <w:rFonts w:ascii="Arial" w:hAnsi="Arial"/>
          <w:i/>
        </w:rPr>
        <w:t>litis</w:t>
      </w:r>
      <w:r>
        <w:rPr>
          <w:rFonts w:ascii="Arial" w:hAnsi="Arial"/>
          <w:i/>
          <w:spacing w:val="-1"/>
        </w:rPr>
        <w:t> </w:t>
      </w:r>
      <w:r>
        <w:rPr/>
        <w:t>planteada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274" w:right="118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Al efecto, se considera necesario referir lo señalado por la </w:t>
      </w:r>
      <w:r>
        <w:rPr>
          <w:rFonts w:ascii="Arial" w:hAnsi="Arial"/>
          <w:i/>
          <w:sz w:val="26"/>
        </w:rPr>
        <w:t>Ley 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Justicia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Electoral,</w:t>
      </w:r>
      <w:r>
        <w:rPr>
          <w:rFonts w:ascii="Arial" w:hAnsi="Arial"/>
          <w:i/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siguientes</w:t>
      </w:r>
      <w:r>
        <w:rPr>
          <w:spacing w:val="-1"/>
          <w:sz w:val="26"/>
        </w:rPr>
        <w:t> </w:t>
      </w:r>
      <w:r>
        <w:rPr>
          <w:sz w:val="26"/>
        </w:rPr>
        <w:t>artículos</w:t>
      </w:r>
      <w:r>
        <w:rPr>
          <w:rFonts w:ascii="Arial" w:hAnsi="Arial"/>
          <w:i/>
          <w:sz w:val="26"/>
        </w:rPr>
        <w:t>:</w:t>
      </w:r>
    </w:p>
    <w:p>
      <w:pPr>
        <w:spacing w:before="158"/>
        <w:ind w:left="2126" w:right="74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w w:val="85"/>
          <w:sz w:val="20"/>
        </w:rPr>
        <w:t>Artículo 10. </w:t>
      </w:r>
      <w:r>
        <w:rPr>
          <w:rFonts w:ascii="Arial" w:hAnsi="Arial"/>
          <w:i/>
          <w:w w:val="85"/>
          <w:sz w:val="20"/>
        </w:rPr>
        <w:t>Los medios de impugnación deberán presentarse por escrito ante la</w:t>
      </w:r>
      <w:r>
        <w:rPr>
          <w:rFonts w:ascii="Arial" w:hAnsi="Arial"/>
          <w:i/>
          <w:spacing w:val="1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autoridad u órgano partidista señalado como responsable del acto, acuerdo o</w:t>
      </w:r>
      <w:r>
        <w:rPr>
          <w:rFonts w:ascii="Arial" w:hAnsi="Arial"/>
          <w:i/>
          <w:spacing w:val="1"/>
          <w:w w:val="85"/>
          <w:sz w:val="20"/>
        </w:rPr>
        <w:t> </w:t>
      </w:r>
      <w:r>
        <w:rPr>
          <w:rFonts w:ascii="Arial" w:hAnsi="Arial"/>
          <w:i/>
          <w:w w:val="80"/>
          <w:sz w:val="20"/>
        </w:rPr>
        <w:t>resolución</w:t>
      </w:r>
      <w:r>
        <w:rPr>
          <w:rFonts w:ascii="Arial" w:hAnsi="Arial"/>
          <w:i/>
          <w:spacing w:val="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impugnada,</w:t>
      </w:r>
      <w:r>
        <w:rPr>
          <w:rFonts w:ascii="Arial" w:hAnsi="Arial"/>
          <w:i/>
          <w:spacing w:val="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y</w:t>
      </w:r>
      <w:r>
        <w:rPr>
          <w:rFonts w:ascii="Arial" w:hAnsi="Arial"/>
          <w:i/>
          <w:spacing w:val="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deberá</w:t>
      </w:r>
      <w:r>
        <w:rPr>
          <w:rFonts w:ascii="Arial" w:hAnsi="Arial"/>
          <w:i/>
          <w:spacing w:val="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cumplir</w:t>
      </w:r>
      <w:r>
        <w:rPr>
          <w:rFonts w:ascii="Arial" w:hAnsi="Arial"/>
          <w:i/>
          <w:spacing w:val="3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con</w:t>
      </w:r>
      <w:r>
        <w:rPr>
          <w:rFonts w:ascii="Arial" w:hAnsi="Arial"/>
          <w:i/>
          <w:spacing w:val="3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los</w:t>
      </w:r>
      <w:r>
        <w:rPr>
          <w:rFonts w:ascii="Arial" w:hAnsi="Arial"/>
          <w:i/>
          <w:spacing w:val="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requisitos</w:t>
      </w:r>
      <w:r>
        <w:rPr>
          <w:rFonts w:ascii="Arial" w:hAnsi="Arial"/>
          <w:i/>
          <w:spacing w:val="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siguientes:</w:t>
      </w:r>
    </w:p>
    <w:p>
      <w:pPr>
        <w:spacing w:line="229" w:lineRule="exact" w:before="0"/>
        <w:ind w:left="212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81"/>
          <w:sz w:val="20"/>
        </w:rPr>
        <w:t>…</w:t>
      </w:r>
    </w:p>
    <w:p>
      <w:pPr>
        <w:spacing w:before="0"/>
        <w:ind w:left="2126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80"/>
          <w:sz w:val="20"/>
        </w:rPr>
        <w:t>VII.</w:t>
      </w:r>
      <w:r>
        <w:rPr>
          <w:rFonts w:ascii="Arial" w:hAnsi="Arial"/>
          <w:b/>
          <w:i/>
          <w:spacing w:val="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Hacer</w:t>
      </w:r>
      <w:r>
        <w:rPr>
          <w:rFonts w:ascii="Arial" w:hAnsi="Arial"/>
          <w:b/>
          <w:i/>
          <w:spacing w:val="9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constar</w:t>
      </w:r>
      <w:r>
        <w:rPr>
          <w:rFonts w:ascii="Arial" w:hAnsi="Arial"/>
          <w:b/>
          <w:i/>
          <w:spacing w:val="1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el</w:t>
      </w:r>
      <w:r>
        <w:rPr>
          <w:rFonts w:ascii="Arial" w:hAnsi="Arial"/>
          <w:i/>
          <w:spacing w:val="7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nombre</w:t>
      </w:r>
      <w:r>
        <w:rPr>
          <w:rFonts w:ascii="Arial" w:hAnsi="Arial"/>
          <w:i/>
          <w:spacing w:val="7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y</w:t>
      </w:r>
      <w:r>
        <w:rPr>
          <w:rFonts w:ascii="Arial" w:hAnsi="Arial"/>
          <w:i/>
          <w:spacing w:val="10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firma</w:t>
      </w:r>
      <w:r>
        <w:rPr>
          <w:rFonts w:ascii="Arial" w:hAnsi="Arial"/>
          <w:b/>
          <w:i/>
          <w:spacing w:val="7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autógrafa</w:t>
      </w:r>
      <w:r>
        <w:rPr>
          <w:rFonts w:ascii="Arial" w:hAnsi="Arial"/>
          <w:b/>
          <w:i/>
          <w:spacing w:val="6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del</w:t>
      </w:r>
      <w:r>
        <w:rPr>
          <w:rFonts w:ascii="Arial" w:hAnsi="Arial"/>
          <w:b/>
          <w:i/>
          <w:spacing w:val="9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promovente.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pStyle w:val="BodyText"/>
        <w:spacing w:before="11"/>
        <w:rPr>
          <w:rFonts w:ascii="Arial"/>
          <w:b/>
          <w:i/>
          <w:sz w:val="17"/>
        </w:rPr>
      </w:pPr>
    </w:p>
    <w:p>
      <w:pPr>
        <w:spacing w:before="0"/>
        <w:ind w:left="2126" w:right="74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w w:val="80"/>
          <w:sz w:val="20"/>
        </w:rPr>
        <w:t>Artículo 27. </w:t>
      </w:r>
      <w:r>
        <w:rPr>
          <w:rFonts w:ascii="Arial" w:hAnsi="Arial"/>
          <w:i/>
          <w:w w:val="80"/>
          <w:sz w:val="20"/>
        </w:rPr>
        <w:t>Recibida la documentación a que se refiere el artículo 25 de esta Ley, el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i/>
          <w:w w:val="85"/>
          <w:sz w:val="20"/>
        </w:rPr>
        <w:t>Tribunal realizará los actos y ordenará las diligencias que sean necesarias para la</w:t>
      </w:r>
      <w:r>
        <w:rPr>
          <w:rFonts w:ascii="Arial" w:hAnsi="Arial"/>
          <w:i/>
          <w:spacing w:val="1"/>
          <w:w w:val="85"/>
          <w:sz w:val="20"/>
        </w:rPr>
        <w:t> </w:t>
      </w:r>
      <w:r>
        <w:rPr>
          <w:rFonts w:ascii="Arial" w:hAnsi="Arial"/>
          <w:i/>
          <w:w w:val="80"/>
          <w:sz w:val="20"/>
        </w:rPr>
        <w:t>sustanciación</w:t>
      </w:r>
      <w:r>
        <w:rPr>
          <w:rFonts w:ascii="Arial" w:hAnsi="Arial"/>
          <w:i/>
          <w:spacing w:val="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los</w:t>
      </w:r>
      <w:r>
        <w:rPr>
          <w:rFonts w:ascii="Arial" w:hAnsi="Arial"/>
          <w:i/>
          <w:spacing w:val="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expedientes,</w:t>
      </w:r>
      <w:r>
        <w:rPr>
          <w:rFonts w:ascii="Arial" w:hAnsi="Arial"/>
          <w:i/>
          <w:spacing w:val="4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acuerdo</w:t>
      </w:r>
      <w:r>
        <w:rPr>
          <w:rFonts w:ascii="Arial" w:hAnsi="Arial"/>
          <w:i/>
          <w:spacing w:val="3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con</w:t>
      </w:r>
      <w:r>
        <w:rPr>
          <w:rFonts w:ascii="Arial" w:hAnsi="Arial"/>
          <w:i/>
          <w:spacing w:val="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lo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siguiente:</w:t>
      </w:r>
    </w:p>
    <w:p>
      <w:pPr>
        <w:spacing w:line="226" w:lineRule="exact" w:before="0"/>
        <w:ind w:left="212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81"/>
          <w:sz w:val="20"/>
        </w:rPr>
        <w:t>…</w:t>
      </w:r>
    </w:p>
    <w:p>
      <w:pPr>
        <w:spacing w:before="1"/>
        <w:ind w:left="2126" w:right="73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w w:val="85"/>
          <w:sz w:val="20"/>
        </w:rPr>
        <w:t>II. El magistrado ponente propondrá que se deseche de plano el medio de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impugnación, </w:t>
      </w:r>
      <w:r>
        <w:rPr>
          <w:rFonts w:ascii="Arial" w:hAnsi="Arial"/>
          <w:i/>
          <w:w w:val="85"/>
          <w:sz w:val="20"/>
        </w:rPr>
        <w:t>cuando se acredite cualquiera de las causales de improcedencia</w:t>
      </w:r>
      <w:r>
        <w:rPr>
          <w:rFonts w:ascii="Arial" w:hAnsi="Arial"/>
          <w:i/>
          <w:spacing w:val="1"/>
          <w:w w:val="85"/>
          <w:sz w:val="20"/>
        </w:rPr>
        <w:t> </w:t>
      </w:r>
      <w:r>
        <w:rPr>
          <w:rFonts w:ascii="Arial" w:hAnsi="Arial"/>
          <w:i/>
          <w:w w:val="80"/>
          <w:sz w:val="20"/>
        </w:rPr>
        <w:t>señaladas en el artículo 11 de esta Ley; cuando se tenga por no presentado por escrito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i/>
          <w:w w:val="85"/>
          <w:sz w:val="20"/>
        </w:rPr>
        <w:t>ante la autoridad señalada como responsable, o bien, </w:t>
      </w:r>
      <w:r>
        <w:rPr>
          <w:rFonts w:ascii="Arial" w:hAnsi="Arial"/>
          <w:b/>
          <w:i/>
          <w:w w:val="85"/>
          <w:sz w:val="20"/>
        </w:rPr>
        <w:t>cuando incumpla con los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requisitos señalados en las fracciones </w:t>
      </w:r>
      <w:r>
        <w:rPr>
          <w:rFonts w:ascii="Arial" w:hAnsi="Arial"/>
          <w:i/>
          <w:w w:val="80"/>
          <w:sz w:val="20"/>
        </w:rPr>
        <w:t>I, V y </w:t>
      </w:r>
      <w:r>
        <w:rPr>
          <w:rFonts w:ascii="Arial" w:hAnsi="Arial"/>
          <w:b/>
          <w:i/>
          <w:w w:val="80"/>
          <w:sz w:val="20"/>
        </w:rPr>
        <w:t>VII del artículo 10 de la misma</w:t>
      </w:r>
      <w:r>
        <w:rPr>
          <w:rFonts w:ascii="Arial" w:hAnsi="Arial"/>
          <w:i/>
          <w:w w:val="80"/>
          <w:sz w:val="20"/>
        </w:rPr>
        <w:t>; en el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caso de la fracción V, el desechamiento procederá solo cuando no existan hechos no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agravios,</w:t>
      </w:r>
      <w:r>
        <w:rPr>
          <w:rFonts w:ascii="Arial" w:hAnsi="Arial"/>
          <w:i/>
          <w:spacing w:val="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</w:t>
      </w:r>
      <w:r>
        <w:rPr>
          <w:rFonts w:ascii="Arial" w:hAnsi="Arial"/>
          <w:i/>
          <w:spacing w:val="4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cuando</w:t>
      </w:r>
      <w:r>
        <w:rPr>
          <w:rFonts w:ascii="Arial" w:hAnsi="Arial"/>
          <w:i/>
          <w:spacing w:val="6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existiendo</w:t>
      </w:r>
      <w:r>
        <w:rPr>
          <w:rFonts w:ascii="Arial" w:hAnsi="Arial"/>
          <w:i/>
          <w:spacing w:val="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hechos</w:t>
      </w:r>
      <w:r>
        <w:rPr>
          <w:rFonts w:ascii="Arial" w:hAnsi="Arial"/>
          <w:i/>
          <w:spacing w:val="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no</w:t>
      </w:r>
      <w:r>
        <w:rPr>
          <w:rFonts w:ascii="Arial" w:hAnsi="Arial"/>
          <w:i/>
          <w:spacing w:val="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pueda</w:t>
      </w:r>
      <w:r>
        <w:rPr>
          <w:rFonts w:ascii="Arial" w:hAnsi="Arial"/>
          <w:i/>
          <w:spacing w:val="4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deducirse</w:t>
      </w:r>
      <w:r>
        <w:rPr>
          <w:rFonts w:ascii="Arial" w:hAnsi="Arial"/>
          <w:i/>
          <w:spacing w:val="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4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ellos</w:t>
      </w:r>
      <w:r>
        <w:rPr>
          <w:rFonts w:ascii="Arial" w:hAnsi="Arial"/>
          <w:i/>
          <w:spacing w:val="7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agravio</w:t>
      </w:r>
      <w:r>
        <w:rPr>
          <w:rFonts w:ascii="Arial" w:hAnsi="Arial"/>
          <w:i/>
          <w:spacing w:val="4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alguno.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34"/>
        <w:ind w:left="0" w:right="734" w:firstLine="0"/>
        <w:jc w:val="right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Lo</w:t>
      </w:r>
      <w:r>
        <w:rPr>
          <w:rFonts w:ascii="Arial"/>
          <w:b/>
          <w:spacing w:val="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resaltado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es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propio.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spacing w:line="357" w:lineRule="auto"/>
        <w:ind w:left="1274" w:right="112"/>
        <w:jc w:val="both"/>
      </w:pPr>
      <w:r>
        <w:rPr/>
        <w:t>De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anterior,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desprende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medios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impugnación</w:t>
      </w:r>
      <w:r>
        <w:rPr>
          <w:spacing w:val="-9"/>
        </w:rPr>
        <w:t> </w:t>
      </w:r>
      <w:r>
        <w:rPr/>
        <w:t>deben</w:t>
      </w:r>
      <w:r>
        <w:rPr>
          <w:spacing w:val="-70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2"/>
        </w:rPr>
        <w:t> </w:t>
      </w:r>
      <w:r>
        <w:rPr>
          <w:rFonts w:ascii="Arial" w:hAnsi="Arial"/>
          <w:i/>
        </w:rPr>
        <w:t>sine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qua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non</w:t>
      </w:r>
      <w:r>
        <w:rPr>
          <w:rFonts w:ascii="Arial" w:hAnsi="Arial"/>
          <w:i/>
          <w:spacing w:val="3"/>
        </w:rPr>
        <w:t> </w:t>
      </w:r>
      <w:r>
        <w:rPr/>
        <w:t>o</w:t>
      </w:r>
    </w:p>
    <w:p>
      <w:pPr>
        <w:pStyle w:val="BodyText"/>
        <w:spacing w:before="3"/>
        <w:rPr>
          <w:sz w:val="15"/>
        </w:rPr>
      </w:pPr>
      <w:r>
        <w:rPr/>
        <w:pict>
          <v:rect style="position:absolute;margin-left:141.740005pt;margin-top:10.735655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274" w:right="120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4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Resulta orientadora la Jurisprudencia 814, consultable en la página 553, Tomo VI,</w:t>
      </w:r>
      <w:r>
        <w:rPr>
          <w:spacing w:val="1"/>
          <w:sz w:val="20"/>
        </w:rPr>
        <w:t> </w:t>
      </w:r>
      <w:r>
        <w:rPr>
          <w:sz w:val="20"/>
        </w:rPr>
        <w:t>Materia Común, del Apéndice al Semanario Judicial de la Federación, 1917-1995, 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IMPROCEDENCIA,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CAUSALES DE.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JUICIO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AMPARO.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20160"/>
          <w:pgMar w:header="1197" w:footer="1549" w:top="1400" w:bottom="1740" w:left="1560" w:right="158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5"/>
        <w:rPr>
          <w:rFonts w:ascii="Arial"/>
          <w:b/>
          <w:i/>
          <w:sz w:val="18"/>
        </w:rPr>
      </w:pPr>
    </w:p>
    <w:p>
      <w:pPr>
        <w:pStyle w:val="BodyText"/>
        <w:spacing w:line="360" w:lineRule="auto" w:before="91"/>
        <w:ind w:left="142" w:right="1244"/>
        <w:jc w:val="both"/>
        <w:rPr>
          <w:rFonts w:ascii="Arial" w:hAnsi="Arial"/>
          <w:i/>
        </w:rPr>
      </w:pPr>
      <w:r>
        <w:rPr/>
        <w:t>indispensables, constar con la firma autógrafa de quien promueve.</w:t>
      </w:r>
      <w:r>
        <w:rPr>
          <w:spacing w:val="-70"/>
        </w:rPr>
        <w:t> </w:t>
      </w:r>
      <w:r>
        <w:rPr/>
        <w:t>Por tanto, el Pleno de este </w:t>
      </w:r>
      <w:r>
        <w:rPr>
          <w:rFonts w:ascii="Arial" w:hAnsi="Arial"/>
          <w:i/>
        </w:rPr>
        <w:t>Tribunal Electoral </w:t>
      </w:r>
      <w:r>
        <w:rPr/>
        <w:t>determina tener por</w:t>
      </w:r>
      <w:r>
        <w:rPr>
          <w:spacing w:val="1"/>
        </w:rPr>
        <w:t> </w:t>
      </w:r>
      <w:r>
        <w:rPr/>
        <w:t>no</w:t>
      </w:r>
      <w:r>
        <w:rPr>
          <w:spacing w:val="-8"/>
        </w:rPr>
        <w:t> </w:t>
      </w:r>
      <w:r>
        <w:rPr/>
        <w:t>presentada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demanda</w:t>
      </w:r>
      <w:r>
        <w:rPr>
          <w:spacing w:val="-3"/>
        </w:rPr>
        <w:t> </w:t>
      </w:r>
      <w:r>
        <w:rPr/>
        <w:t>y,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consecuencia,</w:t>
      </w:r>
      <w:r>
        <w:rPr>
          <w:spacing w:val="-5"/>
        </w:rPr>
        <w:t> </w:t>
      </w:r>
      <w:r>
        <w:rPr/>
        <w:t>desechar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plano.</w:t>
      </w:r>
      <w:r>
        <w:rPr>
          <w:spacing w:val="-70"/>
        </w:rPr>
        <w:t> </w:t>
      </w:r>
      <w:r>
        <w:rPr/>
        <w:t>Es así porque la demanda que originó la integración del presente</w:t>
      </w:r>
      <w:r>
        <w:rPr>
          <w:spacing w:val="1"/>
        </w:rPr>
        <w:t> </w:t>
      </w:r>
      <w:r>
        <w:rPr/>
        <w:t>juicio carece de firma autógrafa de la promovente, no obstante</w:t>
      </w:r>
      <w:r>
        <w:rPr>
          <w:spacing w:val="1"/>
        </w:rPr>
        <w:t> </w:t>
      </w:r>
      <w:r>
        <w:rPr/>
        <w:t>haberse presentado directamente en la oficialía de partes de este</w:t>
      </w:r>
      <w:r>
        <w:rPr>
          <w:spacing w:val="1"/>
        </w:rPr>
        <w:t> </w:t>
      </w:r>
      <w:r>
        <w:rPr>
          <w:rFonts w:ascii="Arial" w:hAnsi="Arial"/>
          <w:i/>
        </w:rPr>
        <w:t>Tribunal Electoral.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142" w:right="1246"/>
        <w:jc w:val="both"/>
      </w:pPr>
      <w:r>
        <w:rPr/>
        <w:t>Al respecto, la </w:t>
      </w:r>
      <w:r>
        <w:rPr>
          <w:rFonts w:ascii="Arial" w:hAnsi="Arial"/>
          <w:i/>
        </w:rPr>
        <w:t>Sala Superior </w:t>
      </w:r>
      <w:r>
        <w:rPr/>
        <w:t>ha señalado que la importancia de</w:t>
      </w:r>
      <w:r>
        <w:rPr>
          <w:spacing w:val="1"/>
        </w:rPr>
        <w:t> </w:t>
      </w:r>
      <w:r>
        <w:rPr/>
        <w:t>colmar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requisito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análisis</w:t>
      </w:r>
      <w:r>
        <w:rPr>
          <w:spacing w:val="-7"/>
        </w:rPr>
        <w:t> </w:t>
      </w:r>
      <w:r>
        <w:rPr/>
        <w:t>radica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firma</w:t>
      </w:r>
      <w:r>
        <w:rPr>
          <w:spacing w:val="-7"/>
        </w:rPr>
        <w:t> </w:t>
      </w:r>
      <w:r>
        <w:rPr/>
        <w:t>autógrafa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el</w:t>
      </w:r>
      <w:r>
        <w:rPr>
          <w:spacing w:val="-70"/>
        </w:rPr>
        <w:t> </w:t>
      </w:r>
      <w:r>
        <w:rPr/>
        <w:t>conjunto de rasgos puestos de puño y letra del accionante que</w:t>
      </w:r>
      <w:r>
        <w:rPr>
          <w:spacing w:val="1"/>
        </w:rPr>
        <w:t> </w:t>
      </w:r>
      <w:r>
        <w:rPr/>
        <w:t>producen</w:t>
      </w:r>
      <w:r>
        <w:rPr>
          <w:spacing w:val="-14"/>
        </w:rPr>
        <w:t> </w:t>
      </w:r>
      <w:r>
        <w:rPr/>
        <w:t>certeza</w:t>
      </w:r>
      <w:r>
        <w:rPr>
          <w:spacing w:val="-14"/>
        </w:rPr>
        <w:t> </w:t>
      </w:r>
      <w:r>
        <w:rPr/>
        <w:t>sobre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voluntad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ejercer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acción,</w:t>
      </w:r>
      <w:r>
        <w:rPr>
          <w:spacing w:val="-70"/>
        </w:rPr>
        <w:t> </w:t>
      </w:r>
      <w:r>
        <w:rPr/>
        <w:t>dado que la finalidad de plasmar la firma otorga autenticidad al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identifica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suscriptor</w:t>
      </w:r>
      <w:r>
        <w:rPr>
          <w:spacing w:val="1"/>
        </w:rPr>
        <w:t> </w:t>
      </w:r>
      <w:r>
        <w:rPr/>
        <w:t>vinculándolo 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asentado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360" w:lineRule="auto"/>
        <w:ind w:left="142" w:right="1247"/>
        <w:jc w:val="both"/>
      </w:pP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autógrafa</w:t>
      </w:r>
      <w:r>
        <w:rPr>
          <w:spacing w:val="1"/>
        </w:rPr>
        <w:t> </w:t>
      </w:r>
      <w:r>
        <w:rPr/>
        <w:t>(gráficos</w:t>
      </w:r>
      <w:r>
        <w:rPr>
          <w:spacing w:val="1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nombre</w:t>
      </w:r>
      <w:r>
        <w:rPr>
          <w:spacing w:val="-7"/>
        </w:rPr>
        <w:t> </w:t>
      </w:r>
      <w:r>
        <w:rPr/>
        <w:t>escrito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puño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letra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huella</w:t>
      </w:r>
      <w:r>
        <w:rPr>
          <w:spacing w:val="-7"/>
        </w:rPr>
        <w:t> </w:t>
      </w:r>
      <w:r>
        <w:rPr/>
        <w:t>digital)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simple</w:t>
      </w:r>
      <w:r>
        <w:rPr>
          <w:spacing w:val="-7"/>
        </w:rPr>
        <w:t> </w:t>
      </w:r>
      <w:r>
        <w:rPr/>
        <w:t>papel</w:t>
      </w:r>
      <w:r>
        <w:rPr>
          <w:spacing w:val="-9"/>
        </w:rPr>
        <w:t> </w:t>
      </w:r>
      <w:r>
        <w:rPr/>
        <w:t>en</w:t>
      </w:r>
      <w:r>
        <w:rPr>
          <w:spacing w:val="-70"/>
        </w:rPr>
        <w:t> </w:t>
      </w:r>
      <w:r>
        <w:rPr/>
        <w:t>el que no se incorpora la voluntad de la persona promovente de</w:t>
      </w:r>
      <w:r>
        <w:rPr>
          <w:spacing w:val="1"/>
        </w:rPr>
        <w:t> </w:t>
      </w:r>
      <w:r>
        <w:rPr/>
        <w:t>presentarlo,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tanto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es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escrito</w:t>
      </w:r>
      <w:r>
        <w:rPr>
          <w:spacing w:val="-9"/>
        </w:rPr>
        <w:t> </w:t>
      </w:r>
      <w:r>
        <w:rPr/>
        <w:t>sin</w:t>
      </w:r>
      <w:r>
        <w:rPr>
          <w:spacing w:val="-5"/>
        </w:rPr>
        <w:t> </w:t>
      </w:r>
      <w:r>
        <w:rPr/>
        <w:t>validez</w:t>
      </w:r>
      <w:r>
        <w:rPr>
          <w:spacing w:val="-5"/>
        </w:rPr>
        <w:t> </w:t>
      </w:r>
      <w:r>
        <w:rPr/>
        <w:t>alguna</w:t>
      </w:r>
      <w:r>
        <w:rPr>
          <w:spacing w:val="-9"/>
        </w:rPr>
        <w:t> </w:t>
      </w:r>
      <w:r>
        <w:rPr/>
        <w:t>ya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70"/>
        </w:rPr>
        <w:t> </w:t>
      </w:r>
      <w:r>
        <w:rPr/>
        <w:t>existe certeza de quién promueve y en caso de asentarse algún</w:t>
      </w:r>
      <w:r>
        <w:rPr>
          <w:spacing w:val="1"/>
        </w:rPr>
        <w:t> </w:t>
      </w:r>
      <w:r>
        <w:rPr/>
        <w:t>nombre, tal omisión no implica que quien supuestamente la hace</w:t>
      </w:r>
      <w:r>
        <w:rPr>
          <w:spacing w:val="1"/>
        </w:rPr>
        <w:t> </w:t>
      </w:r>
      <w:r>
        <w:rPr/>
        <w:t>suya,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efecto,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deseado</w:t>
      </w:r>
      <w:r>
        <w:rPr>
          <w:spacing w:val="-2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42" w:right="1246"/>
        <w:jc w:val="both"/>
      </w:pPr>
      <w:r>
        <w:rPr/>
        <w:t>Así,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promoción ante un</w:t>
      </w:r>
      <w:r>
        <w:rPr>
          <w:spacing w:val="1"/>
        </w:rPr>
        <w:t> </w:t>
      </w:r>
      <w:r>
        <w:rPr/>
        <w:t>órgano jurisdiccional</w:t>
      </w:r>
      <w:r>
        <w:rPr>
          <w:spacing w:val="1"/>
        </w:rPr>
        <w:t> </w:t>
      </w:r>
      <w:r>
        <w:rPr/>
        <w:t>carece</w:t>
      </w:r>
      <w:r>
        <w:rPr>
          <w:spacing w:val="1"/>
        </w:rPr>
        <w:t> </w:t>
      </w:r>
      <w:r>
        <w:rPr/>
        <w:t>de dicha firma</w:t>
      </w:r>
      <w:r>
        <w:rPr>
          <w:spacing w:val="1"/>
        </w:rPr>
        <w:t> </w:t>
      </w:r>
      <w:r>
        <w:rPr/>
        <w:t>equivale</w:t>
      </w:r>
      <w:r>
        <w:rPr>
          <w:spacing w:val="70"/>
        </w:rPr>
        <w:t> </w:t>
      </w:r>
      <w:r>
        <w:rPr/>
        <w:t>a</w:t>
      </w:r>
      <w:r>
        <w:rPr>
          <w:spacing w:val="70"/>
        </w:rPr>
        <w:t> </w:t>
      </w:r>
      <w:r>
        <w:rPr/>
        <w:t>un</w:t>
      </w:r>
      <w:r>
        <w:rPr>
          <w:spacing w:val="71"/>
        </w:rPr>
        <w:t> </w:t>
      </w:r>
      <w:r>
        <w:rPr/>
        <w:t>escrito</w:t>
      </w:r>
      <w:r>
        <w:rPr>
          <w:spacing w:val="70"/>
        </w:rPr>
        <w:t> </w:t>
      </w:r>
      <w:r>
        <w:rPr/>
        <w:t>anónimo,</w:t>
      </w:r>
      <w:r>
        <w:rPr>
          <w:spacing w:val="71"/>
        </w:rPr>
        <w:t> </w:t>
      </w:r>
      <w:r>
        <w:rPr/>
        <w:t>por</w:t>
      </w:r>
      <w:r>
        <w:rPr>
          <w:spacing w:val="70"/>
        </w:rPr>
        <w:t> </w:t>
      </w:r>
      <w:r>
        <w:rPr/>
        <w:t>lo</w:t>
      </w:r>
      <w:r>
        <w:rPr>
          <w:spacing w:val="70"/>
        </w:rPr>
        <w:t> </w:t>
      </w:r>
      <w:r>
        <w:rPr/>
        <w:t>que</w:t>
      </w:r>
      <w:r>
        <w:rPr>
          <w:spacing w:val="70"/>
        </w:rPr>
        <w:t> </w:t>
      </w:r>
      <w:r>
        <w:rPr/>
        <w:t>no</w:t>
      </w:r>
      <w:r>
        <w:rPr>
          <w:spacing w:val="70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71"/>
        </w:rPr>
        <w:t> </w:t>
      </w:r>
      <w:r>
        <w:rPr/>
        <w:t>tener</w:t>
      </w:r>
      <w:r>
        <w:rPr>
          <w:spacing w:val="-70"/>
        </w:rPr>
        <w:t> </w:t>
      </w:r>
      <w:r>
        <w:rPr/>
        <w:t>acreditado el requisito de promoción a instancia de parte, ya que,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lo</w:t>
      </w:r>
      <w:r>
        <w:rPr>
          <w:spacing w:val="67"/>
        </w:rPr>
        <w:t> </w:t>
      </w:r>
      <w:r>
        <w:rPr/>
        <w:t>contrario,</w:t>
      </w:r>
      <w:r>
        <w:rPr>
          <w:spacing w:val="67"/>
        </w:rPr>
        <w:t> </w:t>
      </w:r>
      <w:r>
        <w:rPr/>
        <w:t>se</w:t>
      </w:r>
      <w:r>
        <w:rPr>
          <w:spacing w:val="72"/>
        </w:rPr>
        <w:t> </w:t>
      </w:r>
      <w:r>
        <w:rPr/>
        <w:t>estaría</w:t>
      </w:r>
      <w:r>
        <w:rPr>
          <w:spacing w:val="70"/>
        </w:rPr>
        <w:t> </w:t>
      </w:r>
      <w:r>
        <w:rPr/>
        <w:t>violentado</w:t>
      </w:r>
      <w:r>
        <w:rPr>
          <w:spacing w:val="69"/>
        </w:rPr>
        <w:t> </w:t>
      </w:r>
      <w:r>
        <w:rPr/>
        <w:t>el</w:t>
      </w:r>
      <w:r>
        <w:rPr>
          <w:spacing w:val="68"/>
        </w:rPr>
        <w:t> </w:t>
      </w:r>
      <w:r>
        <w:rPr/>
        <w:t>principio</w:t>
      </w:r>
      <w:r>
        <w:rPr>
          <w:spacing w:val="67"/>
        </w:rPr>
        <w:t> </w:t>
      </w:r>
      <w:r>
        <w:rPr/>
        <w:t>de</w:t>
      </w:r>
      <w:r>
        <w:rPr>
          <w:spacing w:val="70"/>
        </w:rPr>
        <w:t> </w:t>
      </w:r>
      <w:r>
        <w:rPr/>
        <w:t>seguridad</w:t>
      </w:r>
      <w:r>
        <w:rPr>
          <w:spacing w:val="-70"/>
        </w:rPr>
        <w:t> </w:t>
      </w:r>
      <w:r>
        <w:rPr/>
        <w:t>jurídica, en el sentido de tener certeza de la voluntad de quien</w:t>
      </w:r>
      <w:r>
        <w:rPr>
          <w:spacing w:val="1"/>
        </w:rPr>
        <w:t> </w:t>
      </w:r>
      <w:r>
        <w:rPr/>
        <w:t>promueve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93"/>
        <w:ind w:left="142" w:right="402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6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-13"/>
          <w:sz w:val="20"/>
        </w:rPr>
        <w:t> </w:t>
      </w:r>
      <w:r>
        <w:rPr>
          <w:sz w:val="20"/>
        </w:rPr>
        <w:t>sostenido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juicios</w:t>
      </w:r>
      <w:r>
        <w:rPr>
          <w:spacing w:val="-12"/>
          <w:sz w:val="20"/>
        </w:rPr>
        <w:t> </w:t>
      </w:r>
      <w:r>
        <w:rPr>
          <w:sz w:val="20"/>
        </w:rPr>
        <w:t>ciudadanos</w:t>
      </w:r>
      <w:r>
        <w:rPr>
          <w:spacing w:val="-12"/>
          <w:sz w:val="20"/>
        </w:rPr>
        <w:t> </w:t>
      </w:r>
      <w:r>
        <w:rPr>
          <w:sz w:val="20"/>
        </w:rPr>
        <w:t>ST-JDC-5/2021,</w:t>
      </w:r>
      <w:r>
        <w:rPr>
          <w:spacing w:val="-13"/>
          <w:sz w:val="20"/>
        </w:rPr>
        <w:t> </w:t>
      </w:r>
      <w:r>
        <w:rPr>
          <w:sz w:val="20"/>
        </w:rPr>
        <w:t>ST-JDC-1/2021,</w:t>
      </w:r>
      <w:r>
        <w:rPr>
          <w:spacing w:val="-11"/>
          <w:sz w:val="20"/>
        </w:rPr>
        <w:t> </w:t>
      </w:r>
      <w:r>
        <w:rPr>
          <w:sz w:val="20"/>
        </w:rPr>
        <w:t>ST-JDC-</w:t>
      </w:r>
      <w:r>
        <w:rPr>
          <w:spacing w:val="-53"/>
          <w:sz w:val="20"/>
        </w:rPr>
        <w:t> </w:t>
      </w:r>
      <w:r>
        <w:rPr>
          <w:sz w:val="20"/>
        </w:rPr>
        <w:t>130/2020,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otros.</w:t>
      </w:r>
    </w:p>
    <w:p>
      <w:pPr>
        <w:spacing w:after="0"/>
        <w:jc w:val="left"/>
        <w:rPr>
          <w:sz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pgSz w:w="12240" w:h="20160"/>
          <w:pgMar w:header="1197" w:footer="2013" w:top="1400" w:bottom="2200" w:left="156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60" w:lineRule="auto" w:before="91"/>
        <w:ind w:left="1274" w:right="116"/>
        <w:jc w:val="both"/>
      </w:pPr>
      <w:r>
        <w:rPr/>
        <w:t>Por tanto, la improcedencia del medio de impugnación, ante 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autógrafa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promovente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obedece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del</w:t>
      </w:r>
      <w:r>
        <w:rPr>
          <w:spacing w:val="-70"/>
        </w:rPr>
        <w:t> </w:t>
      </w:r>
      <w:r>
        <w:rPr/>
        <w:t>elemento idóneo para acreditar la autenticidad de la voluntad de la</w:t>
      </w:r>
      <w:r>
        <w:rPr>
          <w:spacing w:val="-70"/>
        </w:rPr>
        <w:t> </w:t>
      </w:r>
      <w:r>
        <w:rPr/>
        <w:t>misma,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sentido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querer</w:t>
      </w:r>
      <w:r>
        <w:rPr>
          <w:spacing w:val="-10"/>
        </w:rPr>
        <w:t> </w:t>
      </w:r>
      <w:r>
        <w:rPr/>
        <w:t>ejercer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acción</w:t>
      </w:r>
      <w:r>
        <w:rPr>
          <w:spacing w:val="-70"/>
        </w:rPr>
        <w:t> </w:t>
      </w:r>
      <w:r>
        <w:rPr/>
        <w:t>e</w:t>
      </w:r>
      <w:r>
        <w:rPr>
          <w:spacing w:val="-4"/>
        </w:rPr>
        <w:t> </w:t>
      </w:r>
      <w:r>
        <w:rPr/>
        <w:t>instar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conocer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pronunciarse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-4"/>
        </w:rPr>
        <w:t> </w:t>
      </w:r>
      <w:r>
        <w:rPr/>
        <w:t>y</w:t>
      </w:r>
      <w:r>
        <w:rPr>
          <w:spacing w:val="-70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planteados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escritos</w:t>
      </w:r>
      <w:r>
        <w:rPr>
          <w:spacing w:val="-1"/>
        </w:rPr>
        <w:t> </w:t>
      </w:r>
      <w:r>
        <w:rPr/>
        <w:t>respectivos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274" w:right="112"/>
        <w:jc w:val="both"/>
      </w:pPr>
      <w:r>
        <w:rPr/>
        <w:t>En consecuencia, se concluye que la falta de firma autógrafa en el</w:t>
      </w:r>
      <w:r>
        <w:rPr>
          <w:spacing w:val="-70"/>
        </w:rPr>
        <w:t> </w:t>
      </w:r>
      <w:r>
        <w:rPr/>
        <w:t>escrito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demanda</w:t>
      </w:r>
      <w:r>
        <w:rPr>
          <w:spacing w:val="-1"/>
        </w:rPr>
        <w:t> </w:t>
      </w:r>
      <w:r>
        <w:rPr/>
        <w:t>supone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ausencia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voluntad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actora</w:t>
      </w:r>
      <w:r>
        <w:rPr>
          <w:spacing w:val="-70"/>
        </w:rPr>
        <w:t> </w:t>
      </w:r>
      <w:r>
        <w:rPr/>
        <w:t>para promover el medio de impugnación; y, ya que dicho requisito</w:t>
      </w:r>
      <w:r>
        <w:rPr>
          <w:spacing w:val="1"/>
        </w:rPr>
        <w:t> </w:t>
      </w:r>
      <w:r>
        <w:rPr/>
        <w:t>resulta esencial para establecer la relación jurídico-procesal, del</w:t>
      </w:r>
      <w:r>
        <w:rPr>
          <w:spacing w:val="1"/>
        </w:rPr>
        <w:t> </w:t>
      </w:r>
      <w:r>
        <w:rPr/>
        <w:t>que depende la certeza respecto a la voluntad aducida, no puede</w:t>
      </w:r>
      <w:r>
        <w:rPr>
          <w:spacing w:val="1"/>
        </w:rPr>
        <w:t> </w:t>
      </w:r>
      <w:r>
        <w:rPr/>
        <w:t>flexibilizarse su análisis, de ahí que se estime procedente tenerla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no presentada</w:t>
      </w:r>
      <w:r>
        <w:rPr>
          <w:spacing w:val="1"/>
        </w:rPr>
        <w:t> </w:t>
      </w:r>
      <w:r>
        <w:rPr/>
        <w:t>y, en</w:t>
      </w:r>
      <w:r>
        <w:rPr>
          <w:spacing w:val="-1"/>
        </w:rPr>
        <w:t> </w:t>
      </w:r>
      <w:r>
        <w:rPr/>
        <w:t>consecuencia, desecharla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plano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360" w:lineRule="auto"/>
        <w:ind w:left="1274" w:right="110"/>
        <w:jc w:val="both"/>
      </w:pPr>
      <w:r>
        <w:rPr/>
        <w:t>No</w:t>
      </w:r>
      <w:r>
        <w:rPr>
          <w:spacing w:val="-4"/>
        </w:rPr>
        <w:t> </w:t>
      </w:r>
      <w:r>
        <w:rPr/>
        <w:t>obsta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circunstancia</w:t>
      </w:r>
      <w:r>
        <w:rPr>
          <w:spacing w:val="-1"/>
        </w:rPr>
        <w:t> </w:t>
      </w:r>
      <w:r>
        <w:rPr/>
        <w:t>de que,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recibirse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escrito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demanda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Oficialía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Electoral,</w:t>
      </w:r>
      <w:r>
        <w:rPr>
          <w:rFonts w:ascii="Arial" w:hAnsi="Arial"/>
          <w:i/>
          <w:spacing w:val="-1"/>
        </w:rPr>
        <w:t> </w:t>
      </w:r>
      <w:r>
        <w:rPr/>
        <w:t>se</w:t>
      </w:r>
      <w:r>
        <w:rPr>
          <w:spacing w:val="-69"/>
        </w:rPr>
        <w:t> </w:t>
      </w:r>
      <w:r>
        <w:rPr/>
        <w:t>asentó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presentó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original;</w:t>
      </w:r>
      <w:r>
        <w:rPr>
          <w:spacing w:val="-12"/>
        </w:rPr>
        <w:t> </w:t>
      </w:r>
      <w:r>
        <w:rPr/>
        <w:t>sin</w:t>
      </w:r>
      <w:r>
        <w:rPr>
          <w:spacing w:val="-13"/>
        </w:rPr>
        <w:t> </w:t>
      </w:r>
      <w:r>
        <w:rPr/>
        <w:t>embargo,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impugnación</w:t>
      </w:r>
      <w:r>
        <w:rPr>
          <w:spacing w:val="-13"/>
        </w:rPr>
        <w:t> </w:t>
      </w:r>
      <w:r>
        <w:rPr/>
        <w:t>de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promovente</w:t>
      </w:r>
      <w:r>
        <w:rPr>
          <w:spacing w:val="-1"/>
        </w:rPr>
        <w:t> </w:t>
      </w:r>
      <w:r>
        <w:rPr/>
        <w:t>carece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autógrafa.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314" w:val="left" w:leader="none"/>
        </w:tabs>
        <w:spacing w:line="240" w:lineRule="auto" w:before="162" w:after="0"/>
        <w:ind w:left="4313" w:right="0" w:hanging="289"/>
        <w:jc w:val="left"/>
      </w:pPr>
      <w:r>
        <w:rPr/>
        <w:t>RESOLUTIVOS</w:t>
      </w:r>
    </w:p>
    <w:p>
      <w:pPr>
        <w:pStyle w:val="BodyText"/>
        <w:spacing w:before="11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274" w:right="121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"/>
        </w:rPr>
        <w:t> </w:t>
      </w:r>
      <w:r>
        <w:rPr/>
        <w:t>Se tiene por no presentada la demanda promovida por</w:t>
      </w:r>
      <w:r>
        <w:rPr>
          <w:spacing w:val="1"/>
        </w:rPr>
        <w:t> </w:t>
      </w:r>
      <w:r>
        <w:rPr/>
        <w:t>Adriana</w:t>
      </w:r>
      <w:r>
        <w:rPr>
          <w:spacing w:val="-5"/>
        </w:rPr>
        <w:t> </w:t>
      </w:r>
      <w:r>
        <w:rPr/>
        <w:t>Vargas</w:t>
      </w:r>
      <w:r>
        <w:rPr>
          <w:spacing w:val="-4"/>
        </w:rPr>
        <w:t> </w:t>
      </w:r>
      <w:r>
        <w:rPr/>
        <w:t>Trujillo</w:t>
      </w:r>
      <w:r>
        <w:rPr>
          <w:spacing w:val="-5"/>
        </w:rPr>
        <w:t> </w:t>
      </w:r>
      <w:r>
        <w:rPr/>
        <w:t>y,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consecuencia,</w:t>
      </w:r>
      <w:r>
        <w:rPr>
          <w:spacing w:val="-7"/>
        </w:rPr>
        <w:t> </w:t>
      </w:r>
      <w:r>
        <w:rPr/>
        <w:t>se</w:t>
      </w:r>
      <w:r>
        <w:rPr>
          <w:spacing w:val="-3"/>
        </w:rPr>
        <w:t> </w:t>
      </w:r>
      <w:r>
        <w:rPr/>
        <w:t>desecha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plano</w:t>
      </w:r>
      <w:r>
        <w:rPr>
          <w:spacing w:val="-6"/>
        </w:rPr>
        <w:t> </w:t>
      </w:r>
      <w:r>
        <w:rPr/>
        <w:t>el</w:t>
      </w:r>
      <w:r>
        <w:rPr>
          <w:spacing w:val="-70"/>
        </w:rPr>
        <w:t> </w:t>
      </w:r>
      <w:r>
        <w:rPr/>
        <w:t>Juicio para la Protección de los Derechos Político Electorales del</w:t>
      </w:r>
      <w:r>
        <w:rPr>
          <w:spacing w:val="1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TEEM-JDC-070/2021.</w:t>
      </w:r>
    </w:p>
    <w:p>
      <w:pPr>
        <w:spacing w:line="360" w:lineRule="auto" w:before="160"/>
        <w:ind w:left="1274" w:right="16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NOTIFÍQUESE.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Personalmente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actora;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oficio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Comisión Nacional de Elecciones de MORENA; y </w:t>
      </w:r>
      <w:r>
        <w:rPr>
          <w:rFonts w:ascii="Arial" w:hAnsi="Arial"/>
          <w:b/>
          <w:sz w:val="26"/>
        </w:rPr>
        <w:t>por estrados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32"/>
          <w:sz w:val="26"/>
        </w:rPr>
        <w:t> </w:t>
      </w:r>
      <w:r>
        <w:rPr>
          <w:sz w:val="26"/>
        </w:rPr>
        <w:t>demás</w:t>
      </w:r>
      <w:r>
        <w:rPr>
          <w:spacing w:val="35"/>
          <w:sz w:val="26"/>
        </w:rPr>
        <w:t> </w:t>
      </w:r>
      <w:r>
        <w:rPr>
          <w:sz w:val="26"/>
        </w:rPr>
        <w:t>interesados</w:t>
      </w:r>
      <w:r>
        <w:rPr>
          <w:rFonts w:ascii="Arial" w:hAnsi="Arial"/>
          <w:b/>
          <w:sz w:val="26"/>
        </w:rPr>
        <w:t>,</w:t>
      </w:r>
      <w:r>
        <w:rPr>
          <w:rFonts w:ascii="Arial" w:hAnsi="Arial"/>
          <w:b/>
          <w:spacing w:val="33"/>
          <w:sz w:val="26"/>
        </w:rPr>
        <w:t> </w:t>
      </w:r>
      <w:r>
        <w:rPr>
          <w:sz w:val="26"/>
        </w:rPr>
        <w:t>ello</w:t>
      </w:r>
      <w:r>
        <w:rPr>
          <w:spacing w:val="32"/>
          <w:sz w:val="26"/>
        </w:rPr>
        <w:t> </w:t>
      </w:r>
      <w:r>
        <w:rPr>
          <w:sz w:val="26"/>
        </w:rPr>
        <w:t>con</w:t>
      </w:r>
      <w:r>
        <w:rPr>
          <w:spacing w:val="33"/>
          <w:sz w:val="26"/>
        </w:rPr>
        <w:t> </w:t>
      </w:r>
      <w:r>
        <w:rPr>
          <w:sz w:val="26"/>
        </w:rPr>
        <w:t>fundamento</w:t>
      </w:r>
      <w:r>
        <w:rPr>
          <w:spacing w:val="35"/>
          <w:sz w:val="26"/>
        </w:rPr>
        <w:t> </w:t>
      </w:r>
      <w:r>
        <w:rPr>
          <w:sz w:val="26"/>
        </w:rPr>
        <w:t>en</w:t>
      </w:r>
      <w:r>
        <w:rPr>
          <w:spacing w:val="32"/>
          <w:sz w:val="26"/>
        </w:rPr>
        <w:t> </w:t>
      </w:r>
      <w:r>
        <w:rPr>
          <w:sz w:val="26"/>
        </w:rPr>
        <w:t>los</w:t>
      </w:r>
      <w:r>
        <w:rPr>
          <w:spacing w:val="35"/>
          <w:sz w:val="26"/>
        </w:rPr>
        <w:t> </w:t>
      </w:r>
      <w:r>
        <w:rPr>
          <w:sz w:val="26"/>
        </w:rPr>
        <w:t>artículos</w:t>
      </w:r>
      <w:r>
        <w:rPr>
          <w:spacing w:val="35"/>
          <w:sz w:val="26"/>
        </w:rPr>
        <w:t> </w:t>
      </w:r>
      <w:r>
        <w:rPr>
          <w:sz w:val="26"/>
        </w:rPr>
        <w:t>37,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141.740005pt;margin-top:14.56373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274" w:right="121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6</w:t>
      </w:r>
      <w:r>
        <w:rPr>
          <w:spacing w:val="31"/>
          <w:position w:val="6"/>
          <w:sz w:val="13"/>
        </w:rPr>
        <w:t> </w:t>
      </w:r>
      <w:r>
        <w:rPr>
          <w:sz w:val="20"/>
        </w:rPr>
        <w:t>Resultan</w:t>
      </w:r>
      <w:r>
        <w:rPr>
          <w:spacing w:val="-8"/>
          <w:sz w:val="20"/>
        </w:rPr>
        <w:t> </w:t>
      </w:r>
      <w:r>
        <w:rPr>
          <w:sz w:val="20"/>
        </w:rPr>
        <w:t>orientadoras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Tesis</w:t>
      </w:r>
      <w:r>
        <w:rPr>
          <w:spacing w:val="-8"/>
          <w:sz w:val="20"/>
        </w:rPr>
        <w:t> </w:t>
      </w:r>
      <w:r>
        <w:rPr>
          <w:sz w:val="20"/>
        </w:rPr>
        <w:t>VI.1o.151</w:t>
      </w:r>
      <w:r>
        <w:rPr>
          <w:spacing w:val="-8"/>
          <w:sz w:val="20"/>
        </w:rPr>
        <w:t> </w:t>
      </w:r>
      <w:r>
        <w:rPr>
          <w:sz w:val="20"/>
        </w:rPr>
        <w:t>K,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rubro:</w:t>
      </w:r>
      <w:r>
        <w:rPr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DEMANDA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AMPARO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SIN</w:t>
      </w:r>
      <w:r>
        <w:rPr>
          <w:rFonts w:ascii="Arial" w:hAnsi="Arial"/>
          <w:b/>
          <w:i/>
          <w:spacing w:val="-54"/>
          <w:sz w:val="20"/>
        </w:rPr>
        <w:t> </w:t>
      </w:r>
      <w:r>
        <w:rPr>
          <w:rFonts w:ascii="Arial" w:hAnsi="Arial"/>
          <w:b/>
          <w:i/>
          <w:sz w:val="20"/>
        </w:rPr>
        <w:t>FIRMA O HUELLA DEL PROMOVENTE. ES CORRECTO DESECHARLA; así como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2a. XXII/2018 (10a.), de rubro: REVISIÓN EN AMPARO. LA FALTA DE FIRMA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AUTÓGRAFA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ELECTRÓNICA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QUIEN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INTERPONE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RECURSO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CUALQUIER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OTRO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MEDIO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DEFENSA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PREVISTO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LEY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MATERIA,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TIENE COMO CONSECUENCIA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DESECHAMIENTO.</w:t>
      </w:r>
    </w:p>
    <w:p>
      <w:pPr>
        <w:spacing w:line="228" w:lineRule="exact" w:before="0"/>
        <w:ind w:left="1274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Similar</w:t>
      </w:r>
      <w:r>
        <w:rPr>
          <w:spacing w:val="-2"/>
          <w:sz w:val="20"/>
        </w:rPr>
        <w:t> </w:t>
      </w:r>
      <w:r>
        <w:rPr>
          <w:sz w:val="20"/>
        </w:rPr>
        <w:t>criterio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adoptó en</w:t>
      </w:r>
      <w:r>
        <w:rPr>
          <w:spacing w:val="-3"/>
          <w:sz w:val="20"/>
        </w:rPr>
        <w:t> </w:t>
      </w:r>
      <w:r>
        <w:rPr>
          <w:sz w:val="20"/>
        </w:rPr>
        <w:t>el expediente</w:t>
      </w:r>
      <w:r>
        <w:rPr>
          <w:spacing w:val="-3"/>
          <w:sz w:val="20"/>
        </w:rPr>
        <w:t> </w:t>
      </w:r>
      <w:r>
        <w:rPr>
          <w:sz w:val="20"/>
        </w:rPr>
        <w:t>TEEM-JDC-013/2021.</w:t>
      </w:r>
    </w:p>
    <w:p>
      <w:pPr>
        <w:spacing w:after="0" w:line="228" w:lineRule="exact"/>
        <w:jc w:val="left"/>
        <w:rPr>
          <w:sz w:val="20"/>
        </w:rPr>
        <w:sectPr>
          <w:pgSz w:w="12240" w:h="20160"/>
          <w:pgMar w:header="1197" w:footer="1549" w:top="1400" w:bottom="1740" w:left="156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60" w:lineRule="auto" w:before="91"/>
        <w:ind w:left="142" w:right="1301"/>
        <w:jc w:val="both"/>
      </w:pPr>
      <w:r>
        <w:rPr/>
        <w:t>fracciones I, II y III, 38 y 39 de la </w:t>
      </w:r>
      <w:r>
        <w:rPr>
          <w:rFonts w:ascii="Arial" w:hAnsi="Arial"/>
          <w:i/>
        </w:rPr>
        <w:t>Ley de Justicia Electoral</w:t>
      </w:r>
      <w:r>
        <w:rPr/>
        <w:t>; y 40,</w:t>
      </w:r>
      <w:r>
        <w:rPr>
          <w:spacing w:val="1"/>
        </w:rPr>
        <w:t> </w:t>
      </w:r>
      <w:r>
        <w:rPr/>
        <w:t>fracción VIII, 43, 44 y 47, del Reglamento Interior del Tribunal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line="360" w:lineRule="auto" w:before="159"/>
        <w:ind w:left="142" w:right="1306"/>
        <w:jc w:val="both"/>
      </w:pP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oportunidad,</w:t>
      </w:r>
      <w:r>
        <w:rPr>
          <w:spacing w:val="-11"/>
        </w:rPr>
        <w:t> </w:t>
      </w:r>
      <w:r>
        <w:rPr/>
        <w:t>archívese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expediente,</w:t>
      </w:r>
      <w:r>
        <w:rPr>
          <w:spacing w:val="-10"/>
        </w:rPr>
        <w:t> </w:t>
      </w:r>
      <w:r>
        <w:rPr/>
        <w:t>como</w:t>
      </w:r>
      <w:r>
        <w:rPr>
          <w:spacing w:val="-11"/>
        </w:rPr>
        <w:t> </w:t>
      </w:r>
      <w:r>
        <w:rPr/>
        <w:t>asunto</w:t>
      </w:r>
      <w:r>
        <w:rPr>
          <w:spacing w:val="-70"/>
        </w:rPr>
        <w:t> </w:t>
      </w:r>
      <w:r>
        <w:rPr/>
        <w:t>total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line="360" w:lineRule="auto" w:before="159"/>
        <w:ind w:left="142" w:right="1302"/>
        <w:jc w:val="both"/>
      </w:pPr>
      <w:r>
        <w:rPr/>
        <w:t>Así, a las diecisiete horas con cuarenta y seis minutos del día de</w:t>
      </w:r>
      <w:r>
        <w:rPr>
          <w:spacing w:val="1"/>
        </w:rPr>
        <w:t> </w:t>
      </w:r>
      <w:r>
        <w:rPr/>
        <w:t>hoy,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unanimidad</w:t>
      </w:r>
      <w:r>
        <w:rPr>
          <w:spacing w:val="-9"/>
        </w:rPr>
        <w:t> </w:t>
      </w:r>
      <w:r>
        <w:rPr/>
        <w:t>de</w:t>
      </w:r>
      <w:r>
        <w:rPr>
          <w:spacing w:val="-16"/>
        </w:rPr>
        <w:t> </w:t>
      </w:r>
      <w:r>
        <w:rPr/>
        <w:t>votos</w:t>
      </w:r>
      <w:r>
        <w:rPr>
          <w:spacing w:val="-15"/>
        </w:rPr>
        <w:t> </w:t>
      </w:r>
      <w:r>
        <w:rPr/>
        <w:t>lo</w:t>
      </w:r>
      <w:r>
        <w:rPr>
          <w:spacing w:val="-16"/>
        </w:rPr>
        <w:t> </w:t>
      </w:r>
      <w:r>
        <w:rPr/>
        <w:t>resolvieron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firman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integrantes</w:t>
      </w:r>
      <w:r>
        <w:rPr>
          <w:spacing w:val="-70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Magistrada Presidenta Yurisha Andrade Morales, las Magistradas</w:t>
      </w:r>
      <w:r>
        <w:rPr>
          <w:spacing w:val="1"/>
        </w:rPr>
        <w:t> </w:t>
      </w:r>
      <w:r>
        <w:rPr/>
        <w:t>Alma Rosa Bahena Villalobos —quien fue ponente— y Yolanda</w:t>
      </w:r>
      <w:r>
        <w:rPr>
          <w:spacing w:val="1"/>
        </w:rPr>
        <w:t> </w:t>
      </w:r>
      <w:r>
        <w:rPr/>
        <w:t>Camacho Ochoa, así como los Magistrados José Rene Olivos</w:t>
      </w:r>
      <w:r>
        <w:rPr>
          <w:spacing w:val="1"/>
        </w:rPr>
        <w:t> </w:t>
      </w:r>
      <w:r>
        <w:rPr/>
        <w:t>Campos y Salvador Alejandro Pérez Contreras, ante la Secretaria</w:t>
      </w:r>
      <w:r>
        <w:rPr>
          <w:spacing w:val="-70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Acuerdos,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autoriza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9"/>
        <w:gridCol w:w="3618"/>
      </w:tblGrid>
      <w:tr>
        <w:trPr>
          <w:trHeight w:val="2808" w:hRule="atLeast"/>
        </w:trPr>
        <w:tc>
          <w:tcPr>
            <w:tcW w:w="7387" w:type="dxa"/>
            <w:gridSpan w:val="2"/>
          </w:tcPr>
          <w:p>
            <w:pPr>
              <w:pStyle w:val="TableParagraph"/>
              <w:spacing w:line="480" w:lineRule="auto"/>
              <w:ind w:left="1805" w:right="17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 PRESIDENTA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(RUBRICA)</w:t>
            </w:r>
          </w:p>
          <w:p>
            <w:pPr>
              <w:pStyle w:val="TableParagraph"/>
              <w:spacing w:line="360" w:lineRule="auto" w:before="110"/>
              <w:ind w:left="1755" w:right="17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YURISHA ANDRADE</w:t>
            </w:r>
            <w:r>
              <w:rPr>
                <w:b/>
                <w:spacing w:val="-76"/>
                <w:sz w:val="28"/>
              </w:rPr>
              <w:t> </w:t>
            </w:r>
            <w:r>
              <w:rPr>
                <w:b/>
                <w:sz w:val="28"/>
              </w:rPr>
              <w:t>MORALES</w:t>
            </w:r>
          </w:p>
        </w:tc>
      </w:tr>
      <w:tr>
        <w:trPr>
          <w:trHeight w:val="3332" w:hRule="atLeast"/>
        </w:trPr>
        <w:tc>
          <w:tcPr>
            <w:tcW w:w="3769" w:type="dxa"/>
          </w:tcPr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480" w:lineRule="auto" w:before="253"/>
              <w:ind w:left="198" w:right="5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  <w:r>
              <w:rPr>
                <w:b/>
                <w:spacing w:val="-76"/>
                <w:sz w:val="28"/>
              </w:rPr>
              <w:t> </w:t>
            </w:r>
            <w:r>
              <w:rPr>
                <w:b/>
                <w:sz w:val="28"/>
              </w:rPr>
              <w:t>(RUBRICA)</w:t>
            </w:r>
          </w:p>
          <w:p>
            <w:pPr>
              <w:pStyle w:val="TableParagraph"/>
              <w:spacing w:before="6"/>
              <w:rPr>
                <w:rFonts w:ascii="Arial MT"/>
                <w:sz w:val="40"/>
              </w:rPr>
            </w:pPr>
          </w:p>
          <w:p>
            <w:pPr>
              <w:pStyle w:val="TableParagraph"/>
              <w:spacing w:line="480" w:lineRule="atLeast" w:before="1"/>
              <w:ind w:left="199" w:right="5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ALMA ROSA BAHENA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VILLALOBOS</w:t>
            </w:r>
          </w:p>
        </w:tc>
        <w:tc>
          <w:tcPr>
            <w:tcW w:w="3618" w:type="dxa"/>
          </w:tcPr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line="480" w:lineRule="auto" w:before="253"/>
              <w:ind w:left="593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(RUBRICA)</w:t>
            </w:r>
          </w:p>
          <w:p>
            <w:pPr>
              <w:pStyle w:val="TableParagraph"/>
              <w:spacing w:before="9"/>
              <w:rPr>
                <w:rFonts w:ascii="Arial MT"/>
                <w:sz w:val="42"/>
              </w:rPr>
            </w:pPr>
          </w:p>
          <w:p>
            <w:pPr>
              <w:pStyle w:val="TableParagraph"/>
              <w:spacing w:line="460" w:lineRule="atLeast"/>
              <w:ind w:left="595" w:right="19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YOLANDA CAMACHO</w:t>
            </w:r>
            <w:r>
              <w:rPr>
                <w:b/>
                <w:spacing w:val="-73"/>
                <w:sz w:val="27"/>
              </w:rPr>
              <w:t> </w:t>
            </w:r>
            <w:r>
              <w:rPr>
                <w:b/>
                <w:sz w:val="27"/>
              </w:rPr>
              <w:t>OCHOA</w:t>
            </w:r>
          </w:p>
        </w:tc>
      </w:tr>
    </w:tbl>
    <w:p>
      <w:pPr>
        <w:spacing w:after="0" w:line="460" w:lineRule="atLeast"/>
        <w:jc w:val="center"/>
        <w:rPr>
          <w:sz w:val="27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pgSz w:w="12240" w:h="20160"/>
          <w:pgMar w:header="1197" w:footer="1549" w:top="1400" w:bottom="1740" w:left="156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2"/>
        </w:rPr>
      </w:pPr>
    </w:p>
    <w:tbl>
      <w:tblPr>
        <w:tblW w:w="0" w:type="auto"/>
        <w:jc w:val="left"/>
        <w:tblInd w:w="1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0"/>
        <w:gridCol w:w="4104"/>
      </w:tblGrid>
      <w:tr>
        <w:trPr>
          <w:trHeight w:val="3532" w:hRule="atLeast"/>
        </w:trPr>
        <w:tc>
          <w:tcPr>
            <w:tcW w:w="3450" w:type="dxa"/>
          </w:tcPr>
          <w:p>
            <w:pPr>
              <w:pStyle w:val="TableParagraph"/>
              <w:spacing w:line="477" w:lineRule="auto"/>
              <w:ind w:left="200" w:right="5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(RUBRICA)</w:t>
            </w: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line="362" w:lineRule="auto" w:before="1"/>
              <w:ind w:left="200" w:right="5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JOSÉ RENÉ OLIVOS</w:t>
            </w:r>
            <w:r>
              <w:rPr>
                <w:b/>
                <w:spacing w:val="-76"/>
                <w:sz w:val="28"/>
              </w:rPr>
              <w:t> </w:t>
            </w:r>
            <w:r>
              <w:rPr>
                <w:b/>
                <w:sz w:val="28"/>
              </w:rPr>
              <w:t>CAMPOS</w:t>
            </w:r>
          </w:p>
        </w:tc>
        <w:tc>
          <w:tcPr>
            <w:tcW w:w="4104" w:type="dxa"/>
          </w:tcPr>
          <w:p>
            <w:pPr>
              <w:pStyle w:val="TableParagraph"/>
              <w:spacing w:line="477" w:lineRule="auto"/>
              <w:ind w:left="1251" w:right="9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(RUBRICA)</w:t>
            </w: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line="362" w:lineRule="auto" w:before="1"/>
              <w:ind w:left="511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SALVADOR ALEJANDRO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PÉREZ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CONTRERAS</w:t>
            </w:r>
          </w:p>
        </w:tc>
      </w:tr>
      <w:tr>
        <w:trPr>
          <w:trHeight w:val="2407" w:hRule="atLeast"/>
        </w:trPr>
        <w:tc>
          <w:tcPr>
            <w:tcW w:w="7554" w:type="dxa"/>
            <w:gridSpan w:val="2"/>
          </w:tcPr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39"/>
              </w:rPr>
            </w:pPr>
          </w:p>
          <w:p>
            <w:pPr>
              <w:pStyle w:val="TableParagraph"/>
              <w:spacing w:line="480" w:lineRule="auto"/>
              <w:ind w:left="895" w:right="12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SECRETARIA GENERAL DE ACUERDOS</w:t>
            </w:r>
            <w:r>
              <w:rPr>
                <w:b/>
                <w:spacing w:val="-76"/>
                <w:sz w:val="28"/>
              </w:rPr>
              <w:t> </w:t>
            </w:r>
            <w:r>
              <w:rPr>
                <w:b/>
                <w:sz w:val="28"/>
              </w:rPr>
              <w:t>(RUBRICA)</w:t>
            </w:r>
          </w:p>
          <w:p>
            <w:pPr>
              <w:pStyle w:val="TableParagraph"/>
              <w:spacing w:line="301" w:lineRule="exact"/>
              <w:ind w:left="895" w:right="1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MARÍA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ANTONIETA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ROJAS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RIVERA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1274" w:right="121" w:firstLine="0"/>
        <w:jc w:val="both"/>
        <w:rPr>
          <w:sz w:val="20"/>
        </w:rPr>
      </w:pPr>
      <w:r>
        <w:rPr>
          <w:sz w:val="20"/>
        </w:rPr>
        <w:t>La suscrita licenciada María Antonieta Rojas Rivera, Secretaria General de Acuerdos</w:t>
      </w:r>
      <w:r>
        <w:rPr>
          <w:spacing w:val="1"/>
          <w:sz w:val="20"/>
        </w:rPr>
        <w:t> </w:t>
      </w:r>
      <w:r>
        <w:rPr>
          <w:sz w:val="20"/>
        </w:rPr>
        <w:t>del Tribunal Electoral del Estado de Michoacán, en ejercicio de las facultades que me</w:t>
      </w:r>
      <w:r>
        <w:rPr>
          <w:spacing w:val="1"/>
          <w:sz w:val="20"/>
        </w:rPr>
        <w:t> </w:t>
      </w:r>
      <w:r>
        <w:rPr>
          <w:sz w:val="20"/>
        </w:rPr>
        <w:t>confieren los artículos 69, fracciones VII y VIII, del Código Electoral del Estado de</w:t>
      </w:r>
      <w:r>
        <w:rPr>
          <w:spacing w:val="1"/>
          <w:sz w:val="20"/>
        </w:rPr>
        <w:t> </w:t>
      </w:r>
      <w:r>
        <w:rPr>
          <w:sz w:val="20"/>
        </w:rPr>
        <w:t>Michoacán de Ocampo; 14, fracciones VII y X, del Reglamento Interno del Tribunal</w:t>
      </w:r>
      <w:r>
        <w:rPr>
          <w:spacing w:val="1"/>
          <w:sz w:val="20"/>
        </w:rPr>
        <w:t> </w:t>
      </w:r>
      <w:r>
        <w:rPr>
          <w:sz w:val="20"/>
        </w:rPr>
        <w:t>Electoral del Estado de Michoacán, hago constar que las firmas que obran en la</w:t>
      </w:r>
      <w:r>
        <w:rPr>
          <w:spacing w:val="1"/>
          <w:sz w:val="20"/>
        </w:rPr>
        <w:t> </w:t>
      </w:r>
      <w:r>
        <w:rPr>
          <w:w w:val="95"/>
          <w:sz w:val="20"/>
        </w:rPr>
        <w:t>presente página y en la que antecede, corresponden a la sentencia del juicio identificado</w:t>
      </w:r>
      <w:r>
        <w:rPr>
          <w:spacing w:val="1"/>
          <w:w w:val="95"/>
          <w:sz w:val="20"/>
        </w:rPr>
        <w:t> </w:t>
      </w:r>
      <w:r>
        <w:rPr>
          <w:sz w:val="20"/>
        </w:rPr>
        <w:t>con la clave TEEM-JDC-070/2021, aprobada en la sesión pública virtual celebrada el</w:t>
      </w:r>
      <w:r>
        <w:rPr>
          <w:spacing w:val="1"/>
          <w:sz w:val="20"/>
        </w:rPr>
        <w:t> </w:t>
      </w:r>
      <w:r>
        <w:rPr>
          <w:sz w:val="20"/>
        </w:rPr>
        <w:t>veinte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abril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mil</w:t>
      </w:r>
      <w:r>
        <w:rPr>
          <w:spacing w:val="-10"/>
          <w:sz w:val="20"/>
        </w:rPr>
        <w:t> </w:t>
      </w:r>
      <w:r>
        <w:rPr>
          <w:sz w:val="20"/>
        </w:rPr>
        <w:t>veintiuno,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cual</w:t>
      </w:r>
      <w:r>
        <w:rPr>
          <w:spacing w:val="-8"/>
          <w:sz w:val="20"/>
        </w:rPr>
        <w:t> </w:t>
      </w:r>
      <w:r>
        <w:rPr>
          <w:sz w:val="20"/>
        </w:rPr>
        <w:t>consta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siete</w:t>
      </w:r>
      <w:r>
        <w:rPr>
          <w:spacing w:val="-7"/>
          <w:sz w:val="20"/>
        </w:rPr>
        <w:t> </w:t>
      </w:r>
      <w:r>
        <w:rPr>
          <w:sz w:val="20"/>
        </w:rPr>
        <w:t>páginas,</w:t>
      </w:r>
      <w:r>
        <w:rPr>
          <w:spacing w:val="-8"/>
          <w:sz w:val="20"/>
        </w:rPr>
        <w:t> </w:t>
      </w:r>
      <w:r>
        <w:rPr>
          <w:sz w:val="20"/>
        </w:rPr>
        <w:t>incluida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presente.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Doy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</w:t>
      </w:r>
      <w:r>
        <w:rPr>
          <w:sz w:val="20"/>
        </w:rPr>
        <w:t>.</w:t>
      </w:r>
    </w:p>
    <w:sectPr>
      <w:pgSz w:w="12240" w:h="20160"/>
      <w:pgMar w:header="1197" w:footer="1549" w:top="1400" w:bottom="1740" w:left="15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730011pt;margin-top:919.560303pt;width:7.9pt;height:13.8pt;mso-position-horizontal-relative:page;mso-position-vertical-relative:page;z-index:-15899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100"/>
                    <w:sz w:val="21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8.390015pt;margin-top:919.560303pt;width:11.9pt;height:13.8pt;mso-position-horizontal-relative:page;mso-position-vertical-relative:page;z-index:-1589913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21"/>
                  </w:rPr>
                </w:pPr>
                <w:r>
                  <w:rPr>
                    <w:w w:val="100"/>
                    <w:sz w:val="21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5.103996pt;margin-top:864.699951pt;width:144.020pt;height:.72003pt;mso-position-horizontal-relative:page;mso-position-vertical-relative:page;z-index:-15897600" filled="true" fillcolor="#000000" stroked="false">
          <v:fill type="solid"/>
          <w10:wrap type="none"/>
        </v:rect>
      </w:pict>
    </w:r>
    <w:r>
      <w:rPr/>
      <w:pict>
        <v:shape style="position:absolute;margin-left:273.730011pt;margin-top:919.560303pt;width:7.9pt;height:13.8pt;mso-position-horizontal-relative:page;mso-position-vertical-relative:page;z-index:-15897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100"/>
                    <w:sz w:val="21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8.390015pt;margin-top:919.560303pt;width:11.9pt;height:13.8pt;mso-position-horizontal-relative:page;mso-position-vertical-relative:page;z-index:-1589657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21"/>
                  </w:rPr>
                </w:pPr>
                <w:r>
                  <w:rPr>
                    <w:w w:val="100"/>
                    <w:sz w:val="21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730011pt;margin-top:919.560303pt;width:7.9pt;height:13.8pt;mso-position-horizontal-relative:page;mso-position-vertical-relative:page;z-index:-15895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100"/>
                    <w:sz w:val="21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8.390015pt;margin-top:919.560303pt;width:11.9pt;height:13.8pt;mso-position-horizontal-relative:page;mso-position-vertical-relative:page;z-index:-1589452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21"/>
                  </w:rPr>
                </w:pPr>
                <w:r>
                  <w:rPr>
                    <w:w w:val="100"/>
                    <w:sz w:val="21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709991pt;margin-top:58.863476pt;width:97.55pt;height:13.15pt;mso-position-horizontal-relative:page;mso-position-vertical-relative:page;z-index:-15900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TEEM-JDC-070/2021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350006pt;margin-top:58.863476pt;width:97.55pt;height:13.15pt;mso-position-horizontal-relative:page;mso-position-vertical-relative:page;z-index:-15900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TEEM-JDC-070/2021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3.709991pt;margin-top:58.863476pt;width:97.55pt;height:13.15pt;mso-position-horizontal-relative:page;mso-position-vertical-relative:page;z-index:-15898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TEEM-JDC-070/2021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350006pt;margin-top:58.863476pt;width:97.55pt;height:13.15pt;mso-position-horizontal-relative:page;mso-position-vertical-relative:page;z-index:-15898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TEEM-JDC-070/2021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3.709991pt;margin-top:58.863476pt;width:97.55pt;height:13.15pt;mso-position-horizontal-relative:page;mso-position-vertical-relative:page;z-index:-158960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TEEM-JDC-070/2021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350006pt;margin-top:58.863476pt;width:97.55pt;height:13.15pt;mso-position-horizontal-relative:page;mso-position-vertical-relative:page;z-index:-15895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TEEM-JDC-070/2021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703" w:hanging="56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03" w:hanging="562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0" w:hanging="5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0" w:hanging="5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0" w:hanging="5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5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0" w:hanging="5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0" w:hanging="5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0" w:hanging="56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24" w:hanging="360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8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35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82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9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4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152" w:hanging="289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4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Clemente Ramírez Suárez</dc:creator>
  <dcterms:created xsi:type="dcterms:W3CDTF">2022-03-06T23:22:25Z</dcterms:created>
  <dcterms:modified xsi:type="dcterms:W3CDTF">2022-03-06T23:22:25Z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