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4864" w:right="181"/>
        <w:jc w:val="center"/>
      </w:pPr>
      <w:r>
        <w:rPr/>
        <w:t>ACUERDO DE CUMPLIMIENTO DE</w:t>
      </w:r>
      <w:r>
        <w:rPr>
          <w:spacing w:val="-75"/>
        </w:rPr>
        <w:t> </w:t>
      </w:r>
      <w:r>
        <w:rPr/>
        <w:t>SENTENCIA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1"/>
        <w:ind w:left="4933" w:right="25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CUADERNO DE ANTECEDENTES</w:t>
      </w:r>
      <w:r>
        <w:rPr>
          <w:rFonts w:ascii="Arial"/>
          <w:b/>
          <w:spacing w:val="-76"/>
          <w:sz w:val="28"/>
        </w:rPr>
        <w:t> </w:t>
      </w:r>
      <w:r>
        <w:rPr>
          <w:rFonts w:ascii="Arial"/>
          <w:b/>
          <w:sz w:val="28"/>
        </w:rPr>
        <w:t>TEEM-CA-040/2021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59" w:lineRule="auto" w:before="0"/>
        <w:ind w:left="4797" w:right="112" w:firstLine="0"/>
        <w:jc w:val="both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JUICIO PARA LA PROTECCIÓN DE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DERECHOS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POLÍTICO-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ELECTORALES</w:t>
      </w:r>
      <w:r>
        <w:rPr>
          <w:rFonts w:ascii="Arial" w:hAnsi="Arial"/>
          <w:b/>
          <w:spacing w:val="-5"/>
          <w:sz w:val="27"/>
        </w:rPr>
        <w:t> </w:t>
      </w:r>
      <w:r>
        <w:rPr>
          <w:rFonts w:ascii="Arial" w:hAnsi="Arial"/>
          <w:b/>
          <w:sz w:val="27"/>
        </w:rPr>
        <w:t>DEL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CIUDADANO.</w: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4797" w:right="0" w:firstLine="0"/>
        <w:jc w:val="both"/>
        <w:rPr>
          <w:sz w:val="27"/>
        </w:rPr>
      </w:pPr>
      <w:r>
        <w:rPr>
          <w:rFonts w:ascii="Arial"/>
          <w:b/>
          <w:sz w:val="27"/>
        </w:rPr>
        <w:t>EXPEDIENTE</w:t>
      </w:r>
      <w:r>
        <w:rPr>
          <w:sz w:val="27"/>
        </w:rPr>
        <w:t>:</w:t>
      </w:r>
      <w:r>
        <w:rPr>
          <w:spacing w:val="-8"/>
          <w:sz w:val="27"/>
        </w:rPr>
        <w:t> </w:t>
      </w:r>
      <w:r>
        <w:rPr>
          <w:sz w:val="27"/>
        </w:rPr>
        <w:t>TEEM-JDC-040/2021.</w:t>
      </w:r>
    </w:p>
    <w:p>
      <w:pPr>
        <w:pStyle w:val="BodyText"/>
        <w:spacing w:before="1"/>
        <w:rPr>
          <w:sz w:val="31"/>
        </w:rPr>
      </w:pPr>
    </w:p>
    <w:p>
      <w:pPr>
        <w:spacing w:line="259" w:lineRule="auto" w:before="0"/>
        <w:ind w:left="4797" w:right="112" w:firstLine="0"/>
        <w:jc w:val="both"/>
        <w:rPr>
          <w:sz w:val="28"/>
        </w:rPr>
      </w:pPr>
      <w:r>
        <w:rPr>
          <w:rFonts w:ascii="Arial" w:hAnsi="Arial"/>
          <w:b/>
          <w:sz w:val="27"/>
        </w:rPr>
        <w:t>ACTOR: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8"/>
        </w:rPr>
        <w:t>YASIR</w:t>
      </w:r>
      <w:r>
        <w:rPr>
          <w:spacing w:val="1"/>
          <w:sz w:val="28"/>
        </w:rPr>
        <w:t> </w:t>
      </w:r>
      <w:r>
        <w:rPr>
          <w:sz w:val="28"/>
        </w:rPr>
        <w:t>ELÍ</w:t>
      </w:r>
      <w:r>
        <w:rPr>
          <w:spacing w:val="1"/>
          <w:sz w:val="28"/>
        </w:rPr>
        <w:t> </w:t>
      </w:r>
      <w:r>
        <w:rPr>
          <w:sz w:val="28"/>
        </w:rPr>
        <w:t>MORENO</w:t>
      </w:r>
      <w:r>
        <w:rPr>
          <w:spacing w:val="-75"/>
          <w:sz w:val="28"/>
        </w:rPr>
        <w:t> </w:t>
      </w:r>
      <w:r>
        <w:rPr>
          <w:sz w:val="28"/>
        </w:rPr>
        <w:t>HERNÁNDEZ.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6785" w:val="left" w:leader="none"/>
          <w:tab w:pos="9134" w:val="left" w:leader="none"/>
        </w:tabs>
        <w:spacing w:line="259" w:lineRule="auto" w:before="1"/>
        <w:ind w:left="4797" w:right="114"/>
        <w:jc w:val="both"/>
      </w:pPr>
      <w:r>
        <w:rPr>
          <w:rFonts w:ascii="Arial" w:hAnsi="Arial"/>
          <w:b/>
        </w:rPr>
        <w:t>AUTORIDADES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RESPONSABLES:</w:t>
      </w:r>
      <w:r>
        <w:rPr>
          <w:rFonts w:ascii="Arial" w:hAnsi="Arial"/>
          <w:b/>
          <w:spacing w:val="-75"/>
        </w:rPr>
        <w:t> </w:t>
      </w:r>
      <w:r>
        <w:rPr>
          <w:spacing w:val="-1"/>
        </w:rPr>
        <w:t>PRESIDENTE,</w:t>
      </w:r>
      <w:r>
        <w:rPr>
          <w:spacing w:val="-17"/>
        </w:rPr>
        <w:t> </w:t>
      </w:r>
      <w:r>
        <w:rPr>
          <w:spacing w:val="-1"/>
        </w:rPr>
        <w:t>TESORERO,</w:t>
      </w:r>
      <w:r>
        <w:rPr>
          <w:spacing w:val="-14"/>
        </w:rPr>
        <w:t> </w:t>
      </w:r>
      <w:r>
        <w:rPr/>
        <w:t>OFICIAL</w:t>
      </w:r>
      <w:r>
        <w:rPr>
          <w:spacing w:val="-76"/>
        </w:rPr>
        <w:t> </w:t>
      </w:r>
      <w:r>
        <w:rPr/>
        <w:t>MAYOR,</w:t>
        <w:tab/>
        <w:t>DIRECTOR</w:t>
        <w:tab/>
      </w:r>
      <w:r>
        <w:rPr>
          <w:spacing w:val="-2"/>
        </w:rPr>
        <w:t>DE</w:t>
      </w:r>
      <w:r>
        <w:rPr>
          <w:spacing w:val="-76"/>
        </w:rPr>
        <w:t> </w:t>
      </w:r>
      <w:r>
        <w:rPr/>
        <w:t>DESARROLLO URBANO Y OBRAS</w:t>
      </w:r>
      <w:r>
        <w:rPr>
          <w:spacing w:val="1"/>
        </w:rPr>
        <w:t> </w:t>
      </w:r>
      <w:r>
        <w:rPr/>
        <w:t>PÚBLICAS,</w:t>
      </w:r>
      <w:r>
        <w:rPr>
          <w:spacing w:val="-10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UNIDAD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PARACHO,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8078" w:val="left" w:leader="none"/>
        </w:tabs>
        <w:spacing w:line="259" w:lineRule="auto" w:before="0"/>
        <w:ind w:left="4797" w:right="1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  <w:rPr>
          <w:sz w:val="30"/>
        </w:rPr>
      </w:pPr>
    </w:p>
    <w:p>
      <w:pPr>
        <w:spacing w:line="259" w:lineRule="auto" w:before="0"/>
        <w:ind w:left="4797" w:right="11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JESÚS</w:t>
      </w:r>
      <w:r>
        <w:rPr>
          <w:spacing w:val="1"/>
          <w:sz w:val="28"/>
        </w:rPr>
        <w:t> </w:t>
      </w:r>
      <w:r>
        <w:rPr>
          <w:sz w:val="28"/>
        </w:rPr>
        <w:t>RENATO</w:t>
      </w:r>
      <w:r>
        <w:rPr>
          <w:spacing w:val="1"/>
          <w:sz w:val="28"/>
        </w:rPr>
        <w:t> </w:t>
      </w:r>
      <w:r>
        <w:rPr>
          <w:sz w:val="28"/>
        </w:rPr>
        <w:t>GARCÍA</w:t>
      </w:r>
      <w:r>
        <w:rPr>
          <w:spacing w:val="-3"/>
          <w:sz w:val="28"/>
        </w:rPr>
        <w:t> </w:t>
      </w:r>
      <w:r>
        <w:rPr>
          <w:sz w:val="28"/>
        </w:rPr>
        <w:t>RIVERA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360" w:lineRule="auto"/>
        <w:ind w:left="1534" w:right="109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Michoacán,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reunión</w:t>
      </w:r>
      <w:r>
        <w:rPr>
          <w:spacing w:val="-13"/>
        </w:rPr>
        <w:t> </w:t>
      </w:r>
      <w:r>
        <w:rPr/>
        <w:t>interna</w:t>
      </w:r>
      <w:r>
        <w:rPr>
          <w:spacing w:val="-14"/>
        </w:rPr>
        <w:t> </w:t>
      </w:r>
      <w:r>
        <w:rPr/>
        <w:t>virtual</w:t>
      </w:r>
      <w:r>
        <w:rPr>
          <w:spacing w:val="-15"/>
        </w:rPr>
        <w:t> </w:t>
      </w:r>
      <w:r>
        <w:rPr/>
        <w:t>celebrada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veintiuno</w:t>
      </w:r>
      <w:r>
        <w:rPr>
          <w:spacing w:val="-13"/>
        </w:rPr>
        <w:t> </w:t>
      </w:r>
      <w:r>
        <w:rPr/>
        <w:t>de</w:t>
      </w:r>
      <w:r>
        <w:rPr>
          <w:spacing w:val="-75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emite</w:t>
      </w:r>
      <w:r>
        <w:rPr>
          <w:spacing w:val="-3"/>
          <w:vertAlign w:val="baseline"/>
        </w:rPr>
        <w:t> </w:t>
      </w:r>
      <w:r>
        <w:rPr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534" w:right="112"/>
        <w:jc w:val="both"/>
      </w:pPr>
      <w:r>
        <w:rPr>
          <w:rFonts w:ascii="Arial"/>
          <w:b/>
          <w:spacing w:val="-1"/>
        </w:rPr>
        <w:t>ACUERDO</w:t>
      </w:r>
      <w:r>
        <w:rPr>
          <w:rFonts w:ascii="Arial"/>
          <w:b/>
          <w:spacing w:val="-16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determina</w:t>
      </w:r>
      <w:r>
        <w:rPr>
          <w:spacing w:val="-21"/>
        </w:rPr>
        <w:t> </w:t>
      </w:r>
      <w:r>
        <w:rPr>
          <w:spacing w:val="-1"/>
        </w:rPr>
        <w:t>cumplida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/>
        <w:t>sentencia</w:t>
      </w:r>
      <w:r>
        <w:rPr>
          <w:spacing w:val="-14"/>
        </w:rPr>
        <w:t> </w:t>
      </w:r>
      <w:r>
        <w:rPr/>
        <w:t>dictada</w:t>
      </w:r>
      <w:r>
        <w:rPr>
          <w:spacing w:val="-18"/>
        </w:rPr>
        <w:t> </w:t>
      </w:r>
      <w:r>
        <w:rPr/>
        <w:t>por</w:t>
      </w:r>
      <w:r>
        <w:rPr>
          <w:spacing w:val="-16"/>
        </w:rPr>
        <w:t> </w:t>
      </w:r>
      <w:r>
        <w:rPr/>
        <w:t>este</w:t>
      </w:r>
      <w:r>
        <w:rPr>
          <w:spacing w:val="-76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conforme 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razonamientos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141.740005pt;margin-top:10.94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Colaboró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Oscar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Orlando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Mendoza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Arreguín.</w:t>
      </w:r>
    </w:p>
    <w:p>
      <w:pPr>
        <w:spacing w:before="0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Las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fechas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continuación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citan,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corresponden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dos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mil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veintiuno,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salvo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aclaración expresa.</w:t>
      </w:r>
    </w:p>
    <w:p>
      <w:pPr>
        <w:spacing w:after="0"/>
        <w:jc w:val="left"/>
        <w:rPr>
          <w:sz w:val="22"/>
        </w:rPr>
        <w:sectPr>
          <w:type w:val="continuous"/>
          <w:pgSz w:w="12240" w:h="20160"/>
          <w:pgMar w:top="194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683" w:val="left" w:leader="none"/>
          <w:tab w:pos="3684" w:val="left" w:leader="none"/>
        </w:tabs>
        <w:spacing w:line="240" w:lineRule="auto" w:before="89" w:after="0"/>
        <w:ind w:left="3683" w:right="0" w:hanging="721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360" w:lineRule="auto" w:before="219" w:after="0"/>
        <w:ind w:left="118" w:right="152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Sentencia del Juicio para la Protección de los Derechos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Político-Electorales del Ciudadano. </w:t>
      </w:r>
      <w:r>
        <w:rPr>
          <w:sz w:val="28"/>
        </w:rPr>
        <w:t>El dieciséis de abril, el</w:t>
      </w:r>
      <w:r>
        <w:rPr>
          <w:spacing w:val="1"/>
          <w:sz w:val="28"/>
        </w:rPr>
        <w:t> </w:t>
      </w:r>
      <w:r>
        <w:rPr>
          <w:sz w:val="28"/>
        </w:rPr>
        <w:t>Pleno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jurisdiccional</w:t>
      </w:r>
      <w:r>
        <w:rPr>
          <w:spacing w:val="1"/>
          <w:sz w:val="28"/>
        </w:rPr>
        <w:t> </w:t>
      </w:r>
      <w:r>
        <w:rPr>
          <w:sz w:val="28"/>
        </w:rPr>
        <w:t>resolvió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actúa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cual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hecho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conocimiento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partes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diecinueve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mismo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mes,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como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advierte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constancias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notificación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respectivas.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18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ejecutoria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determinó: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</w:pPr>
      <w:r>
        <w:rPr/>
        <w:t>Al</w:t>
      </w:r>
      <w:r>
        <w:rPr>
          <w:spacing w:val="-2"/>
        </w:rPr>
        <w:t> </w:t>
      </w:r>
      <w:r>
        <w:rPr/>
        <w:t>Auditor</w:t>
      </w:r>
      <w:r>
        <w:rPr>
          <w:spacing w:val="-5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Michoacán</w:t>
      </w:r>
    </w:p>
    <w:p>
      <w:pPr>
        <w:pStyle w:val="BodyText"/>
        <w:rPr>
          <w:rFonts w:ascii="Arial"/>
          <w:b/>
          <w:sz w:val="34"/>
        </w:rPr>
      </w:pPr>
    </w:p>
    <w:p>
      <w:pPr>
        <w:spacing w:before="251"/>
        <w:ind w:left="8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Oficio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PPN/075/2020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43"/>
        <w:ind w:left="82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“Efectos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spacing w:before="0"/>
        <w:ind w:left="826" w:right="15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consecuencia, ante la ausencia de respuesta y, la falta de entrega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información pedida, </w:t>
      </w:r>
      <w:r>
        <w:rPr>
          <w:rFonts w:ascii="Arial" w:hAnsi="Arial"/>
          <w:b/>
          <w:i/>
          <w:sz w:val="20"/>
        </w:rPr>
        <w:t>se ordena al Auditor Superior de Michoacán, emita 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respuesta y entregue la información solicitada</w:t>
      </w:r>
      <w:r>
        <w:rPr>
          <w:rFonts w:ascii="Arial" w:hAnsi="Arial"/>
          <w:i/>
          <w:sz w:val="20"/>
        </w:rPr>
        <w:t>, </w:t>
      </w:r>
      <w:r>
        <w:rPr>
          <w:rFonts w:ascii="Arial" w:hAnsi="Arial"/>
          <w:b/>
          <w:i/>
          <w:sz w:val="20"/>
        </w:rPr>
        <w:t>dentro del plazo de diez días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hábiles,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computados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legalmente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notificación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sentencia,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para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tomar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consideración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actor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Eli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Yasir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Moreno Hernández (regidor y presidente de la comisión que refiere) y, la finalidad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solicitud,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desempeño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detenta.</w:t>
      </w:r>
    </w:p>
    <w:p>
      <w:pPr>
        <w:spacing w:before="1"/>
        <w:ind w:left="82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spacing w:before="0"/>
        <w:ind w:left="826" w:right="153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Conforme a lo anterior, </w:t>
      </w:r>
      <w:r>
        <w:rPr>
          <w:rFonts w:ascii="Arial" w:hAnsi="Arial"/>
          <w:b/>
          <w:i/>
          <w:sz w:val="20"/>
        </w:rPr>
        <w:t>se ordena al Auditor Superior de Michoacán, </w:t>
      </w:r>
      <w:r>
        <w:rPr>
          <w:rFonts w:ascii="Arial" w:hAnsi="Arial"/>
          <w:i/>
          <w:sz w:val="20"/>
        </w:rPr>
        <w:t>entregue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al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actor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lo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solicitado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en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domicilio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1"/>
          <w:sz w:val="20"/>
        </w:rPr>
        <w:t>señalado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5"/>
          <w:sz w:val="20"/>
        </w:rPr>
        <w:t> </w:t>
      </w:r>
      <w:r>
        <w:rPr>
          <w:rFonts w:ascii="Arial" w:hAnsi="Arial"/>
          <w:i/>
          <w:sz w:val="20"/>
        </w:rPr>
        <w:t>tal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5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omiso,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notificarle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 correos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obran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ocurso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petitorio.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826" w:right="153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Acatado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mandatado,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deberá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aviso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Tribunal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dentro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día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siguiente hábil a que ello ocurra</w:t>
      </w:r>
      <w:r>
        <w:rPr>
          <w:rFonts w:ascii="Arial" w:hAnsi="Arial"/>
          <w:i/>
          <w:sz w:val="20"/>
        </w:rPr>
        <w:t>, con las constancias con las que acredite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actuación.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spacing w:before="0"/>
        <w:ind w:left="826" w:right="154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 anterior, bajo apercibimiento que, de no cumplir con lo ordenado, se aplicará,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medio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apremio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44,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Justicia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Electoral”.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spacing w:before="0"/>
        <w:ind w:left="82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Oficio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PPN/074/2020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50"/>
        <w:ind w:left="82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Calibri" w:hAnsi="Calibri"/>
          <w:sz w:val="20"/>
        </w:rPr>
        <w:t>“</w:t>
      </w:r>
      <w:r>
        <w:rPr>
          <w:rFonts w:ascii="Arial" w:hAnsi="Arial"/>
          <w:b/>
          <w:i/>
          <w:sz w:val="20"/>
        </w:rPr>
        <w:t>Efectos</w:t>
      </w:r>
    </w:p>
    <w:p>
      <w:pPr>
        <w:spacing w:line="360" w:lineRule="auto" w:before="119"/>
        <w:ind w:left="826" w:right="1533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condiciones,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acreditado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responsable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emitió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pronunciamiento sin atender en el fondo y de manera efectiva la petición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demandante,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aunado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que,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evadió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completo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circunstancia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particular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sustento a la petición del actor (consistente en que, en su carácter de integrante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cabildo, solicitó la información necesaria para el debido desempeño del cargo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regidor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dentro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pacing w:val="-1"/>
          <w:sz w:val="20"/>
        </w:rPr>
        <w:t>del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Ayuntamiento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Paracho,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Michoacán),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estima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procedente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b/>
          <w:i/>
          <w:sz w:val="20"/>
        </w:rPr>
        <w:t>revocar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respuesta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emitida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mediante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escrito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catorce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diciembre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mil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b/>
          <w:i/>
          <w:sz w:val="20"/>
        </w:rPr>
        <w:t>veinte,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que,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Auditor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Michoacán,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emita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b/>
          <w:i/>
          <w:sz w:val="20"/>
        </w:rPr>
        <w:t>otra</w:t>
      </w:r>
      <w:r>
        <w:rPr>
          <w:rFonts w:ascii="Arial" w:hAnsi="Arial"/>
          <w:b/>
          <w:i/>
          <w:spacing w:val="3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</w:p>
    <w:p>
      <w:pPr>
        <w:pStyle w:val="BodyText"/>
        <w:spacing w:before="8"/>
        <w:rPr>
          <w:rFonts w:ascii="Arial"/>
          <w:b/>
          <w:i/>
          <w:sz w:val="11"/>
        </w:rPr>
      </w:pPr>
      <w:r>
        <w:rPr/>
        <w:pict>
          <v:rect style="position:absolute;margin-left:70.944pt;margin-top:8.70765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" w:right="0" w:firstLine="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224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279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after="0"/>
        <w:jc w:val="left"/>
        <w:rPr>
          <w:sz w:val="2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20160"/>
          <w:pgMar w:header="684" w:footer="1142" w:top="1940" w:bottom="1340" w:left="1300" w:right="1300"/>
          <w:pgNumType w:start="2"/>
        </w:sectPr>
      </w:pPr>
    </w:p>
    <w:p>
      <w:pPr>
        <w:spacing w:line="360" w:lineRule="auto" w:before="90"/>
        <w:ind w:left="2242"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donde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tomando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consideración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carácter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ostenta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actor,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pronuncie al respecto y, entregue la información referida en su solicitud,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relacionada con los ejercicios fiscales correspondientes a los años 2015, 2016,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2017, 2018 y 2019, </w:t>
      </w:r>
      <w:r>
        <w:rPr>
          <w:rFonts w:ascii="Arial" w:hAnsi="Arial"/>
          <w:b/>
          <w:i/>
          <w:w w:val="95"/>
          <w:sz w:val="20"/>
        </w:rPr>
        <w:t>lo cual deberá realizar dentro del plazo de diez días hábiles,</w:t>
      </w:r>
      <w:r>
        <w:rPr>
          <w:rFonts w:ascii="Arial" w:hAnsi="Arial"/>
          <w:b/>
          <w:i/>
          <w:spacing w:val="1"/>
          <w:w w:val="95"/>
          <w:sz w:val="20"/>
        </w:rPr>
        <w:t> </w:t>
      </w:r>
      <w:r>
        <w:rPr>
          <w:rFonts w:ascii="Arial" w:hAnsi="Arial"/>
          <w:b/>
          <w:i/>
          <w:sz w:val="20"/>
        </w:rPr>
        <w:t>computados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partir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la notificación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presente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sentencia</w:t>
      </w:r>
      <w:r>
        <w:rPr>
          <w:rFonts w:ascii="Arial" w:hAnsi="Arial"/>
          <w:i/>
          <w:sz w:val="20"/>
        </w:rPr>
        <w:t>.</w:t>
      </w:r>
    </w:p>
    <w:p>
      <w:pPr>
        <w:spacing w:line="228" w:lineRule="exact" w:before="0"/>
        <w:ind w:left="224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spacing w:line="276" w:lineRule="auto" w:before="116"/>
        <w:ind w:left="2242" w:right="11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Conforme a lo anterior, </w:t>
      </w:r>
      <w:r>
        <w:rPr>
          <w:rFonts w:ascii="Arial" w:hAnsi="Arial"/>
          <w:b/>
          <w:i/>
          <w:sz w:val="20"/>
        </w:rPr>
        <w:t>se ordena al Auditor Superior de Michoacán, </w:t>
      </w:r>
      <w:r>
        <w:rPr>
          <w:rFonts w:ascii="Arial" w:hAnsi="Arial"/>
          <w:i/>
          <w:sz w:val="20"/>
        </w:rPr>
        <w:t>entregue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 solicitado al actor, en el domicilio señalado para tal efecto y, en caso de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omiso,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notificarle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correos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 obran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 su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ocurso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petitorio.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0"/>
        <w:ind w:left="2242" w:right="11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Efectuado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deberá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aviso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Tribunal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dentro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día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siguiente hábil a que ello ocurra</w:t>
      </w:r>
      <w:r>
        <w:rPr>
          <w:rFonts w:ascii="Arial" w:hAnsi="Arial"/>
          <w:i/>
          <w:sz w:val="20"/>
        </w:rPr>
        <w:t>, con las constancias con las que acredite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actuación.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276" w:lineRule="auto" w:before="0"/>
        <w:ind w:left="2242" w:right="12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 anterior, bajo apercibimiento que, de no cumplir con lo ordenado, se aplicará,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medio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apremio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 artículo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44,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Justicia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pStyle w:val="BodyText"/>
        <w:spacing w:before="9"/>
        <w:rPr>
          <w:rFonts w:ascii="Arial"/>
          <w:i/>
          <w:sz w:val="22"/>
        </w:rPr>
      </w:pPr>
    </w:p>
    <w:p>
      <w:pPr>
        <w:pStyle w:val="Heading1"/>
        <w:numPr>
          <w:ilvl w:val="2"/>
          <w:numId w:val="2"/>
        </w:numPr>
        <w:tabs>
          <w:tab w:pos="2254" w:val="left" w:leader="none"/>
          <w:tab w:pos="2255" w:val="left" w:leader="none"/>
        </w:tabs>
        <w:spacing w:line="240" w:lineRule="auto" w:before="1" w:after="0"/>
        <w:ind w:left="2254" w:right="0" w:hanging="361"/>
        <w:jc w:val="left"/>
      </w:pPr>
      <w:r>
        <w:rPr/>
        <w:t>Director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Urbano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Públicas</w:t>
      </w:r>
      <w:r>
        <w:rPr>
          <w:vertAlign w:val="superscript"/>
        </w:rPr>
        <w:t>4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spacing w:before="0"/>
        <w:ind w:left="224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“Efectos</w:t>
      </w:r>
    </w:p>
    <w:p>
      <w:pPr>
        <w:pStyle w:val="BodyText"/>
        <w:spacing w:before="11"/>
        <w:rPr>
          <w:rFonts w:ascii="Arial"/>
          <w:b/>
          <w:i/>
          <w:sz w:val="25"/>
        </w:rPr>
      </w:pPr>
    </w:p>
    <w:p>
      <w:pPr>
        <w:spacing w:line="276" w:lineRule="auto" w:before="0"/>
        <w:ind w:left="2242" w:right="12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En tal virtud, </w:t>
      </w:r>
      <w:r>
        <w:rPr>
          <w:rFonts w:ascii="Arial" w:hAnsi="Arial"/>
          <w:b/>
          <w:i/>
          <w:sz w:val="20"/>
        </w:rPr>
        <w:t>lo procedente es ordenar al Director de Desarrollo Urbano 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Obras Públicas, </w:t>
      </w:r>
      <w:r>
        <w:rPr>
          <w:rFonts w:ascii="Arial" w:hAnsi="Arial"/>
          <w:i/>
          <w:sz w:val="20"/>
        </w:rPr>
        <w:t>lleve a cabo la búsqueda de la información en el portal indicado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 éste (Matriz de Inversión para el Desarrollo Social), </w:t>
      </w:r>
      <w:r>
        <w:rPr>
          <w:rFonts w:ascii="Arial" w:hAnsi="Arial"/>
          <w:b/>
          <w:i/>
          <w:sz w:val="20"/>
        </w:rPr>
        <w:t>y entregue lo solicitado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 el actor, relativo a los años 2015 a 2018 y lo relativo al 2020 hasta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veintitrés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noviembre,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fecha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emitió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petición.</w:t>
      </w:r>
    </w:p>
    <w:p>
      <w:pPr>
        <w:pStyle w:val="BodyText"/>
        <w:rPr>
          <w:rFonts w:ascii="Arial"/>
          <w:b/>
          <w:i/>
          <w:sz w:val="23"/>
        </w:rPr>
      </w:pPr>
    </w:p>
    <w:p>
      <w:pPr>
        <w:spacing w:line="276" w:lineRule="auto" w:before="0"/>
        <w:ind w:left="2242" w:right="11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caso de imposibilidad para entregar la información señalada, deberá actuar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fundar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motivar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declaratoria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inexistencia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correspondiente,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justificando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informando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motivos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por los cuales no es posible atender en sentido afirmativo su petición y, de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procedentes,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dar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vista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autoridades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internas,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jurisdiccionales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administrativas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estime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pertinentes; notificando 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actor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manera personal.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360" w:lineRule="auto" w:before="0"/>
        <w:ind w:left="2242" w:right="11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 anterior deberá </w:t>
      </w:r>
      <w:r>
        <w:rPr>
          <w:rFonts w:ascii="Arial" w:hAnsi="Arial"/>
          <w:b/>
          <w:i/>
          <w:sz w:val="20"/>
        </w:rPr>
        <w:t>realizarlo dentro del plazo de diez días hábiles, </w:t>
      </w:r>
      <w:r>
        <w:rPr>
          <w:rFonts w:ascii="Arial" w:hAnsi="Arial"/>
          <w:i/>
          <w:sz w:val="20"/>
        </w:rPr>
        <w:t>contados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legal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notificación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sentencia.</w:t>
      </w:r>
    </w:p>
    <w:p>
      <w:pPr>
        <w:pStyle w:val="BodyText"/>
        <w:rPr>
          <w:rFonts w:ascii="Arial"/>
          <w:i/>
          <w:sz w:val="30"/>
        </w:rPr>
      </w:pPr>
    </w:p>
    <w:p>
      <w:pPr>
        <w:spacing w:line="360" w:lineRule="auto" w:before="0"/>
        <w:ind w:left="2242" w:right="11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Realizado lo mandatado o transcurrido dicho término, </w:t>
      </w:r>
      <w:r>
        <w:rPr>
          <w:rFonts w:ascii="Arial" w:hAnsi="Arial"/>
          <w:b/>
          <w:i/>
          <w:sz w:val="20"/>
        </w:rPr>
        <w:t>deberá informar a este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Tribunal dentro del plazo de un día hábil; </w:t>
      </w:r>
      <w:r>
        <w:rPr>
          <w:rFonts w:ascii="Arial" w:hAnsi="Arial"/>
          <w:i/>
          <w:sz w:val="20"/>
        </w:rPr>
        <w:t>para lo cual deberá adjuntar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constancias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acredite 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ordenado”.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1"/>
        <w:numPr>
          <w:ilvl w:val="2"/>
          <w:numId w:val="2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1"/>
        <w:jc w:val="left"/>
      </w:pPr>
      <w:r>
        <w:rPr/>
        <w:t>Presidente</w:t>
      </w:r>
      <w:r>
        <w:rPr>
          <w:spacing w:val="-9"/>
        </w:rPr>
        <w:t> </w:t>
      </w:r>
      <w:r>
        <w:rPr/>
        <w:t>Municipal</w:t>
      </w:r>
    </w:p>
    <w:p>
      <w:pPr>
        <w:pStyle w:val="BodyText"/>
        <w:spacing w:before="3"/>
        <w:rPr>
          <w:rFonts w:ascii="Arial"/>
          <w:b/>
          <w:sz w:val="44"/>
        </w:rPr>
      </w:pPr>
    </w:p>
    <w:p>
      <w:pPr>
        <w:spacing w:line="276" w:lineRule="auto" w:before="1"/>
        <w:ind w:left="2242"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“Asimismo,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vincula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Presidente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Municipal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representación y el debido funcionamiento de la administración municipal, 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que, a partir de la emisión de la presente sentencia y hasta que finalice el periodo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representa,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lleve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cabo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manera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periódica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jornadas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capacitación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al</w:t>
      </w:r>
      <w:r>
        <w:rPr>
          <w:rFonts w:ascii="Arial" w:hAnsi="Arial"/>
          <w:b/>
          <w:i/>
          <w:spacing w:val="-16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interior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las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áreas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16"/>
          <w:sz w:val="20"/>
        </w:rPr>
        <w:t> </w:t>
      </w:r>
      <w:r>
        <w:rPr>
          <w:rFonts w:ascii="Arial" w:hAnsi="Arial"/>
          <w:b/>
          <w:i/>
          <w:sz w:val="20"/>
        </w:rPr>
        <w:t>integran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Ayuntamiento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 Paracho, Michoacán, </w:t>
      </w:r>
      <w:r>
        <w:rPr>
          <w:rFonts w:ascii="Arial" w:hAnsi="Arial"/>
          <w:i/>
          <w:sz w:val="20"/>
        </w:rPr>
        <w:t>relacionadas con la promoción, protección, garantía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defensa de los derechos político-electorales del ciudadano, concretamente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votado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vertiente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desempeño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cargo,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 la información vinculada el ejercicio edilicio y derecho de petición en 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político-electoral.</w:t>
      </w:r>
    </w:p>
    <w:p>
      <w:pPr>
        <w:pStyle w:val="BodyText"/>
        <w:spacing w:before="11"/>
        <w:rPr>
          <w:rFonts w:ascii="Arial"/>
          <w:i/>
          <w:sz w:val="13"/>
        </w:rPr>
      </w:pPr>
      <w:r>
        <w:rPr/>
        <w:pict>
          <v:rect style="position:absolute;margin-left:141.740005pt;margin-top:9.998756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Director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Desarrollo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Urbano.</w:t>
      </w:r>
    </w:p>
    <w:p>
      <w:pPr>
        <w:spacing w:after="0"/>
        <w:jc w:val="left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spacing w:before="90"/>
        <w:ind w:left="82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spacing w:line="276" w:lineRule="auto" w:before="34"/>
        <w:ind w:left="826" w:right="153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 lo anterior, </w:t>
      </w:r>
      <w:r>
        <w:rPr>
          <w:rFonts w:ascii="Arial" w:hAnsi="Arial"/>
          <w:b/>
          <w:i/>
          <w:sz w:val="20"/>
        </w:rPr>
        <w:t>deberá informar a este Tribunal, </w:t>
      </w:r>
      <w:r>
        <w:rPr>
          <w:rFonts w:ascii="Arial" w:hAnsi="Arial"/>
          <w:i/>
          <w:sz w:val="20"/>
        </w:rPr>
        <w:t>dentro del plazo de tres días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hábiles posteriores a su realización; bajo apercibimiento que, no de realizarlo,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impondrá el medio de apremio previsto en el artículo 44, fracción I, de la Ley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Justicia Electoral,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consistente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multa.</w:t>
      </w:r>
    </w:p>
    <w:p>
      <w:pPr>
        <w:spacing w:before="1"/>
        <w:ind w:left="82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pStyle w:val="BodyText"/>
        <w:spacing w:before="3"/>
        <w:rPr>
          <w:rFonts w:ascii="Arial"/>
          <w:i/>
          <w:sz w:val="27"/>
        </w:rPr>
      </w:pPr>
    </w:p>
    <w:p>
      <w:pPr>
        <w:pStyle w:val="Heading1"/>
        <w:numPr>
          <w:ilvl w:val="1"/>
          <w:numId w:val="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</w:pPr>
      <w:r>
        <w:rPr/>
        <w:t>Contralor</w:t>
      </w:r>
      <w:r>
        <w:rPr>
          <w:spacing w:val="-17"/>
        </w:rPr>
        <w:t> </w:t>
      </w:r>
      <w:r>
        <w:rPr/>
        <w:t>Municipal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spacing w:line="276" w:lineRule="auto" w:before="0"/>
        <w:ind w:left="826" w:right="153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ordena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vista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Contralor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Ayuntamiento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Paracho,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Michoacán, para efecto de que, en ejercicio de sus atribuciones determine lo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derecho proceda, respecto a la conducta de las autoridades responsables,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acuerdo a lo establecido en el artículo 59, fracción XV, de la Ley Orgánica Municipal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Michoacán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Ocampo</w:t>
      </w:r>
      <w:r>
        <w:rPr>
          <w:rFonts w:ascii="Arial" w:hAnsi="Arial"/>
          <w:i/>
          <w:position w:val="6"/>
          <w:sz w:val="13"/>
        </w:rPr>
        <w:t>5</w:t>
      </w:r>
      <w:r>
        <w:rPr>
          <w:rFonts w:ascii="Arial" w:hAnsi="Arial"/>
          <w:i/>
          <w:sz w:val="20"/>
        </w:rPr>
        <w:t>”.</w:t>
      </w:r>
    </w:p>
    <w:p>
      <w:pPr>
        <w:pStyle w:val="Heading1"/>
        <w:numPr>
          <w:ilvl w:val="1"/>
          <w:numId w:val="2"/>
        </w:numPr>
        <w:tabs>
          <w:tab w:pos="838" w:val="left" w:leader="none"/>
          <w:tab w:pos="839" w:val="left" w:leader="none"/>
        </w:tabs>
        <w:spacing w:line="271" w:lineRule="auto" w:before="0" w:after="0"/>
        <w:ind w:left="838" w:right="1533" w:hanging="360"/>
        <w:jc w:val="left"/>
      </w:pPr>
      <w:r>
        <w:rPr/>
        <w:t>Secretaría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Finanzas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line="276" w:lineRule="auto" w:before="0"/>
        <w:ind w:left="838" w:right="153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“SEXTO: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multa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Presidente,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Tesorero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Oficial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Mayor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Ayuntamiento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Paracho,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Michoacán,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considerando SEXTO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resolución”.</w:t>
      </w:r>
    </w:p>
    <w:p>
      <w:pPr>
        <w:pStyle w:val="BodyText"/>
        <w:rPr>
          <w:rFonts w:ascii="Arial"/>
          <w:i/>
          <w:sz w:val="23"/>
        </w:rPr>
      </w:pPr>
    </w:p>
    <w:p>
      <w:pPr>
        <w:spacing w:line="276" w:lineRule="auto" w:before="1"/>
        <w:ind w:left="838" w:right="15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SÉPTIMO. </w:t>
      </w:r>
      <w:r>
        <w:rPr>
          <w:rFonts w:ascii="Arial" w:hAnsi="Arial"/>
          <w:i/>
          <w:sz w:val="20"/>
        </w:rPr>
        <w:t>Se vincula a la Secretaría de Finanzas y Administración del Estado,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que, en ejercicio de sus atribuciones, de inmediato haga efectivas las multas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impuestas,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debiendo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informar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acciones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efectuadas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cumplir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mandatado,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dentro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días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hábiles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ocurra”.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360" w:lineRule="auto" w:before="183" w:after="0"/>
        <w:ind w:left="118" w:right="152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plenario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cumplimiento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parcial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sentencia.</w:t>
      </w:r>
      <w:r>
        <w:rPr>
          <w:rFonts w:ascii="Arial" w:hAnsi="Arial"/>
          <w:b/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dieciséis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junio,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este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Tribunal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determinó</w:t>
      </w:r>
      <w:r>
        <w:rPr>
          <w:spacing w:val="-13"/>
          <w:sz w:val="28"/>
        </w:rPr>
        <w:t> </w:t>
      </w:r>
      <w:r>
        <w:rPr>
          <w:sz w:val="28"/>
        </w:rPr>
        <w:t>parcialmente</w:t>
      </w:r>
      <w:r>
        <w:rPr>
          <w:spacing w:val="-20"/>
          <w:sz w:val="28"/>
        </w:rPr>
        <w:t> </w:t>
      </w:r>
      <w:r>
        <w:rPr>
          <w:sz w:val="28"/>
        </w:rPr>
        <w:t>cumplida</w:t>
      </w:r>
      <w:r>
        <w:rPr>
          <w:spacing w:val="-75"/>
          <w:sz w:val="28"/>
        </w:rPr>
        <w:t> </w:t>
      </w:r>
      <w:r>
        <w:rPr>
          <w:sz w:val="28"/>
        </w:rPr>
        <w:t>la ejecutoria</w:t>
      </w:r>
      <w:r>
        <w:rPr>
          <w:spacing w:val="-2"/>
          <w:sz w:val="28"/>
        </w:rPr>
        <w:t> </w:t>
      </w:r>
      <w:r>
        <w:rPr>
          <w:sz w:val="28"/>
        </w:rPr>
        <w:t>aludida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528"/>
        <w:jc w:val="both"/>
      </w:pPr>
      <w:r>
        <w:rPr/>
        <w:t>Por un lado, en cuanto a lo ordenado al Auditor Superior de</w:t>
      </w:r>
      <w:r>
        <w:rPr>
          <w:spacing w:val="1"/>
        </w:rPr>
        <w:t> </w:t>
      </w:r>
      <w:r>
        <w:rPr/>
        <w:t>Michoacán, se determinó que no sería objeto de verificación de</w:t>
      </w:r>
      <w:r>
        <w:rPr>
          <w:spacing w:val="1"/>
        </w:rPr>
        <w:t> </w:t>
      </w:r>
      <w:r>
        <w:rPr/>
        <w:t>cumplimiento,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determinado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Sala</w:t>
      </w:r>
      <w:r>
        <w:rPr>
          <w:spacing w:val="-9"/>
        </w:rPr>
        <w:t> </w:t>
      </w:r>
      <w:r>
        <w:rPr/>
        <w:t>Regional</w:t>
      </w:r>
      <w:r>
        <w:rPr>
          <w:spacing w:val="-75"/>
        </w:rPr>
        <w:t> </w:t>
      </w:r>
      <w:r>
        <w:rPr/>
        <w:t>del Tribunal Electoral del Poder Judicial de la Federación en el</w:t>
      </w:r>
      <w:r>
        <w:rPr>
          <w:spacing w:val="1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ST-JE-43/2021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526"/>
        <w:jc w:val="both"/>
      </w:pPr>
      <w:r>
        <w:rPr/>
        <w:t>Respecto al Presidente y Contralor Municipal, el Pleno acordó</w:t>
      </w:r>
      <w:r>
        <w:rPr>
          <w:spacing w:val="1"/>
        </w:rPr>
        <w:t> </w:t>
      </w:r>
      <w:r>
        <w:rPr/>
        <w:t>tener por cumplida la sentencia y, en cuanto al resto de las</w:t>
      </w:r>
      <w:r>
        <w:rPr>
          <w:spacing w:val="1"/>
        </w:rPr>
        <w:t> </w:t>
      </w:r>
      <w:r>
        <w:rPr>
          <w:spacing w:val="-1"/>
        </w:rPr>
        <w:t>autoridades</w:t>
      </w:r>
      <w:r>
        <w:rPr>
          <w:spacing w:val="-18"/>
        </w:rPr>
        <w:t> </w:t>
      </w:r>
      <w:r>
        <w:rPr/>
        <w:t>responsables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vinculadas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9"/>
        </w:rPr>
        <w:t> </w:t>
      </w:r>
      <w:r>
        <w:rPr/>
        <w:t>precisan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líneas</w:t>
      </w:r>
      <w:r>
        <w:rPr>
          <w:spacing w:val="-76"/>
        </w:rPr>
        <w:t> </w:t>
      </w:r>
      <w:r>
        <w:rPr/>
        <w:t>posteriores,</w:t>
      </w:r>
      <w:r>
        <w:rPr>
          <w:spacing w:val="-1"/>
        </w:rPr>
        <w:t> </w:t>
      </w:r>
      <w:r>
        <w:rPr/>
        <w:t>determinó: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70.944pt;margin-top:10.277462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118" w:right="0" w:firstLine="0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Ley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Orgánica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Municipal.</w:t>
      </w:r>
    </w:p>
    <w:p>
      <w:pPr>
        <w:spacing w:line="252" w:lineRule="exact" w:before="0"/>
        <w:ind w:left="118" w:right="0" w:firstLine="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Ver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766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773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before="1"/>
        <w:ind w:left="118" w:right="1529" w:firstLine="0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En esencia, la alzada resolvió que, este Tribunal carece de competencia para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pronunciarse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relación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emisión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información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encuentra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clasificada como reservada por no estar relacionada directamente con el ejercicio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derechos político-electorales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actor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su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ejercicio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cargo.</w:t>
      </w:r>
    </w:p>
    <w:p>
      <w:pPr>
        <w:spacing w:after="0"/>
        <w:jc w:val="both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2286" w:val="left" w:leader="none"/>
        </w:tabs>
        <w:spacing w:line="360" w:lineRule="auto" w:before="89" w:after="0"/>
        <w:ind w:left="1818" w:right="1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Director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Urbano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Obras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Comité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Transparencia.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Cumplió</w:t>
      </w:r>
      <w:r>
        <w:rPr>
          <w:spacing w:val="1"/>
          <w:sz w:val="28"/>
        </w:rPr>
        <w:t> </w:t>
      </w:r>
      <w:r>
        <w:rPr>
          <w:sz w:val="28"/>
        </w:rPr>
        <w:t>parcialmente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ordenado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por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este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órgano;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sin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embargo,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le</w:t>
      </w:r>
      <w:r>
        <w:rPr>
          <w:spacing w:val="-16"/>
          <w:sz w:val="28"/>
        </w:rPr>
        <w:t> </w:t>
      </w:r>
      <w:r>
        <w:rPr>
          <w:sz w:val="28"/>
        </w:rPr>
        <w:t>requirió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informara al Comité de Transparencia del Ayuntamiento de</w:t>
      </w:r>
      <w:r>
        <w:rPr>
          <w:spacing w:val="1"/>
          <w:sz w:val="28"/>
        </w:rPr>
        <w:t> </w:t>
      </w:r>
      <w:r>
        <w:rPr>
          <w:sz w:val="28"/>
        </w:rPr>
        <w:t>Paracho,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respecto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inexistencia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información correspondiente al ejercicio 2015, a fin de que,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conforme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sus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atribuciones,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emitiera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resolución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correspondiente; por lo cual, se vinculó a dicho comité para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coadyuvar en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realización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indicado.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8"/>
      </w:pPr>
      <w:r>
        <w:rPr/>
        <w:t>Asimismo,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ordenó</w:t>
      </w:r>
      <w:r>
        <w:rPr>
          <w:spacing w:val="-10"/>
        </w:rPr>
        <w:t> </w:t>
      </w:r>
      <w:r>
        <w:rPr/>
        <w:t>al</w:t>
      </w:r>
      <w:r>
        <w:rPr>
          <w:spacing w:val="-15"/>
        </w:rPr>
        <w:t> </w:t>
      </w:r>
      <w:r>
        <w:rPr/>
        <w:t>Director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Urbano</w:t>
      </w:r>
      <w:r>
        <w:rPr>
          <w:spacing w:val="-13"/>
        </w:rPr>
        <w:t> </w:t>
      </w:r>
      <w:r>
        <w:rPr/>
        <w:t>notificar</w:t>
      </w:r>
      <w:r>
        <w:rPr>
          <w:spacing w:val="-74"/>
        </w:rPr>
        <w:t> </w:t>
      </w:r>
      <w:r>
        <w:rPr/>
        <w:t>personalmente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actor la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del acto</w:t>
      </w:r>
      <w:r>
        <w:rPr>
          <w:spacing w:val="2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200" w:val="left" w:leader="none"/>
        </w:tabs>
        <w:spacing w:line="360" w:lineRule="auto" w:before="0" w:after="0"/>
        <w:ind w:left="1818" w:right="1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Secretaría de Finanzas y Administración del Estado 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Michoacán. </w:t>
      </w:r>
      <w:r>
        <w:rPr>
          <w:sz w:val="28"/>
        </w:rPr>
        <w:t>Se tuvo en vías de cumplimiento lo mandatado a</w:t>
      </w:r>
      <w:r>
        <w:rPr>
          <w:spacing w:val="-75"/>
          <w:sz w:val="28"/>
        </w:rPr>
        <w:t> </w:t>
      </w:r>
      <w:r>
        <w:rPr>
          <w:sz w:val="28"/>
        </w:rPr>
        <w:t>dicha dependencia; por ende, se le requirió a efecto de que,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remitiera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este</w:t>
      </w:r>
      <w:r>
        <w:rPr>
          <w:spacing w:val="-18"/>
          <w:sz w:val="28"/>
        </w:rPr>
        <w:t> </w:t>
      </w:r>
      <w:r>
        <w:rPr>
          <w:sz w:val="28"/>
        </w:rPr>
        <w:t>órgano</w:t>
      </w:r>
      <w:r>
        <w:rPr>
          <w:spacing w:val="-15"/>
          <w:sz w:val="28"/>
        </w:rPr>
        <w:t> </w:t>
      </w:r>
      <w:r>
        <w:rPr>
          <w:sz w:val="28"/>
        </w:rPr>
        <w:t>jurisdiccional</w:t>
      </w:r>
      <w:r>
        <w:rPr>
          <w:spacing w:val="-14"/>
          <w:sz w:val="28"/>
        </w:rPr>
        <w:t> </w:t>
      </w:r>
      <w:r>
        <w:rPr>
          <w:sz w:val="28"/>
        </w:rPr>
        <w:t>los</w:t>
      </w:r>
      <w:r>
        <w:rPr>
          <w:spacing w:val="-18"/>
          <w:sz w:val="28"/>
        </w:rPr>
        <w:t> </w:t>
      </w:r>
      <w:r>
        <w:rPr>
          <w:sz w:val="28"/>
        </w:rPr>
        <w:t>comprobantes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que acredite el cobro de la multa impuesta a los funcionarios</w:t>
      </w:r>
      <w:r>
        <w:rPr>
          <w:spacing w:val="1"/>
          <w:sz w:val="28"/>
        </w:rPr>
        <w:t> </w:t>
      </w:r>
      <w:r>
        <w:rPr>
          <w:sz w:val="28"/>
        </w:rPr>
        <w:t>señalados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sentencia.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534"/>
      </w:pPr>
      <w:r>
        <w:rPr/>
        <w:t>Todo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anterior</w:t>
      </w:r>
      <w:r>
        <w:rPr>
          <w:spacing w:val="41"/>
        </w:rPr>
        <w:t> </w:t>
      </w:r>
      <w:r>
        <w:rPr/>
        <w:t>fue</w:t>
      </w:r>
      <w:r>
        <w:rPr>
          <w:spacing w:val="40"/>
        </w:rPr>
        <w:t> </w:t>
      </w:r>
      <w:r>
        <w:rPr/>
        <w:t>notificado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parte</w:t>
      </w:r>
      <w:r>
        <w:rPr>
          <w:spacing w:val="38"/>
        </w:rPr>
        <w:t> </w:t>
      </w:r>
      <w:r>
        <w:rPr/>
        <w:t>actora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autoridades</w:t>
      </w:r>
      <w:r>
        <w:rPr>
          <w:spacing w:val="-75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vinculadas</w:t>
      </w:r>
      <w:r>
        <w:rPr>
          <w:spacing w:val="-3"/>
        </w:rPr>
        <w:t> </w:t>
      </w:r>
      <w:r>
        <w:rPr/>
        <w:t>el diecisiete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1863" w:val="left" w:leader="none"/>
        </w:tabs>
        <w:spacing w:line="360" w:lineRule="auto" w:before="0" w:after="0"/>
        <w:ind w:left="1534" w:right="120" w:firstLine="0"/>
        <w:jc w:val="both"/>
      </w:pPr>
      <w:r>
        <w:rPr/>
        <w:t>Documentos remitidos por las autoridades responsables</w:t>
      </w:r>
      <w:r>
        <w:rPr>
          <w:spacing w:val="1"/>
        </w:rPr>
        <w:t> </w:t>
      </w:r>
      <w:r>
        <w:rPr/>
        <w:t>y vinculadas.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188" w:val="left" w:leader="none"/>
        </w:tabs>
        <w:spacing w:line="360" w:lineRule="auto" w:before="0" w:after="0"/>
        <w:ind w:left="1534" w:right="1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Director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Urbano.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cinco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julio,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 señalada presentó diversa documentación a fin de dar</w:t>
      </w:r>
      <w:r>
        <w:rPr>
          <w:spacing w:val="-75"/>
          <w:sz w:val="28"/>
        </w:rPr>
        <w:t> </w:t>
      </w:r>
      <w:r>
        <w:rPr>
          <w:sz w:val="28"/>
        </w:rPr>
        <w:t>cumplimiento a lo</w:t>
      </w:r>
      <w:r>
        <w:rPr>
          <w:spacing w:val="-2"/>
          <w:sz w:val="28"/>
        </w:rPr>
        <w:t> </w:t>
      </w:r>
      <w:r>
        <w:rPr>
          <w:sz w:val="28"/>
        </w:rPr>
        <w:t>ordenado</w:t>
      </w:r>
      <w:r>
        <w:rPr>
          <w:spacing w:val="-3"/>
          <w:sz w:val="28"/>
        </w:rPr>
        <w:t> </w:t>
      </w:r>
      <w:r>
        <w:rPr>
          <w:sz w:val="28"/>
        </w:rPr>
        <w:t>por este</w:t>
      </w:r>
      <w:r>
        <w:rPr>
          <w:spacing w:val="-2"/>
          <w:sz w:val="28"/>
        </w:rPr>
        <w:t> </w:t>
      </w:r>
      <w:r>
        <w:rPr>
          <w:sz w:val="28"/>
        </w:rPr>
        <w:t>Tribunal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41.740005pt;margin-top:15.388349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34" w:right="0" w:firstLine="0"/>
        <w:jc w:val="both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sucesivo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Comité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Transparencia.</w:t>
      </w:r>
    </w:p>
    <w:p>
      <w:pPr>
        <w:spacing w:before="1"/>
        <w:ind w:left="1534" w:right="117" w:firstLine="0"/>
        <w:jc w:val="both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Como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advierte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cédula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notificación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notificaciones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por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oficio,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774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783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cuaderno 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before="1"/>
        <w:ind w:left="1534" w:right="114" w:firstLine="0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Fojas 0789 a 824 del cuaderno de antecedentes. Las documentales remitidas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que interesan son: Original del oficio 101/2021 de cinco de julio, suscrito por el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Director</w:t>
      </w:r>
      <w:r>
        <w:rPr>
          <w:spacing w:val="-1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de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Desarrollo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Urbano;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copia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certificada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acuses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oficio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99/2021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y 100/2021.</w:t>
      </w:r>
    </w:p>
    <w:p>
      <w:pPr>
        <w:spacing w:after="0"/>
        <w:jc w:val="both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360" w:lineRule="auto" w:before="89" w:after="0"/>
        <w:ind w:left="118" w:right="152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Comité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Transparencia.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 veinticinco</w:t>
      </w:r>
      <w:r>
        <w:rPr>
          <w:spacing w:val="1"/>
          <w:sz w:val="28"/>
        </w:rPr>
        <w:t> </w:t>
      </w:r>
      <w:r>
        <w:rPr>
          <w:sz w:val="28"/>
        </w:rPr>
        <w:t>de agosto,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referido</w:t>
      </w:r>
      <w:r>
        <w:rPr>
          <w:spacing w:val="-19"/>
          <w:sz w:val="28"/>
        </w:rPr>
        <w:t> </w:t>
      </w:r>
      <w:r>
        <w:rPr>
          <w:sz w:val="28"/>
        </w:rPr>
        <w:t>comité</w:t>
      </w:r>
      <w:r>
        <w:rPr>
          <w:spacing w:val="-18"/>
          <w:sz w:val="28"/>
        </w:rPr>
        <w:t> </w:t>
      </w:r>
      <w:r>
        <w:rPr>
          <w:sz w:val="28"/>
        </w:rPr>
        <w:t>remitió</w:t>
      </w:r>
      <w:r>
        <w:rPr>
          <w:spacing w:val="-15"/>
          <w:sz w:val="28"/>
        </w:rPr>
        <w:t> </w:t>
      </w:r>
      <w:r>
        <w:rPr>
          <w:sz w:val="28"/>
        </w:rPr>
        <w:t>original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copia</w:t>
      </w:r>
      <w:r>
        <w:rPr>
          <w:spacing w:val="-19"/>
          <w:sz w:val="28"/>
        </w:rPr>
        <w:t> </w:t>
      </w:r>
      <w:r>
        <w:rPr>
          <w:sz w:val="28"/>
        </w:rPr>
        <w:t>certificada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19"/>
          <w:sz w:val="28"/>
        </w:rPr>
        <w:t> </w:t>
      </w:r>
      <w:r>
        <w:rPr>
          <w:sz w:val="28"/>
        </w:rPr>
        <w:t>resolución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inexistencia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información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Programa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1"/>
          <w:sz w:val="28"/>
        </w:rPr>
        <w:t> </w:t>
      </w:r>
      <w:r>
        <w:rPr>
          <w:sz w:val="28"/>
        </w:rPr>
        <w:t>Institucional</w:t>
      </w:r>
      <w:r>
        <w:rPr>
          <w:spacing w:val="-4"/>
          <w:sz w:val="28"/>
        </w:rPr>
        <w:t> </w:t>
      </w:r>
      <w:r>
        <w:rPr>
          <w:sz w:val="28"/>
        </w:rPr>
        <w:t>-PRODIM-</w:t>
      </w:r>
      <w:r>
        <w:rPr>
          <w:spacing w:val="-6"/>
          <w:sz w:val="28"/>
        </w:rPr>
        <w:t> </w:t>
      </w:r>
      <w:r>
        <w:rPr>
          <w:sz w:val="28"/>
        </w:rPr>
        <w:t>correspondiente</w:t>
      </w:r>
      <w:r>
        <w:rPr>
          <w:spacing w:val="-1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ejercicio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686" w:val="left" w:leader="none"/>
        </w:tabs>
        <w:spacing w:line="360" w:lineRule="auto" w:before="0" w:after="0"/>
        <w:ind w:left="118" w:right="152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Secretaría de Finanzas y Administración del Estado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Michoacán. </w:t>
      </w:r>
      <w:r>
        <w:rPr>
          <w:sz w:val="28"/>
        </w:rPr>
        <w:t>El once de octubre, dicha secretaría, envío a este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órgano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jurisdiccional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documentación</w:t>
      </w:r>
      <w:r>
        <w:rPr>
          <w:spacing w:val="-16"/>
          <w:sz w:val="28"/>
        </w:rPr>
        <w:t> </w:t>
      </w:r>
      <w:r>
        <w:rPr>
          <w:sz w:val="28"/>
        </w:rPr>
        <w:t>para</w:t>
      </w:r>
      <w:r>
        <w:rPr>
          <w:spacing w:val="-16"/>
          <w:sz w:val="28"/>
        </w:rPr>
        <w:t> </w:t>
      </w:r>
      <w:r>
        <w:rPr>
          <w:sz w:val="28"/>
        </w:rPr>
        <w:t>cumplir</w:t>
      </w:r>
      <w:r>
        <w:rPr>
          <w:spacing w:val="-18"/>
          <w:sz w:val="28"/>
        </w:rPr>
        <w:t> </w:t>
      </w:r>
      <w:r>
        <w:rPr>
          <w:sz w:val="28"/>
        </w:rPr>
        <w:t>con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efectos</w:t>
      </w:r>
      <w:r>
        <w:rPr>
          <w:spacing w:val="-75"/>
          <w:sz w:val="28"/>
        </w:rPr>
        <w:t> </w:t>
      </w:r>
      <w:r>
        <w:rPr>
          <w:sz w:val="28"/>
        </w:rPr>
        <w:t>a los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fue</w:t>
      </w:r>
      <w:r>
        <w:rPr>
          <w:spacing w:val="-2"/>
          <w:sz w:val="28"/>
        </w:rPr>
        <w:t> </w:t>
      </w:r>
      <w:r>
        <w:rPr>
          <w:sz w:val="28"/>
        </w:rPr>
        <w:t>vinculada</w:t>
      </w:r>
      <w:r>
        <w:rPr>
          <w:sz w:val="28"/>
          <w:vertAlign w:val="superscript"/>
        </w:rPr>
        <w:t>12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360" w:lineRule="auto" w:before="0" w:after="0"/>
        <w:ind w:left="118" w:right="1528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Vistas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accionante.</w:t>
      </w:r>
      <w:r>
        <w:rPr>
          <w:rFonts w:ascii="Arial" w:hAnsi="Arial"/>
          <w:b/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proveídos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ocho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julio,</w:t>
      </w:r>
      <w:r>
        <w:rPr>
          <w:spacing w:val="-19"/>
          <w:sz w:val="28"/>
        </w:rPr>
        <w:t> </w:t>
      </w:r>
      <w:r>
        <w:rPr>
          <w:sz w:val="28"/>
        </w:rPr>
        <w:t>veintiséis</w:t>
      </w:r>
      <w:r>
        <w:rPr>
          <w:spacing w:val="-75"/>
          <w:sz w:val="28"/>
        </w:rPr>
        <w:t> </w:t>
      </w:r>
      <w:r>
        <w:rPr>
          <w:sz w:val="28"/>
        </w:rPr>
        <w:t>de agosto y doce de octubre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, se dio vista al actor con 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documentales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remitidas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autoridades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responsables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vinculadas,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fin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manifestara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su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interés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conviniera,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sin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haya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comparecido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término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señalado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cada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providencia.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360" w:lineRule="auto" w:before="1" w:after="0"/>
        <w:ind w:left="118" w:right="152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Conclusión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periodo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Magistrado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Ponente.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atención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que,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seis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octubre</w:t>
      </w:r>
      <w:r>
        <w:rPr>
          <w:spacing w:val="-6"/>
          <w:sz w:val="28"/>
        </w:rPr>
        <w:t> </w:t>
      </w:r>
      <w:r>
        <w:rPr>
          <w:sz w:val="28"/>
        </w:rPr>
        <w:t>concluyó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periodo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designado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Doctor</w:t>
      </w:r>
      <w:r>
        <w:rPr>
          <w:spacing w:val="1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René</w:t>
      </w:r>
      <w:r>
        <w:rPr>
          <w:spacing w:val="1"/>
          <w:sz w:val="28"/>
        </w:rPr>
        <w:t> </w:t>
      </w:r>
      <w:r>
        <w:rPr>
          <w:sz w:val="28"/>
        </w:rPr>
        <w:t>Olivos</w:t>
      </w:r>
      <w:r>
        <w:rPr>
          <w:spacing w:val="1"/>
          <w:sz w:val="28"/>
        </w:rPr>
        <w:t> </w:t>
      </w:r>
      <w:r>
        <w:rPr>
          <w:sz w:val="28"/>
        </w:rPr>
        <w:t>Campos,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Magistrado de este órgano jurisdiccional, la sustanciación del</w:t>
      </w:r>
      <w:r>
        <w:rPr>
          <w:spacing w:val="1"/>
          <w:sz w:val="28"/>
        </w:rPr>
        <w:t> </w:t>
      </w:r>
      <w:r>
        <w:rPr>
          <w:sz w:val="28"/>
        </w:rPr>
        <w:t>asunto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asumida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Magistrado</w:t>
      </w:r>
      <w:r>
        <w:rPr>
          <w:spacing w:val="1"/>
          <w:sz w:val="28"/>
        </w:rPr>
        <w:t> </w:t>
      </w:r>
      <w:r>
        <w:rPr>
          <w:sz w:val="28"/>
        </w:rPr>
        <w:t>Presidente,</w:t>
      </w:r>
      <w:r>
        <w:rPr>
          <w:spacing w:val="1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 Pérez Contreras, por ausencia definitiva del entonces</w:t>
      </w:r>
      <w:r>
        <w:rPr>
          <w:spacing w:val="1"/>
          <w:sz w:val="28"/>
        </w:rPr>
        <w:t> </w:t>
      </w:r>
      <w:r>
        <w:rPr>
          <w:sz w:val="28"/>
        </w:rPr>
        <w:t>Magistrado Ponente y ante el acuerdo determinado por el Pleno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este</w:t>
      </w:r>
      <w:r>
        <w:rPr>
          <w:spacing w:val="-4"/>
          <w:sz w:val="28"/>
        </w:rPr>
        <w:t> </w:t>
      </w:r>
      <w:r>
        <w:rPr>
          <w:sz w:val="28"/>
        </w:rPr>
        <w:t>Tribunal.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791" w:val="left" w:leader="none"/>
          <w:tab w:pos="3792" w:val="left" w:leader="none"/>
        </w:tabs>
        <w:spacing w:line="240" w:lineRule="auto" w:before="0" w:after="0"/>
        <w:ind w:left="3791" w:right="0" w:hanging="721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360" w:lineRule="auto" w:before="0" w:after="0"/>
        <w:ind w:left="118" w:right="1532" w:firstLine="0"/>
        <w:jc w:val="both"/>
        <w:rPr>
          <w:sz w:val="28"/>
        </w:rPr>
      </w:pPr>
      <w:r>
        <w:rPr>
          <w:sz w:val="28"/>
        </w:rPr>
        <w:t>El Pleno del Tribunal Electoral del Estado de Michoacán, 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competente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para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conocer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y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acordar</w:t>
      </w:r>
      <w:r>
        <w:rPr>
          <w:spacing w:val="-20"/>
          <w:sz w:val="28"/>
        </w:rPr>
        <w:t> </w:t>
      </w:r>
      <w:r>
        <w:rPr>
          <w:sz w:val="28"/>
        </w:rPr>
        <w:t>sobre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cumplimiento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una</w:t>
      </w:r>
      <w:r>
        <w:rPr>
          <w:spacing w:val="-75"/>
          <w:sz w:val="28"/>
        </w:rPr>
        <w:t> </w:t>
      </w:r>
      <w:r>
        <w:rPr>
          <w:sz w:val="28"/>
        </w:rPr>
        <w:t>resolución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este</w:t>
      </w:r>
      <w:r>
        <w:rPr>
          <w:spacing w:val="-3"/>
          <w:sz w:val="28"/>
        </w:rPr>
        <w:t> </w:t>
      </w:r>
      <w:r>
        <w:rPr>
          <w:sz w:val="28"/>
        </w:rPr>
        <w:t>órgano</w:t>
      </w:r>
      <w:r>
        <w:rPr>
          <w:spacing w:val="-3"/>
          <w:sz w:val="28"/>
        </w:rPr>
        <w:t> </w:t>
      </w:r>
      <w:r>
        <w:rPr>
          <w:sz w:val="28"/>
        </w:rPr>
        <w:t>jurisdiccional</w:t>
      </w:r>
      <w:r>
        <w:rPr>
          <w:spacing w:val="1"/>
          <w:sz w:val="28"/>
        </w:rPr>
        <w:t> </w:t>
      </w:r>
      <w:r>
        <w:rPr>
          <w:sz w:val="28"/>
        </w:rPr>
        <w:t>dictó.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70.944pt;margin-top:9.750155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118" w:right="0" w:firstLine="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899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907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line="252" w:lineRule="exact" w:before="0"/>
        <w:ind w:left="118" w:right="0" w:firstLine="0"/>
        <w:jc w:val="left"/>
        <w:rPr>
          <w:sz w:val="22"/>
        </w:rPr>
      </w:pPr>
      <w:r>
        <w:rPr>
          <w:sz w:val="22"/>
          <w:vertAlign w:val="superscript"/>
        </w:rPr>
        <w:t>12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955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960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before="1"/>
        <w:ind w:left="118" w:right="0" w:firstLine="0"/>
        <w:jc w:val="left"/>
        <w:rPr>
          <w:sz w:val="22"/>
        </w:rPr>
      </w:pPr>
      <w:r>
        <w:rPr>
          <w:sz w:val="22"/>
          <w:vertAlign w:val="superscript"/>
        </w:rPr>
        <w:t>13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Visibles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827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828,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908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909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953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954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after="0"/>
        <w:jc w:val="left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929" w:val="left" w:leader="none"/>
        </w:tabs>
        <w:spacing w:line="360" w:lineRule="auto" w:before="91" w:after="0"/>
        <w:ind w:left="1534" w:right="113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anterior,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fundamento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artículos</w:t>
      </w:r>
      <w:r>
        <w:rPr>
          <w:spacing w:val="1"/>
          <w:sz w:val="28"/>
        </w:rPr>
        <w:t> </w:t>
      </w:r>
      <w:r>
        <w:rPr>
          <w:sz w:val="28"/>
        </w:rPr>
        <w:t>98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Constitución Local; 60, 64, fracción XIII y 66, fracciones II y III,</w:t>
      </w:r>
      <w:r>
        <w:rPr>
          <w:spacing w:val="1"/>
          <w:sz w:val="28"/>
        </w:rPr>
        <w:t> </w:t>
      </w:r>
      <w:r>
        <w:rPr>
          <w:sz w:val="28"/>
        </w:rPr>
        <w:t>del Código Electoral; así como 5, 73, 74, inciso d), de la Ley 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Materia</w:t>
      </w:r>
      <w:r>
        <w:rPr>
          <w:spacing w:val="-13"/>
          <w:sz w:val="28"/>
        </w:rPr>
        <w:t> </w:t>
      </w:r>
      <w:r>
        <w:rPr>
          <w:sz w:val="28"/>
        </w:rPr>
        <w:t>Electoral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Participación</w:t>
      </w:r>
      <w:r>
        <w:rPr>
          <w:spacing w:val="-12"/>
          <w:sz w:val="28"/>
        </w:rPr>
        <w:t> </w:t>
      </w:r>
      <w:r>
        <w:rPr>
          <w:sz w:val="28"/>
        </w:rPr>
        <w:t>Ciudadana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ambos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Estado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Michoacán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Ocampo,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así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como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jurisprudencia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24/2001,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lleva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rubro: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“TRIBUNAL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ELECTORAL DEL PODER JUDICIAL DE LA FEDERACIÓN.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ESTÁ</w:t>
      </w:r>
      <w:r>
        <w:rPr>
          <w:rFonts w:ascii="Arial" w:hAnsi="Arial"/>
          <w:b/>
          <w:i/>
          <w:spacing w:val="-1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FACULTADO</w:t>
      </w:r>
      <w:r>
        <w:rPr>
          <w:rFonts w:ascii="Arial" w:hAnsi="Arial"/>
          <w:b/>
          <w:i/>
          <w:spacing w:val="-17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CONSTITUCIONALMENTE</w:t>
      </w:r>
      <w:r>
        <w:rPr>
          <w:rFonts w:ascii="Arial" w:hAnsi="Arial"/>
          <w:b/>
          <w:i/>
          <w:spacing w:val="-17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PARA</w:t>
      </w:r>
      <w:r>
        <w:rPr>
          <w:rFonts w:ascii="Arial" w:hAnsi="Arial"/>
          <w:b/>
          <w:i/>
          <w:spacing w:val="-17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EXIGIR</w:t>
      </w:r>
      <w:r>
        <w:rPr>
          <w:rFonts w:ascii="Arial" w:hAnsi="Arial"/>
          <w:b/>
          <w:i/>
          <w:spacing w:val="-7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EL</w:t>
      </w:r>
      <w:r>
        <w:rPr>
          <w:rFonts w:ascii="Arial" w:hAnsi="Arial"/>
          <w:b/>
          <w:i/>
          <w:spacing w:val="-2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CUMPLIMIENTO</w:t>
      </w:r>
      <w:r>
        <w:rPr>
          <w:rFonts w:ascii="Arial" w:hAnsi="Arial"/>
          <w:b/>
          <w:i/>
          <w:spacing w:val="-3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</w:t>
      </w:r>
      <w:r>
        <w:rPr>
          <w:rFonts w:ascii="Arial" w:hAnsi="Arial"/>
          <w:b/>
          <w:i/>
          <w:spacing w:val="-4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TODAS</w:t>
      </w:r>
      <w:r>
        <w:rPr>
          <w:rFonts w:ascii="Arial" w:hAnsi="Arial"/>
          <w:b/>
          <w:i/>
          <w:spacing w:val="-3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SUS</w:t>
      </w:r>
      <w:r>
        <w:rPr>
          <w:rFonts w:ascii="Arial" w:hAnsi="Arial"/>
          <w:b/>
          <w:i/>
          <w:spacing w:val="-4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RESOLUCIONES.”</w:t>
      </w:r>
    </w:p>
    <w:p>
      <w:pPr>
        <w:pStyle w:val="BodyText"/>
        <w:rPr>
          <w:rFonts w:ascii="Arial"/>
          <w:b/>
          <w:i/>
          <w:sz w:val="42"/>
        </w:rPr>
      </w:pPr>
    </w:p>
    <w:p>
      <w:pPr>
        <w:pStyle w:val="Heading1"/>
        <w:numPr>
          <w:ilvl w:val="0"/>
          <w:numId w:val="1"/>
        </w:numPr>
        <w:tabs>
          <w:tab w:pos="3714" w:val="left" w:leader="none"/>
          <w:tab w:pos="3715" w:val="left" w:leader="none"/>
        </w:tabs>
        <w:spacing w:line="240" w:lineRule="auto" w:before="0" w:after="0"/>
        <w:ind w:left="3714" w:right="0" w:hanging="721"/>
        <w:jc w:val="left"/>
      </w:pPr>
      <w:r>
        <w:rPr/>
        <w:t>ANÁLISIS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534" w:right="111"/>
        <w:jc w:val="both"/>
      </w:pPr>
      <w:r>
        <w:rPr>
          <w:rFonts w:ascii="Arial" w:hAnsi="Arial"/>
          <w:b/>
        </w:rPr>
        <w:t>Materia de cumplimiento</w:t>
      </w:r>
      <w:r>
        <w:rPr>
          <w:rFonts w:ascii="Arial" w:hAnsi="Arial"/>
          <w:b/>
          <w:vertAlign w:val="superscript"/>
        </w:rPr>
        <w:t>15</w:t>
      </w:r>
      <w:r>
        <w:rPr>
          <w:rFonts w:ascii="Arial" w:hAnsi="Arial"/>
          <w:b/>
          <w:vertAlign w:val="baseline"/>
        </w:rPr>
        <w:t>. </w:t>
      </w:r>
      <w:r>
        <w:rPr>
          <w:vertAlign w:val="baseline"/>
        </w:rPr>
        <w:t>Conforme a lo señalado en líneas</w:t>
      </w:r>
      <w:r>
        <w:rPr>
          <w:spacing w:val="1"/>
          <w:vertAlign w:val="baseline"/>
        </w:rPr>
        <w:t> </w:t>
      </w:r>
      <w:r>
        <w:rPr>
          <w:vertAlign w:val="baseline"/>
        </w:rPr>
        <w:t>precedentes,</w:t>
      </w:r>
      <w:r>
        <w:rPr>
          <w:spacing w:val="-11"/>
          <w:vertAlign w:val="baseline"/>
        </w:rPr>
        <w:t> </w:t>
      </w:r>
      <w:r>
        <w:rPr>
          <w:vertAlign w:val="baseline"/>
        </w:rPr>
        <w:t>únicamente</w:t>
      </w:r>
      <w:r>
        <w:rPr>
          <w:spacing w:val="-14"/>
          <w:vertAlign w:val="baseline"/>
        </w:rPr>
        <w:t> </w:t>
      </w:r>
      <w:r>
        <w:rPr>
          <w:vertAlign w:val="baseline"/>
        </w:rPr>
        <w:t>será</w:t>
      </w:r>
      <w:r>
        <w:rPr>
          <w:spacing w:val="-11"/>
          <w:vertAlign w:val="baseline"/>
        </w:rPr>
        <w:t> </w:t>
      </w:r>
      <w:r>
        <w:rPr>
          <w:vertAlign w:val="baseline"/>
        </w:rPr>
        <w:t>objeto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verificación</w:t>
      </w:r>
      <w:r>
        <w:rPr>
          <w:spacing w:val="-11"/>
          <w:vertAlign w:val="baseline"/>
        </w:rPr>
        <w:t> </w:t>
      </w:r>
      <w:r>
        <w:rPr>
          <w:vertAlign w:val="baseline"/>
        </w:rPr>
        <w:t>lo</w:t>
      </w:r>
      <w:r>
        <w:rPr>
          <w:spacing w:val="-14"/>
          <w:vertAlign w:val="baseline"/>
        </w:rPr>
        <w:t> </w:t>
      </w:r>
      <w:r>
        <w:rPr>
          <w:vertAlign w:val="baseline"/>
        </w:rPr>
        <w:t>ordenado</w:t>
      </w:r>
      <w:r>
        <w:rPr>
          <w:spacing w:val="-75"/>
          <w:vertAlign w:val="baseline"/>
        </w:rPr>
        <w:t> </w:t>
      </w:r>
      <w:r>
        <w:rPr>
          <w:vertAlign w:val="baseline"/>
        </w:rPr>
        <w:t>al entonces Director de Desarrollo Urbano, el otrora Comité de</w:t>
      </w:r>
      <w:r>
        <w:rPr>
          <w:spacing w:val="1"/>
          <w:vertAlign w:val="baseline"/>
        </w:rPr>
        <w:t> </w:t>
      </w:r>
      <w:r>
        <w:rPr>
          <w:vertAlign w:val="baseline"/>
        </w:rPr>
        <w:t>Transparencia,</w:t>
      </w:r>
      <w:r>
        <w:rPr>
          <w:spacing w:val="1"/>
          <w:vertAlign w:val="baseline"/>
        </w:rPr>
        <w:t> </w:t>
      </w:r>
      <w:r>
        <w:rPr>
          <w:vertAlign w:val="baseline"/>
        </w:rPr>
        <w:t>ambos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Paracho,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Secretaría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Finanzas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1"/>
        <w:jc w:val="left"/>
      </w:pPr>
      <w:r>
        <w:rPr/>
        <w:t>Director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Urbano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line="360" w:lineRule="auto" w:before="252"/>
        <w:ind w:left="1534" w:right="109"/>
        <w:jc w:val="both"/>
      </w:pPr>
      <w:r>
        <w:rPr/>
        <w:t>Como se precisó, a la autoridad indicada se le ordenó informar</w:t>
      </w:r>
      <w:r>
        <w:rPr>
          <w:spacing w:val="1"/>
        </w:rPr>
        <w:t> </w:t>
      </w:r>
      <w:r>
        <w:rPr/>
        <w:t>al Comité de Transparencia, respecto de la inexistencia de la</w:t>
      </w:r>
      <w:r>
        <w:rPr>
          <w:spacing w:val="1"/>
        </w:rPr>
        <w:t> </w:t>
      </w:r>
      <w:r>
        <w:rPr/>
        <w:t>información correspondiente al ejercicio 2015, a efecto de que</w:t>
      </w:r>
      <w:r>
        <w:rPr>
          <w:spacing w:val="1"/>
        </w:rPr>
        <w:t> </w:t>
      </w:r>
      <w:r>
        <w:rPr/>
        <w:t>este</w:t>
      </w:r>
      <w:r>
        <w:rPr>
          <w:spacing w:val="-15"/>
        </w:rPr>
        <w:t> </w:t>
      </w:r>
      <w:r>
        <w:rPr/>
        <w:t>emitiera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resolución</w:t>
      </w:r>
      <w:r>
        <w:rPr>
          <w:spacing w:val="-15"/>
        </w:rPr>
        <w:t> </w:t>
      </w:r>
      <w:r>
        <w:rPr/>
        <w:t>correspondiente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4"/>
        </w:rPr>
        <w:t> </w:t>
      </w:r>
      <w:r>
        <w:rPr/>
        <w:t>fundada</w:t>
      </w:r>
      <w:r>
        <w:rPr>
          <w:spacing w:val="-16"/>
        </w:rPr>
        <w:t> </w:t>
      </w:r>
      <w:r>
        <w:rPr/>
        <w:t>y</w:t>
      </w:r>
      <w:r>
        <w:rPr>
          <w:spacing w:val="-75"/>
        </w:rPr>
        <w:t> </w:t>
      </w:r>
      <w:r>
        <w:rPr/>
        <w:t>motivada.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534" w:right="114"/>
        <w:jc w:val="both"/>
      </w:pPr>
      <w:r>
        <w:rPr/>
        <w:t>Para cumplir con lo anterior, con el oficio 101/2021, allegó al</w:t>
      </w:r>
      <w:r>
        <w:rPr>
          <w:spacing w:val="1"/>
        </w:rPr>
        <w:t> </w:t>
      </w:r>
      <w:r>
        <w:rPr/>
        <w:t>sumario, en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interesa,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documentales</w:t>
      </w:r>
      <w:r>
        <w:rPr>
          <w:vertAlign w:val="superscript"/>
        </w:rPr>
        <w:t>16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41.740005pt;margin-top:16.8496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14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Ley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Justicia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Electoral.</w:t>
      </w:r>
    </w:p>
    <w:p>
      <w:pPr>
        <w:spacing w:before="0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15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Para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mayor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claridad,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abordará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estudio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apartados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por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autoridad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responsable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vinculada.</w:t>
      </w:r>
    </w:p>
    <w:p>
      <w:pPr>
        <w:spacing w:before="0"/>
        <w:ind w:left="1534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Visibles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789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800.</w:t>
      </w:r>
    </w:p>
    <w:p>
      <w:pPr>
        <w:spacing w:after="0"/>
        <w:jc w:val="left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1559" w:val="left" w:leader="none"/>
        </w:tabs>
        <w:spacing w:line="360" w:lineRule="auto" w:before="89" w:after="0"/>
        <w:ind w:left="1558" w:right="1530" w:hanging="720"/>
        <w:jc w:val="both"/>
        <w:rPr>
          <w:sz w:val="28"/>
        </w:rPr>
      </w:pPr>
      <w:r>
        <w:rPr>
          <w:sz w:val="28"/>
        </w:rPr>
        <w:t>Copia certificada del oficio 99/2021, de dos de julio,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mismo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contiene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sello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recepción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21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oficina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regidores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Paracho,</w:t>
      </w:r>
      <w:r>
        <w:rPr>
          <w:spacing w:val="-75"/>
          <w:sz w:val="28"/>
        </w:rPr>
        <w:t> </w:t>
      </w:r>
      <w:r>
        <w:rPr>
          <w:sz w:val="28"/>
        </w:rPr>
        <w:t>Michoacán, dirigido a la Presidenta del Comité de</w:t>
      </w:r>
      <w:r>
        <w:rPr>
          <w:spacing w:val="1"/>
          <w:sz w:val="28"/>
        </w:rPr>
        <w:t> </w:t>
      </w:r>
      <w:r>
        <w:rPr>
          <w:sz w:val="28"/>
        </w:rPr>
        <w:t>Transparencia, al que adjuntó copia certificada de la</w:t>
      </w:r>
      <w:r>
        <w:rPr>
          <w:spacing w:val="-75"/>
          <w:sz w:val="28"/>
        </w:rPr>
        <w:t> </w:t>
      </w:r>
      <w:r>
        <w:rPr>
          <w:sz w:val="28"/>
        </w:rPr>
        <w:t>diversa</w:t>
      </w:r>
      <w:r>
        <w:rPr>
          <w:spacing w:val="-4"/>
          <w:sz w:val="28"/>
        </w:rPr>
        <w:t> </w:t>
      </w:r>
      <w:r>
        <w:rPr>
          <w:sz w:val="28"/>
        </w:rPr>
        <w:t>comunicación</w:t>
      </w:r>
      <w:r>
        <w:rPr>
          <w:spacing w:val="2"/>
          <w:sz w:val="28"/>
        </w:rPr>
        <w:t> </w:t>
      </w:r>
      <w:r>
        <w:rPr>
          <w:sz w:val="28"/>
        </w:rPr>
        <w:t>77/2021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uno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junio.</w:t>
      </w:r>
    </w:p>
    <w:p>
      <w:pPr>
        <w:pStyle w:val="ListParagraph"/>
        <w:numPr>
          <w:ilvl w:val="0"/>
          <w:numId w:val="6"/>
        </w:numPr>
        <w:tabs>
          <w:tab w:pos="1559" w:val="left" w:leader="none"/>
        </w:tabs>
        <w:spacing w:line="360" w:lineRule="auto" w:before="0" w:after="0"/>
        <w:ind w:left="1558" w:right="1531" w:hanging="720"/>
        <w:jc w:val="both"/>
        <w:rPr>
          <w:sz w:val="28"/>
        </w:rPr>
      </w:pPr>
      <w:r>
        <w:rPr>
          <w:sz w:val="28"/>
        </w:rPr>
        <w:t>Copia</w:t>
      </w:r>
      <w:r>
        <w:rPr>
          <w:spacing w:val="-8"/>
          <w:sz w:val="28"/>
        </w:rPr>
        <w:t> </w:t>
      </w:r>
      <w:r>
        <w:rPr>
          <w:sz w:val="28"/>
        </w:rPr>
        <w:t>certificada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oficio</w:t>
      </w:r>
      <w:r>
        <w:rPr>
          <w:spacing w:val="-6"/>
          <w:sz w:val="28"/>
        </w:rPr>
        <w:t> </w:t>
      </w:r>
      <w:r>
        <w:rPr>
          <w:sz w:val="28"/>
        </w:rPr>
        <w:t>100/2021,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dos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julio,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mismo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contiene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sello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recepción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21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oficina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regidores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Paracho,</w:t>
      </w:r>
      <w:r>
        <w:rPr>
          <w:spacing w:val="-75"/>
          <w:sz w:val="28"/>
        </w:rPr>
        <w:t> </w:t>
      </w:r>
      <w:r>
        <w:rPr>
          <w:sz w:val="28"/>
        </w:rPr>
        <w:t>Michoacán,</w:t>
      </w:r>
      <w:r>
        <w:rPr>
          <w:spacing w:val="-4"/>
          <w:sz w:val="28"/>
        </w:rPr>
        <w:t> </w:t>
      </w:r>
      <w:r>
        <w:rPr>
          <w:sz w:val="28"/>
        </w:rPr>
        <w:t>dirigido</w:t>
      </w:r>
      <w:r>
        <w:rPr>
          <w:spacing w:val="-5"/>
          <w:sz w:val="28"/>
        </w:rPr>
        <w:t> </w:t>
      </w:r>
      <w:r>
        <w:rPr>
          <w:sz w:val="28"/>
        </w:rPr>
        <w:t>al</w:t>
      </w:r>
      <w:r>
        <w:rPr>
          <w:spacing w:val="-4"/>
          <w:sz w:val="28"/>
        </w:rPr>
        <w:t> </w:t>
      </w:r>
      <w:r>
        <w:rPr>
          <w:sz w:val="28"/>
        </w:rPr>
        <w:t>actor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su</w:t>
      </w:r>
      <w:r>
        <w:rPr>
          <w:spacing w:val="-6"/>
          <w:sz w:val="28"/>
        </w:rPr>
        <w:t> </w:t>
      </w:r>
      <w:r>
        <w:rPr>
          <w:sz w:val="28"/>
        </w:rPr>
        <w:t>calidad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regidor.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528"/>
        <w:jc w:val="both"/>
      </w:pPr>
      <w:r>
        <w:rPr/>
        <w:t>Las constancias señaladas tienen la naturaleza de públicas, al</w:t>
      </w:r>
      <w:r>
        <w:rPr>
          <w:spacing w:val="1"/>
        </w:rPr>
        <w:t> </w:t>
      </w:r>
      <w:r>
        <w:rPr/>
        <w:t>tratarse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suscritos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certificados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ese</w:t>
      </w:r>
      <w:r>
        <w:rPr>
          <w:spacing w:val="-12"/>
        </w:rPr>
        <w:t> </w:t>
      </w:r>
      <w:r>
        <w:rPr/>
        <w:t>entonces,</w:t>
      </w:r>
      <w:r>
        <w:rPr>
          <w:spacing w:val="-76"/>
        </w:rPr>
        <w:t> </w:t>
      </w:r>
      <w:r>
        <w:rPr/>
        <w:t>por autoridades municipales en ejercicio de sus atribuciones,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generar</w:t>
      </w:r>
      <w:r>
        <w:rPr>
          <w:spacing w:val="-75"/>
        </w:rPr>
        <w:t> </w:t>
      </w:r>
      <w:r>
        <w:rPr/>
        <w:t>convicción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señalan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no</w:t>
      </w:r>
      <w:r>
        <w:rPr>
          <w:spacing w:val="-76"/>
        </w:rPr>
        <w:t> </w:t>
      </w:r>
      <w:r>
        <w:rPr/>
        <w:t>haber</w:t>
      </w:r>
      <w:r>
        <w:rPr>
          <w:spacing w:val="-13"/>
        </w:rPr>
        <w:t> </w:t>
      </w:r>
      <w:r>
        <w:rPr/>
        <w:t>sido</w:t>
      </w:r>
      <w:r>
        <w:rPr>
          <w:spacing w:val="-10"/>
        </w:rPr>
        <w:t> </w:t>
      </w:r>
      <w:r>
        <w:rPr/>
        <w:t>objetadas</w:t>
      </w:r>
      <w:r>
        <w:rPr>
          <w:spacing w:val="-9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actor,</w:t>
      </w:r>
      <w:r>
        <w:rPr>
          <w:spacing w:val="-12"/>
        </w:rPr>
        <w:t> </w:t>
      </w:r>
      <w:r>
        <w:rPr/>
        <w:t>teniendo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consideración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vertAlign w:val="superscript"/>
        </w:rPr>
        <w:t>17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sin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compareciera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inconformarse</w:t>
      </w:r>
      <w:r>
        <w:rPr>
          <w:spacing w:val="-8"/>
          <w:vertAlign w:val="baseline"/>
        </w:rPr>
        <w:t> </w:t>
      </w:r>
      <w:r>
        <w:rPr>
          <w:vertAlign w:val="baseline"/>
        </w:rPr>
        <w:t>al</w:t>
      </w:r>
      <w:r>
        <w:rPr>
          <w:spacing w:val="-10"/>
          <w:vertAlign w:val="baseline"/>
        </w:rPr>
        <w:t> </w:t>
      </w:r>
      <w:r>
        <w:rPr>
          <w:vertAlign w:val="baseline"/>
        </w:rPr>
        <w:t>respecto.</w:t>
      </w:r>
      <w:r>
        <w:rPr>
          <w:spacing w:val="-8"/>
          <w:vertAlign w:val="baseline"/>
        </w:rPr>
        <w:t> </w:t>
      </w:r>
      <w:r>
        <w:rPr>
          <w:vertAlign w:val="baseline"/>
        </w:rPr>
        <w:t>Ello,</w:t>
      </w:r>
      <w:r>
        <w:rPr>
          <w:spacing w:val="-7"/>
          <w:vertAlign w:val="baseline"/>
        </w:rPr>
        <w:t> </w:t>
      </w:r>
      <w:r>
        <w:rPr>
          <w:vertAlign w:val="baseline"/>
        </w:rPr>
        <w:t>con</w:t>
      </w:r>
      <w:r>
        <w:rPr>
          <w:spacing w:val="-11"/>
          <w:vertAlign w:val="baseline"/>
        </w:rPr>
        <w:t> </w:t>
      </w:r>
      <w:r>
        <w:rPr>
          <w:vertAlign w:val="baseline"/>
        </w:rPr>
        <w:t>fundamento</w:t>
      </w:r>
      <w:r>
        <w:rPr>
          <w:spacing w:val="-75"/>
          <w:vertAlign w:val="baseline"/>
        </w:rPr>
        <w:t> </w:t>
      </w:r>
      <w:r>
        <w:rPr>
          <w:vertAlign w:val="baseline"/>
        </w:rPr>
        <w:t>a lo establecido los numerales 16, fracción I, 17, fracciones III y</w:t>
      </w:r>
      <w:r>
        <w:rPr>
          <w:spacing w:val="1"/>
          <w:vertAlign w:val="baseline"/>
        </w:rPr>
        <w:t> </w:t>
      </w:r>
      <w:r>
        <w:rPr>
          <w:vertAlign w:val="baseline"/>
        </w:rPr>
        <w:t>IV, y 22 de Ley de Justicia Electoral en relación con el diverso</w:t>
      </w:r>
      <w:r>
        <w:rPr>
          <w:spacing w:val="1"/>
          <w:vertAlign w:val="baseline"/>
        </w:rPr>
        <w:t> </w:t>
      </w:r>
      <w:r>
        <w:rPr>
          <w:vertAlign w:val="baseline"/>
        </w:rPr>
        <w:t>69,</w:t>
      </w:r>
      <w:r>
        <w:rPr>
          <w:spacing w:val="-2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VIII, 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-2"/>
          <w:vertAlign w:val="baseline"/>
        </w:rPr>
        <w:t> </w:t>
      </w:r>
      <w:r>
        <w:rPr>
          <w:vertAlign w:val="baseline"/>
        </w:rPr>
        <w:t>Orgánica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8" w:right="1528"/>
        <w:jc w:val="both"/>
      </w:pPr>
      <w:r>
        <w:rPr/>
        <w:t>Del</w:t>
      </w:r>
      <w:r>
        <w:rPr>
          <w:spacing w:val="-18"/>
        </w:rPr>
        <w:t> </w:t>
      </w:r>
      <w:r>
        <w:rPr/>
        <w:t>análisis</w:t>
      </w:r>
      <w:r>
        <w:rPr>
          <w:spacing w:val="-18"/>
        </w:rPr>
        <w:t> </w:t>
      </w:r>
      <w:r>
        <w:rPr/>
        <w:t>integral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documentales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mérito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colige</w:t>
      </w:r>
      <w:r>
        <w:rPr>
          <w:spacing w:val="-17"/>
        </w:rPr>
        <w:t> </w:t>
      </w:r>
      <w:r>
        <w:rPr/>
        <w:t>que,</w:t>
      </w:r>
      <w:r>
        <w:rPr>
          <w:spacing w:val="-76"/>
        </w:rPr>
        <w:t> </w:t>
      </w:r>
      <w:r>
        <w:rPr/>
        <w:t>el Director de Desarrollo Urbano cumplió con lo ordenado en el</w:t>
      </w:r>
      <w:r>
        <w:rPr>
          <w:spacing w:val="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plenario,</w:t>
      </w:r>
      <w:r>
        <w:rPr>
          <w:spacing w:val="-8"/>
        </w:rPr>
        <w:t> </w:t>
      </w:r>
      <w:r>
        <w:rPr/>
        <w:t>dado</w:t>
      </w:r>
      <w:r>
        <w:rPr>
          <w:spacing w:val="-10"/>
        </w:rPr>
        <w:t> </w:t>
      </w:r>
      <w:r>
        <w:rPr/>
        <w:t>que,</w:t>
      </w:r>
      <w:r>
        <w:rPr>
          <w:spacing w:val="-7"/>
        </w:rPr>
        <w:t> </w:t>
      </w:r>
      <w:r>
        <w:rPr/>
        <w:t>informó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Directora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Comité</w:t>
      </w:r>
      <w:r>
        <w:rPr>
          <w:spacing w:val="-9"/>
        </w:rPr>
        <w:t> </w:t>
      </w:r>
      <w:r>
        <w:rPr/>
        <w:t>de</w:t>
      </w:r>
      <w:r>
        <w:rPr>
          <w:spacing w:val="-75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 al gasto PRODIM, correspondiente al ejercicio 2015, 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emitiera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inexistencia correspondiente y; finalmente, se acreditó que se</w:t>
      </w:r>
      <w:r>
        <w:rPr>
          <w:spacing w:val="1"/>
        </w:rPr>
        <w:t> </w:t>
      </w:r>
      <w:r>
        <w:rPr/>
        <w:t>notificó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 anterior.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8" w:right="1529" w:firstLine="0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Providencia que fue debidamente notificada al demandante, como se advierte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 la cédula de notificación correspondiente, misma que obra en foja 829 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after="0"/>
        <w:jc w:val="both"/>
        <w:rPr>
          <w:sz w:val="2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2240" w:h="20160"/>
          <w:pgMar w:header="684" w:footer="1418" w:top="1940" w:bottom="16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91"/>
        <w:ind w:left="1534" w:right="116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consecuencia,</w:t>
      </w:r>
      <w:r>
        <w:rPr>
          <w:spacing w:val="-20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deja</w:t>
      </w:r>
      <w:r>
        <w:rPr>
          <w:spacing w:val="-21"/>
        </w:rPr>
        <w:t> </w:t>
      </w:r>
      <w:r>
        <w:rPr>
          <w:spacing w:val="-1"/>
        </w:rPr>
        <w:t>sin</w:t>
      </w:r>
      <w:r>
        <w:rPr>
          <w:spacing w:val="-19"/>
        </w:rPr>
        <w:t> </w:t>
      </w:r>
      <w:r>
        <w:rPr>
          <w:spacing w:val="-1"/>
        </w:rPr>
        <w:t>efectos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apercibimiento</w:t>
      </w:r>
      <w:r>
        <w:rPr>
          <w:spacing w:val="-19"/>
        </w:rPr>
        <w:t> </w:t>
      </w:r>
      <w:r>
        <w:rPr/>
        <w:t>decretado</w:t>
      </w:r>
      <w:r>
        <w:rPr>
          <w:spacing w:val="-7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plenario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dieciséis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junio.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1"/>
        <w:jc w:val="left"/>
      </w:pPr>
      <w:r>
        <w:rPr/>
        <w:t>Comité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60" w:lineRule="auto"/>
        <w:ind w:left="1534" w:right="110"/>
        <w:jc w:val="both"/>
      </w:pPr>
      <w:r>
        <w:rPr/>
        <w:t>Por su parte, a la autoridad vinculada se le ordenó emitir una</w:t>
      </w:r>
      <w:r>
        <w:rPr>
          <w:spacing w:val="1"/>
        </w:rPr>
        <w:t> </w:t>
      </w:r>
      <w:r>
        <w:rPr/>
        <w:t>resolución respecto de la inexistencia de información relativa al</w:t>
      </w:r>
      <w:r>
        <w:rPr>
          <w:spacing w:val="1"/>
        </w:rPr>
        <w:t> </w:t>
      </w:r>
      <w:r>
        <w:rPr/>
        <w:t>gasto PRODIM, correspondiente al ejercicio 2015, misma que,</w:t>
      </w:r>
      <w:r>
        <w:rPr>
          <w:spacing w:val="1"/>
        </w:rPr>
        <w:t> </w:t>
      </w:r>
      <w:r>
        <w:rPr/>
        <w:t>debería</w:t>
      </w:r>
      <w:r>
        <w:rPr>
          <w:spacing w:val="-18"/>
        </w:rPr>
        <w:t> </w:t>
      </w:r>
      <w:r>
        <w:rPr/>
        <w:t>contener</w:t>
      </w:r>
      <w:r>
        <w:rPr>
          <w:spacing w:val="-15"/>
        </w:rPr>
        <w:t> </w:t>
      </w:r>
      <w:r>
        <w:rPr/>
        <w:t>elementos</w:t>
      </w:r>
      <w:r>
        <w:rPr>
          <w:spacing w:val="-18"/>
        </w:rPr>
        <w:t> </w:t>
      </w:r>
      <w:r>
        <w:rPr/>
        <w:t>mínimos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circunstancias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modo,</w:t>
      </w:r>
      <w:r>
        <w:rPr>
          <w:spacing w:val="-14"/>
        </w:rPr>
        <w:t> </w:t>
      </w:r>
      <w:r>
        <w:rPr>
          <w:spacing w:val="-1"/>
        </w:rPr>
        <w:t>tiempo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lugar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estar</w:t>
      </w:r>
      <w:r>
        <w:rPr>
          <w:spacing w:val="-19"/>
        </w:rPr>
        <w:t> </w:t>
      </w:r>
      <w:r>
        <w:rPr>
          <w:spacing w:val="-1"/>
        </w:rPr>
        <w:t>fundada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motivada,</w:t>
      </w:r>
      <w:r>
        <w:rPr>
          <w:spacing w:val="-15"/>
        </w:rPr>
        <w:t> </w:t>
      </w:r>
      <w:r>
        <w:rPr/>
        <w:t>a</w:t>
      </w:r>
      <w:r>
        <w:rPr>
          <w:spacing w:val="-19"/>
        </w:rPr>
        <w:t> </w:t>
      </w:r>
      <w:r>
        <w:rPr/>
        <w:t>fin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generar</w:t>
      </w:r>
      <w:r>
        <w:rPr>
          <w:spacing w:val="-75"/>
        </w:rPr>
        <w:t> </w:t>
      </w:r>
      <w:r>
        <w:rPr/>
        <w:t>certeza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-actor-.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534" w:right="113"/>
        <w:jc w:val="both"/>
      </w:pPr>
      <w:r>
        <w:rPr/>
        <w:t>Al respecto, en el expediente obra el original de la resolución de</w:t>
      </w:r>
      <w:r>
        <w:rPr>
          <w:spacing w:val="-75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-PRODIM-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2015</w:t>
      </w:r>
      <w:r>
        <w:rPr>
          <w:vertAlign w:val="superscript"/>
        </w:rPr>
        <w:t>18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emitida</w:t>
      </w:r>
      <w:r>
        <w:rPr>
          <w:spacing w:val="-4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integrantes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Comité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Transparencia.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534" w:right="110"/>
        <w:jc w:val="both"/>
      </w:pPr>
      <w:r>
        <w:rPr/>
        <w:t>Documento que, al tratarse de un documento emitido, en ese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convicción sobre la información ahí contenida y al no haber sido</w:t>
      </w:r>
      <w:r>
        <w:rPr>
          <w:spacing w:val="-75"/>
        </w:rPr>
        <w:t> </w:t>
      </w:r>
      <w:r>
        <w:rPr/>
        <w:t>objetada por el actor</w:t>
      </w:r>
      <w:r>
        <w:rPr>
          <w:vertAlign w:val="superscript"/>
        </w:rPr>
        <w:t>19</w:t>
      </w:r>
      <w:r>
        <w:rPr>
          <w:vertAlign w:val="baseline"/>
        </w:rPr>
        <w:t>; conforme a lo establecido los numerales</w:t>
      </w:r>
      <w:r>
        <w:rPr>
          <w:spacing w:val="-75"/>
          <w:vertAlign w:val="baseline"/>
        </w:rPr>
        <w:t> </w:t>
      </w:r>
      <w:r>
        <w:rPr>
          <w:vertAlign w:val="baseline"/>
        </w:rPr>
        <w:t>16,</w:t>
      </w:r>
      <w:r>
        <w:rPr>
          <w:spacing w:val="-3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I,</w:t>
      </w:r>
      <w:r>
        <w:rPr>
          <w:spacing w:val="-4"/>
          <w:vertAlign w:val="baseline"/>
        </w:rPr>
        <w:t> </w:t>
      </w:r>
      <w:r>
        <w:rPr>
          <w:vertAlign w:val="baseline"/>
        </w:rPr>
        <w:t>17,</w:t>
      </w:r>
      <w:r>
        <w:rPr>
          <w:spacing w:val="-4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III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22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Ley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4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76"/>
          <w:vertAlign w:val="baseline"/>
        </w:rPr>
        <w:t> </w:t>
      </w:r>
      <w:r>
        <w:rPr>
          <w:vertAlign w:val="baseline"/>
        </w:rPr>
        <w:t>relación con el diverso 69, fracción VIII, de la Ley Orgánica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534" w:right="115"/>
        <w:jc w:val="both"/>
      </w:pPr>
      <w:r>
        <w:rPr/>
        <w:t>De su contenido se advierte que, el Comité de Transparencia</w:t>
      </w:r>
      <w:r>
        <w:rPr>
          <w:spacing w:val="1"/>
        </w:rPr>
        <w:t> </w:t>
      </w:r>
      <w:r>
        <w:rPr/>
        <w:t>cumplió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lo</w:t>
      </w:r>
      <w:r>
        <w:rPr>
          <w:spacing w:val="36"/>
        </w:rPr>
        <w:t> </w:t>
      </w:r>
      <w:r>
        <w:rPr/>
        <w:t>ordenado</w:t>
      </w:r>
      <w:r>
        <w:rPr>
          <w:spacing w:val="37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/>
        <w:t>acuerdo</w:t>
      </w:r>
      <w:r>
        <w:rPr>
          <w:spacing w:val="36"/>
        </w:rPr>
        <w:t> </w:t>
      </w:r>
      <w:r>
        <w:rPr/>
        <w:t>plenario,</w:t>
      </w:r>
      <w:r>
        <w:rPr>
          <w:spacing w:val="37"/>
        </w:rPr>
        <w:t> </w:t>
      </w:r>
      <w:r>
        <w:rPr/>
        <w:t>dado</w:t>
      </w:r>
      <w:r>
        <w:rPr>
          <w:spacing w:val="34"/>
        </w:rPr>
        <w:t> </w:t>
      </w:r>
      <w:r>
        <w:rPr/>
        <w:t>que,</w:t>
      </w:r>
      <w:r>
        <w:rPr>
          <w:spacing w:val="37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141.740005pt;margin-top:12.804882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34" w:right="0" w:firstLine="0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899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907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before="1"/>
        <w:ind w:left="1534" w:right="112" w:firstLine="0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Pues mediante auto de veintiséis de agosto se dio vista al accionante con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resolución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señalada,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haya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comparecido,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advierte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certificación que obra en auto de treinta y uno del mismo mes, visibles a fojas 908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909 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915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cuaderno de antecedentes.</w:t>
      </w:r>
    </w:p>
    <w:p>
      <w:pPr>
        <w:spacing w:after="0"/>
        <w:jc w:val="both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BodyText"/>
        <w:spacing w:line="360" w:lineRule="auto" w:before="89"/>
        <w:ind w:left="118" w:right="1530"/>
        <w:jc w:val="both"/>
      </w:pPr>
      <w:r>
        <w:rPr/>
        <w:t>resolución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-5"/>
        </w:rPr>
        <w:t> </w:t>
      </w:r>
      <w:r>
        <w:rPr/>
        <w:t>certeza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actor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inexistencia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8" w:right="1526"/>
        <w:jc w:val="both"/>
      </w:pPr>
      <w:r>
        <w:rPr/>
        <w:t>Ello,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correspondientes;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 y, el pronunciamiento respecto a la inexistencia de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fundado y</w:t>
      </w:r>
      <w:r>
        <w:rPr>
          <w:spacing w:val="1"/>
        </w:rPr>
        <w:t> </w:t>
      </w:r>
      <w:r>
        <w:rPr/>
        <w:t>motivado,</w:t>
      </w:r>
      <w:r>
        <w:rPr>
          <w:spacing w:val="1"/>
        </w:rPr>
        <w:t> </w:t>
      </w:r>
      <w:r>
        <w:rPr/>
        <w:t>dado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 los preceptos legales en que funda su actuación y los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sustentar</w:t>
      </w:r>
      <w:r>
        <w:rPr>
          <w:spacing w:val="-4"/>
        </w:rPr>
        <w:t> </w:t>
      </w:r>
      <w:r>
        <w:rPr/>
        <w:t>su determinación.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8" w:right="1528"/>
        <w:jc w:val="both"/>
      </w:pPr>
      <w:r>
        <w:rPr/>
        <w:t>Es decir, el Comité de Transparencia relató de manera precisa</w:t>
      </w:r>
      <w:r>
        <w:rPr>
          <w:spacing w:val="1"/>
        </w:rPr>
        <w:t> </w:t>
      </w:r>
      <w:r>
        <w:rPr/>
        <w:t>las actuaciones llevadas a cabo y los procedimientos realizados</w:t>
      </w:r>
      <w:r>
        <w:rPr>
          <w:spacing w:val="-75"/>
        </w:rPr>
        <w:t> </w:t>
      </w:r>
      <w:r>
        <w:rPr>
          <w:spacing w:val="-1"/>
        </w:rPr>
        <w:t>para</w:t>
      </w:r>
      <w:r>
        <w:rPr>
          <w:spacing w:val="-19"/>
        </w:rPr>
        <w:t> </w:t>
      </w:r>
      <w:r>
        <w:rPr>
          <w:spacing w:val="-1"/>
        </w:rPr>
        <w:t>concluir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inexistencia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información</w:t>
      </w:r>
      <w:r>
        <w:rPr>
          <w:spacing w:val="-16"/>
        </w:rPr>
        <w:t> </w:t>
      </w:r>
      <w:r>
        <w:rPr/>
        <w:t>correspondiente</w:t>
      </w:r>
      <w:r>
        <w:rPr>
          <w:spacing w:val="-75"/>
        </w:rPr>
        <w:t> </w:t>
      </w:r>
      <w:r>
        <w:rPr/>
        <w:t>al ejercicio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8" w:right="1526"/>
        <w:jc w:val="both"/>
      </w:pPr>
      <w:r>
        <w:rPr/>
        <w:t>Máxime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insiste,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-20"/>
        </w:rPr>
        <w:t> </w:t>
      </w:r>
      <w:r>
        <w:rPr/>
        <w:t>del</w:t>
      </w:r>
      <w:r>
        <w:rPr>
          <w:spacing w:val="-19"/>
        </w:rPr>
        <w:t> </w:t>
      </w:r>
      <w:r>
        <w:rPr/>
        <w:t>actor</w:t>
      </w:r>
      <w:r>
        <w:rPr>
          <w:spacing w:val="-17"/>
        </w:rPr>
        <w:t> </w:t>
      </w:r>
      <w:r>
        <w:rPr/>
        <w:t>por</w:t>
      </w:r>
      <w:r>
        <w:rPr>
          <w:spacing w:val="-19"/>
        </w:rPr>
        <w:t> </w:t>
      </w:r>
      <w:r>
        <w:rPr/>
        <w:t>este</w:t>
      </w:r>
      <w:r>
        <w:rPr>
          <w:spacing w:val="-19"/>
        </w:rPr>
        <w:t> </w:t>
      </w:r>
      <w:r>
        <w:rPr/>
        <w:t>Tribunal,</w:t>
      </w:r>
      <w:r>
        <w:rPr>
          <w:spacing w:val="-17"/>
        </w:rPr>
        <w:t> </w:t>
      </w:r>
      <w:r>
        <w:rPr/>
        <w:t>sin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inconformara</w:t>
      </w:r>
      <w:r>
        <w:rPr>
          <w:spacing w:val="-76"/>
        </w:rPr>
        <w:t> </w:t>
      </w:r>
      <w:r>
        <w:rPr/>
        <w:t>al respecto.</w:t>
      </w:r>
    </w:p>
    <w:p>
      <w:pPr>
        <w:pStyle w:val="BodyText"/>
        <w:rPr>
          <w:sz w:val="42"/>
        </w:rPr>
      </w:pPr>
    </w:p>
    <w:p>
      <w:pPr>
        <w:pStyle w:val="Heading1"/>
        <w:tabs>
          <w:tab w:pos="838" w:val="left" w:leader="none"/>
        </w:tabs>
        <w:ind w:left="478"/>
      </w:pPr>
      <w:r>
        <w:rPr>
          <w:rFonts w:ascii="Arial MT" w:hAnsi="Arial MT"/>
          <w:b w:val="0"/>
        </w:rPr>
        <w:t>-</w:t>
        <w:tab/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Finanzas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19"/>
        <w:ind w:left="118" w:right="1526"/>
        <w:jc w:val="both"/>
      </w:pPr>
      <w:r>
        <w:rPr/>
        <w:t>A la dependencia en comento</w:t>
      </w:r>
      <w:r>
        <w:rPr>
          <w:vertAlign w:val="superscript"/>
        </w:rPr>
        <w:t>20</w:t>
      </w:r>
      <w:r>
        <w:rPr>
          <w:vertAlign w:val="baseline"/>
        </w:rPr>
        <w:t>, en esencia, se le vinculó para</w:t>
      </w:r>
      <w:r>
        <w:rPr>
          <w:spacing w:val="1"/>
          <w:vertAlign w:val="baseline"/>
        </w:rPr>
        <w:t> </w:t>
      </w:r>
      <w:r>
        <w:rPr>
          <w:vertAlign w:val="baseline"/>
        </w:rPr>
        <w:t>hacer</w:t>
      </w:r>
      <w:r>
        <w:rPr>
          <w:spacing w:val="-10"/>
          <w:vertAlign w:val="baseline"/>
        </w:rPr>
        <w:t> </w:t>
      </w:r>
      <w:r>
        <w:rPr>
          <w:vertAlign w:val="baseline"/>
        </w:rPr>
        <w:t>efectivas</w:t>
      </w:r>
      <w:r>
        <w:rPr>
          <w:spacing w:val="-10"/>
          <w:vertAlign w:val="baseline"/>
        </w:rPr>
        <w:t> </w:t>
      </w:r>
      <w:r>
        <w:rPr>
          <w:vertAlign w:val="baseline"/>
        </w:rPr>
        <w:t>las</w:t>
      </w:r>
      <w:r>
        <w:rPr>
          <w:spacing w:val="-12"/>
          <w:vertAlign w:val="baseline"/>
        </w:rPr>
        <w:t> </w:t>
      </w:r>
      <w:r>
        <w:rPr>
          <w:vertAlign w:val="baseline"/>
        </w:rPr>
        <w:t>multas</w:t>
      </w:r>
      <w:r>
        <w:rPr>
          <w:spacing w:val="-9"/>
          <w:vertAlign w:val="baseline"/>
        </w:rPr>
        <w:t> </w:t>
      </w:r>
      <w:r>
        <w:rPr>
          <w:vertAlign w:val="baseline"/>
        </w:rPr>
        <w:t>impuestas,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los</w:t>
      </w:r>
      <w:r>
        <w:rPr>
          <w:spacing w:val="-9"/>
          <w:vertAlign w:val="baseline"/>
        </w:rPr>
        <w:t> </w:t>
      </w:r>
      <w:r>
        <w:rPr>
          <w:vertAlign w:val="baseline"/>
        </w:rPr>
        <w:t>entonces</w:t>
      </w:r>
      <w:r>
        <w:rPr>
          <w:spacing w:val="-8"/>
          <w:vertAlign w:val="baseline"/>
        </w:rPr>
        <w:t> </w:t>
      </w:r>
      <w:r>
        <w:rPr>
          <w:vertAlign w:val="baseline"/>
        </w:rPr>
        <w:t>Presidente,</w:t>
      </w:r>
      <w:r>
        <w:rPr>
          <w:spacing w:val="-75"/>
          <w:vertAlign w:val="baseline"/>
        </w:rPr>
        <w:t> </w:t>
      </w:r>
      <w:r>
        <w:rPr>
          <w:vertAlign w:val="baseline"/>
        </w:rPr>
        <w:t>Tesorero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Oficial</w:t>
      </w:r>
      <w:r>
        <w:rPr>
          <w:spacing w:val="1"/>
          <w:vertAlign w:val="baseline"/>
        </w:rPr>
        <w:t> </w:t>
      </w:r>
      <w:r>
        <w:rPr>
          <w:vertAlign w:val="baseline"/>
        </w:rPr>
        <w:t>Mayor,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Paracho,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-2"/>
          <w:vertAlign w:val="baseline"/>
        </w:rPr>
        <w:t> </w:t>
      </w:r>
      <w:r>
        <w:rPr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informar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ello</w:t>
      </w:r>
      <w:r>
        <w:rPr>
          <w:spacing w:val="-2"/>
          <w:vertAlign w:val="baseline"/>
        </w:rPr>
        <w:t> </w:t>
      </w:r>
      <w:r>
        <w:rPr>
          <w:vertAlign w:val="baseline"/>
        </w:rPr>
        <w:t>a este</w:t>
      </w:r>
      <w:r>
        <w:rPr>
          <w:spacing w:val="-2"/>
          <w:vertAlign w:val="baseline"/>
        </w:rPr>
        <w:t> </w:t>
      </w:r>
      <w:r>
        <w:rPr>
          <w:vertAlign w:val="baseline"/>
        </w:rPr>
        <w:t>Tribunal.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8" w:right="1527"/>
        <w:jc w:val="both"/>
      </w:pP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once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Finanzas y Administración de Gobierno del Estado</w:t>
      </w:r>
      <w:r>
        <w:rPr>
          <w:vertAlign w:val="superscript"/>
        </w:rPr>
        <w:t>21</w:t>
      </w:r>
      <w:r>
        <w:rPr>
          <w:vertAlign w:val="baseline"/>
        </w:rPr>
        <w:t>, 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oficio</w:t>
      </w:r>
      <w:r>
        <w:rPr>
          <w:spacing w:val="1"/>
          <w:vertAlign w:val="baseline"/>
        </w:rPr>
        <w:t> </w:t>
      </w:r>
      <w:r>
        <w:rPr>
          <w:vertAlign w:val="baseline"/>
        </w:rPr>
        <w:t>DGJ/DC/036/2021,</w:t>
      </w:r>
      <w:r>
        <w:rPr>
          <w:spacing w:val="1"/>
          <w:vertAlign w:val="baseline"/>
        </w:rPr>
        <w:t> </w:t>
      </w:r>
      <w:r>
        <w:rPr>
          <w:vertAlign w:val="baseline"/>
        </w:rPr>
        <w:t>remitió,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interesa,</w:t>
      </w:r>
      <w:r>
        <w:rPr>
          <w:spacing w:val="1"/>
          <w:vertAlign w:val="baseline"/>
        </w:rPr>
        <w:t> </w:t>
      </w:r>
      <w:r>
        <w:rPr>
          <w:vertAlign w:val="baseline"/>
        </w:rPr>
        <w:t>copias</w:t>
      </w:r>
      <w:r>
        <w:rPr>
          <w:spacing w:val="1"/>
          <w:vertAlign w:val="baseline"/>
        </w:rPr>
        <w:t> </w:t>
      </w:r>
      <w:r>
        <w:rPr>
          <w:vertAlign w:val="baseline"/>
        </w:rPr>
        <w:t>certificadas de los formatos de pago de las multas impuestas a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-12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-13"/>
          <w:vertAlign w:val="baseline"/>
        </w:rPr>
        <w:t> </w:t>
      </w:r>
      <w:r>
        <w:rPr>
          <w:vertAlign w:val="baseline"/>
        </w:rPr>
        <w:t>referidas,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4"/>
          <w:vertAlign w:val="baseline"/>
        </w:rPr>
        <w:t> </w:t>
      </w:r>
      <w:r>
        <w:rPr>
          <w:vertAlign w:val="baseline"/>
        </w:rPr>
        <w:t>los</w:t>
      </w:r>
      <w:r>
        <w:rPr>
          <w:spacing w:val="-13"/>
          <w:vertAlign w:val="baseline"/>
        </w:rPr>
        <w:t> </w:t>
      </w:r>
      <w:r>
        <w:rPr>
          <w:vertAlign w:val="baseline"/>
        </w:rPr>
        <w:t>cuales</w:t>
      </w:r>
      <w:r>
        <w:rPr>
          <w:spacing w:val="-13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evidencia</w:t>
      </w:r>
      <w:r>
        <w:rPr>
          <w:spacing w:val="-11"/>
          <w:vertAlign w:val="baseline"/>
        </w:rPr>
        <w:t> </w:t>
      </w:r>
      <w:r>
        <w:rPr>
          <w:vertAlign w:val="baseline"/>
        </w:rPr>
        <w:t>los</w:t>
      </w:r>
      <w:r>
        <w:rPr>
          <w:spacing w:val="-13"/>
          <w:vertAlign w:val="baseline"/>
        </w:rPr>
        <w:t> </w:t>
      </w:r>
      <w:r>
        <w:rPr>
          <w:vertAlign w:val="baseline"/>
        </w:rPr>
        <w:t>datos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44pt;margin-top:7.982177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" w:right="1532" w:firstLine="0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Tanto en la sentencia de dieciséis de abril como en el acuerdo plenario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cumplimiento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dieciséis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junio.</w:t>
      </w:r>
    </w:p>
    <w:p>
      <w:pPr>
        <w:spacing w:before="0"/>
        <w:ind w:left="118" w:right="1525" w:firstLine="0"/>
        <w:jc w:val="both"/>
        <w:rPr>
          <w:sz w:val="22"/>
        </w:rPr>
      </w:pP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 Por conducto del Jefe de Departamento de asuntos penales y amparos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Dirección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Contencioso,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954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960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cuaderno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antecedentes.</w:t>
      </w:r>
    </w:p>
    <w:p>
      <w:pPr>
        <w:spacing w:after="0"/>
        <w:jc w:val="both"/>
        <w:rPr>
          <w:sz w:val="22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2240" w:h="20160"/>
          <w:pgMar w:header="684" w:footer="1142" w:top="1940" w:bottom="1340" w:left="1300" w:right="1300"/>
          <w:pgNumType w:start="10"/>
        </w:sectPr>
      </w:pPr>
    </w:p>
    <w:p>
      <w:pPr>
        <w:pStyle w:val="BodyText"/>
        <w:spacing w:line="360" w:lineRule="auto" w:before="89"/>
        <w:ind w:left="1534" w:right="113"/>
        <w:jc w:val="both"/>
      </w:pPr>
      <w:r>
        <w:rPr/>
        <w:t>identificación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decretadas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liquidada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condenadas.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534" w:right="112"/>
        <w:jc w:val="both"/>
      </w:pPr>
      <w:r>
        <w:rPr/>
        <w:t>Documentos que, cuentan con valor probatorio pleno, al ser</w:t>
      </w:r>
      <w:r>
        <w:rPr>
          <w:spacing w:val="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 que señala y al no haber sido objetados por el actor</w:t>
      </w:r>
      <w:r>
        <w:rPr>
          <w:vertAlign w:val="superscript"/>
        </w:rPr>
        <w:t>22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numerales</w:t>
      </w:r>
      <w:r>
        <w:rPr>
          <w:spacing w:val="1"/>
          <w:vertAlign w:val="baseline"/>
        </w:rPr>
        <w:t> </w:t>
      </w:r>
      <w:r>
        <w:rPr>
          <w:vertAlign w:val="baseline"/>
        </w:rPr>
        <w:t>16,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I,</w:t>
      </w:r>
      <w:r>
        <w:rPr>
          <w:spacing w:val="1"/>
          <w:vertAlign w:val="baseline"/>
        </w:rPr>
        <w:t> </w:t>
      </w:r>
      <w:r>
        <w:rPr>
          <w:vertAlign w:val="baseline"/>
        </w:rPr>
        <w:t>17,</w:t>
      </w:r>
      <w:r>
        <w:rPr>
          <w:spacing w:val="-75"/>
          <w:vertAlign w:val="baseline"/>
        </w:rPr>
        <w:t> </w:t>
      </w:r>
      <w:r>
        <w:rPr>
          <w:vertAlign w:val="baseline"/>
        </w:rPr>
        <w:t>fracción III, y 22 de Ley de Justicia Electoral en relación con los</w:t>
      </w:r>
      <w:r>
        <w:rPr>
          <w:spacing w:val="1"/>
          <w:vertAlign w:val="baseline"/>
        </w:rPr>
        <w:t> </w:t>
      </w:r>
      <w:r>
        <w:rPr>
          <w:vertAlign w:val="baseline"/>
        </w:rPr>
        <w:t>numerales 6, fracción II, inciso K), numeral 1 y 69, fracciones I,</w:t>
      </w:r>
      <w:r>
        <w:rPr>
          <w:spacing w:val="1"/>
          <w:vertAlign w:val="baseline"/>
        </w:rPr>
        <w:t> </w:t>
      </w:r>
      <w:r>
        <w:rPr>
          <w:vertAlign w:val="baseline"/>
        </w:rPr>
        <w:t>II,</w:t>
      </w:r>
      <w:r>
        <w:rPr>
          <w:spacing w:val="-10"/>
          <w:vertAlign w:val="baseline"/>
        </w:rPr>
        <w:t> </w:t>
      </w:r>
      <w:r>
        <w:rPr>
          <w:vertAlign w:val="baseline"/>
        </w:rPr>
        <w:t>VIII</w:t>
      </w:r>
      <w:r>
        <w:rPr>
          <w:spacing w:val="-12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XIV</w:t>
      </w:r>
      <w:r>
        <w:rPr>
          <w:spacing w:val="-9"/>
          <w:vertAlign w:val="baseline"/>
        </w:rPr>
        <w:t> </w:t>
      </w:r>
      <w:r>
        <w:rPr>
          <w:vertAlign w:val="baseline"/>
        </w:rPr>
        <w:t>del</w:t>
      </w:r>
      <w:r>
        <w:rPr>
          <w:spacing w:val="-13"/>
          <w:vertAlign w:val="baseline"/>
        </w:rPr>
        <w:t> </w:t>
      </w:r>
      <w:r>
        <w:rPr>
          <w:vertAlign w:val="baseline"/>
        </w:rPr>
        <w:t>Reglamento</w:t>
      </w:r>
      <w:r>
        <w:rPr>
          <w:spacing w:val="-12"/>
          <w:vertAlign w:val="baseline"/>
        </w:rPr>
        <w:t> </w:t>
      </w:r>
      <w:r>
        <w:rPr>
          <w:vertAlign w:val="baseline"/>
        </w:rPr>
        <w:t>Interior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vertAlign w:val="baseline"/>
        </w:rPr>
        <w:t>Administración</w:t>
      </w:r>
      <w:r>
        <w:rPr>
          <w:spacing w:val="-11"/>
          <w:vertAlign w:val="baseline"/>
        </w:rPr>
        <w:t> </w:t>
      </w:r>
      <w:r>
        <w:rPr>
          <w:vertAlign w:val="baseline"/>
        </w:rPr>
        <w:t>Pública</w:t>
      </w:r>
      <w:r>
        <w:rPr>
          <w:spacing w:val="-76"/>
          <w:vertAlign w:val="baseline"/>
        </w:rPr>
        <w:t> </w:t>
      </w:r>
      <w:r>
        <w:rPr>
          <w:vertAlign w:val="baseline"/>
        </w:rPr>
        <w:t>Centralizada</w:t>
      </w:r>
      <w:r>
        <w:rPr>
          <w:spacing w:val="-3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Ocampo.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534" w:right="113"/>
        <w:jc w:val="both"/>
      </w:pPr>
      <w:r>
        <w:rPr/>
        <w:t>Con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>
          <w:spacing w:val="-1"/>
        </w:rPr>
        <w:t>impuestas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>
          <w:spacing w:val="-1"/>
        </w:rPr>
        <w:t>juicio,</w:t>
      </w:r>
      <w:r>
        <w:rPr>
          <w:spacing w:val="-17"/>
        </w:rPr>
        <w:t> </w:t>
      </w:r>
      <w:r>
        <w:rPr>
          <w:spacing w:val="-1"/>
        </w:rPr>
        <w:t>pues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contenido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recibos</w:t>
      </w:r>
      <w:r>
        <w:rPr>
          <w:spacing w:val="-75"/>
        </w:rPr>
        <w:t> </w:t>
      </w:r>
      <w:r>
        <w:rPr/>
        <w:t>se advierte que, aparecen como contribuyentes: Juan Manuel</w:t>
      </w:r>
      <w:r>
        <w:rPr>
          <w:spacing w:val="1"/>
        </w:rPr>
        <w:t> </w:t>
      </w:r>
      <w:r>
        <w:rPr/>
        <w:t>Vidales López, David Querea Nava y José Manuel Caballero</w:t>
      </w:r>
      <w:r>
        <w:rPr>
          <w:spacing w:val="1"/>
        </w:rPr>
        <w:t> </w:t>
      </w:r>
      <w:r>
        <w:rPr/>
        <w:t>Estrada, mismos que, conforme al sumario, detentaban el cargo</w:t>
      </w:r>
      <w:r>
        <w:rPr>
          <w:spacing w:val="-75"/>
        </w:rPr>
        <w:t> </w:t>
      </w:r>
      <w:r>
        <w:rPr/>
        <w:t>de Oficial Mayor, Tesorero Municipal y Presidente Municipal,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534" w:right="112"/>
        <w:jc w:val="both"/>
      </w:pP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y Finanzas del Gobierno del Estado</w:t>
      </w:r>
      <w:r>
        <w:rPr>
          <w:spacing w:val="1"/>
        </w:rPr>
        <w:t> </w:t>
      </w:r>
      <w:r>
        <w:rPr/>
        <w:t>acató la</w:t>
      </w:r>
      <w:r>
        <w:rPr>
          <w:spacing w:val="1"/>
        </w:rPr>
        <w:t> </w:t>
      </w:r>
      <w:r>
        <w:rPr/>
        <w:t>vinculación ordenada.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534" w:right="112" w:firstLine="0"/>
        <w:jc w:val="both"/>
        <w:rPr>
          <w:rFonts w:ascii="Arial" w:hAnsi="Arial"/>
          <w:b/>
          <w:sz w:val="28"/>
        </w:rPr>
      </w:pPr>
      <w:r>
        <w:rPr>
          <w:spacing w:val="-1"/>
          <w:sz w:val="28"/>
        </w:rPr>
        <w:t>Por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expuesto,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este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Tribunal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determina</w:t>
      </w:r>
      <w:r>
        <w:rPr>
          <w:spacing w:val="-14"/>
          <w:sz w:val="28"/>
        </w:rPr>
        <w:t> </w:t>
      </w:r>
      <w:r>
        <w:rPr>
          <w:sz w:val="28"/>
        </w:rPr>
        <w:t>que,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acuerdo</w:t>
      </w:r>
      <w:r>
        <w:rPr>
          <w:spacing w:val="-19"/>
          <w:sz w:val="28"/>
        </w:rPr>
        <w:t> </w:t>
      </w:r>
      <w:r>
        <w:rPr>
          <w:sz w:val="28"/>
        </w:rPr>
        <w:t>plenario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acatado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términos;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consecuencia,</w:t>
      </w:r>
      <w:r>
        <w:rPr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la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sentencia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dictada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encuentra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totalmente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cumplida.</w:t>
      </w:r>
    </w:p>
    <w:p>
      <w:pPr>
        <w:pStyle w:val="BodyText"/>
        <w:spacing w:before="6"/>
        <w:rPr>
          <w:rFonts w:ascii="Arial"/>
          <w:b/>
          <w:sz w:val="25"/>
        </w:rPr>
      </w:pPr>
      <w:r>
        <w:rPr/>
        <w:pict>
          <v:rect style="position:absolute;margin-left:141.740005pt;margin-top:16.628555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34" w:right="111" w:firstLine="0"/>
        <w:jc w:val="both"/>
        <w:rPr>
          <w:sz w:val="22"/>
        </w:rPr>
      </w:pPr>
      <w:r>
        <w:rPr>
          <w:sz w:val="22"/>
          <w:vertAlign w:val="superscript"/>
        </w:rPr>
        <w:t>22</w:t>
      </w:r>
      <w:r>
        <w:rPr>
          <w:sz w:val="22"/>
          <w:vertAlign w:val="baseline"/>
        </w:rPr>
        <w:t> Pues mediante auto de doce de octubre se dio vista al accionante con los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documentos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indicados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haya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comparecido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advierte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certificación que obra en auto de dieciocho del mismo mes, visibles a fojas 961,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962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966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cuaderno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 antecedentes.</w:t>
      </w:r>
    </w:p>
    <w:p>
      <w:pPr>
        <w:spacing w:after="0"/>
        <w:jc w:val="both"/>
        <w:rPr>
          <w:sz w:val="22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60" w:lineRule="auto" w:before="91"/>
        <w:ind w:left="118" w:right="1529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Tomando en consideración el sentido de la decisión adoptada,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considera</w:t>
      </w:r>
      <w:r>
        <w:rPr>
          <w:spacing w:val="-18"/>
          <w:sz w:val="28"/>
        </w:rPr>
        <w:t> </w:t>
      </w:r>
      <w:r>
        <w:rPr>
          <w:sz w:val="28"/>
        </w:rPr>
        <w:t>necesario</w:t>
      </w:r>
      <w:r>
        <w:rPr>
          <w:spacing w:val="-19"/>
          <w:sz w:val="28"/>
        </w:rPr>
        <w:t> </w:t>
      </w:r>
      <w:r>
        <w:rPr>
          <w:sz w:val="28"/>
        </w:rPr>
        <w:t>hacer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19"/>
          <w:sz w:val="28"/>
        </w:rPr>
        <w:t> </w:t>
      </w:r>
      <w:r>
        <w:rPr>
          <w:sz w:val="28"/>
        </w:rPr>
        <w:t>conocimiento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19"/>
          <w:sz w:val="28"/>
        </w:rPr>
        <w:t> </w:t>
      </w:r>
      <w:r>
        <w:rPr>
          <w:sz w:val="28"/>
        </w:rPr>
        <w:t>presente</w:t>
      </w:r>
      <w:r>
        <w:rPr>
          <w:spacing w:val="-18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ciudadanos Juan Manuel Vidales López, David Quera Nava,</w:t>
      </w:r>
      <w:r>
        <w:rPr>
          <w:spacing w:val="1"/>
          <w:sz w:val="28"/>
        </w:rPr>
        <w:t> </w:t>
      </w:r>
      <w:r>
        <w:rPr>
          <w:sz w:val="28"/>
        </w:rPr>
        <w:t>José Manuel Caballero Estrada y Cecilia Ortega Ramos, por lo</w:t>
      </w:r>
      <w:r>
        <w:rPr>
          <w:spacing w:val="1"/>
          <w:sz w:val="28"/>
        </w:rPr>
        <w:t> </w:t>
      </w:r>
      <w:r>
        <w:rPr>
          <w:sz w:val="28"/>
        </w:rPr>
        <w:t>que, tomando en consideración que es un hecho notorio que</w:t>
      </w:r>
      <w:r>
        <w:rPr>
          <w:spacing w:val="1"/>
          <w:sz w:val="28"/>
        </w:rPr>
        <w:t> </w:t>
      </w:r>
      <w:r>
        <w:rPr>
          <w:sz w:val="28"/>
        </w:rPr>
        <w:t>detentaron</w:t>
      </w:r>
      <w:r>
        <w:rPr>
          <w:spacing w:val="1"/>
          <w:sz w:val="28"/>
        </w:rPr>
        <w:t> </w:t>
      </w:r>
      <w:r>
        <w:rPr>
          <w:sz w:val="28"/>
        </w:rPr>
        <w:t>cargos</w:t>
      </w:r>
      <w:r>
        <w:rPr>
          <w:spacing w:val="1"/>
          <w:sz w:val="28"/>
        </w:rPr>
        <w:t> </w:t>
      </w:r>
      <w:r>
        <w:rPr>
          <w:sz w:val="28"/>
        </w:rPr>
        <w:t>públicos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Paracho,</w:t>
      </w:r>
      <w:r>
        <w:rPr>
          <w:spacing w:val="-75"/>
          <w:sz w:val="28"/>
        </w:rPr>
        <w:t> </w:t>
      </w:r>
      <w:r>
        <w:rPr>
          <w:sz w:val="28"/>
        </w:rPr>
        <w:t>Michoacán, y dado que, en autos no obra el domicilio de los</w:t>
      </w:r>
      <w:r>
        <w:rPr>
          <w:spacing w:val="1"/>
          <w:sz w:val="28"/>
        </w:rPr>
        <w:t> </w:t>
      </w:r>
      <w:r>
        <w:rPr>
          <w:sz w:val="28"/>
        </w:rPr>
        <w:t>mismos; </w:t>
      </w:r>
      <w:r>
        <w:rPr>
          <w:rFonts w:ascii="Arial" w:hAnsi="Arial"/>
          <w:b/>
          <w:sz w:val="28"/>
        </w:rPr>
        <w:t>se vincula al actual Presidente Municipal del 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edilicio en cita, para que, en auxilio de este Tribunal, 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copia certificada del acuerdo, notifique de manera personal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 los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ciudadanos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indicados.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8" w:right="1530"/>
        <w:jc w:val="both"/>
      </w:pPr>
      <w:r>
        <w:rPr/>
        <w:t>Asimismo, para conocimiento, se ordena notificar el presente</w:t>
      </w:r>
      <w:r>
        <w:rPr>
          <w:spacing w:val="1"/>
        </w:rPr>
        <w:t> </w:t>
      </w:r>
      <w:r>
        <w:rPr/>
        <w:t>acuerdo a quienes desempeñan las funciones de Presidente,</w:t>
      </w:r>
      <w:r>
        <w:rPr>
          <w:spacing w:val="1"/>
        </w:rPr>
        <w:t> </w:t>
      </w:r>
      <w:r>
        <w:rPr/>
        <w:t>Tesorero, Oficial Mayor, Director de Desarrollo Urbano y 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-75"/>
        </w:rPr>
        <w:t> </w:t>
      </w:r>
      <w:r>
        <w:rPr/>
        <w:t>ayuntamiento.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fundado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Tribunal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3102" w:right="4511"/>
        <w:jc w:val="center"/>
      </w:pPr>
      <w:r>
        <w:rPr/>
        <w:t>ACUERDA: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8" w:right="1531"/>
        <w:jc w:val="both"/>
      </w:pPr>
      <w:r>
        <w:rPr>
          <w:rFonts w:ascii="Arial"/>
          <w:b/>
        </w:rPr>
        <w:t>PRIMERO.</w:t>
      </w:r>
      <w:r>
        <w:rPr>
          <w:rFonts w:asci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-75"/>
        </w:rPr>
        <w:t> </w:t>
      </w:r>
      <w:r>
        <w:rPr/>
        <w:t>plenario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8" w:right="1535"/>
        <w:jc w:val="both"/>
      </w:pPr>
      <w:r>
        <w:rPr>
          <w:rFonts w:ascii="Arial"/>
          <w:b/>
        </w:rPr>
        <w:t>SEGUNDO. </w:t>
      </w:r>
      <w:r>
        <w:rPr/>
        <w:t>Se declara cumplida la sentencia emitida dentro del</w:t>
      </w:r>
      <w:r>
        <w:rPr>
          <w:spacing w:val="-7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juicio.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8" w:right="1531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vincula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</w:t>
      </w:r>
      <w:r>
        <w:rPr>
          <w:spacing w:val="-75"/>
        </w:rPr>
        <w:t> </w:t>
      </w:r>
      <w:r>
        <w:rPr/>
        <w:t>de</w:t>
      </w:r>
      <w:r>
        <w:rPr>
          <w:spacing w:val="-2"/>
        </w:rPr>
        <w:t> </w:t>
      </w:r>
      <w:r>
        <w:rPr/>
        <w:t>Paracho,</w:t>
      </w:r>
      <w:r>
        <w:rPr>
          <w:spacing w:val="-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 precisados.</w:t>
      </w:r>
    </w:p>
    <w:p>
      <w:pPr>
        <w:spacing w:after="0" w:line="360" w:lineRule="auto"/>
        <w:jc w:val="both"/>
        <w:sectPr>
          <w:pgSz w:w="12240" w:h="20160"/>
          <w:pgMar w:header="684" w:footer="1142" w:top="1940" w:bottom="1340" w:left="1300" w:right="1300"/>
        </w:sectPr>
      </w:pPr>
    </w:p>
    <w:p>
      <w:pPr>
        <w:pStyle w:val="BodyText"/>
        <w:spacing w:line="360" w:lineRule="auto" w:before="89"/>
        <w:ind w:left="1534" w:right="117"/>
        <w:jc w:val="both"/>
      </w:pPr>
      <w:r>
        <w:rPr/>
        <w:t>En su oportunidad, archívese este expediente</w:t>
      </w:r>
      <w:r>
        <w:rPr>
          <w:spacing w:val="1"/>
        </w:rPr>
        <w:t> </w:t>
      </w:r>
      <w:r>
        <w:rPr/>
        <w:t>y sus anexos</w:t>
      </w:r>
      <w:r>
        <w:rPr>
          <w:spacing w:val="1"/>
        </w:rPr>
        <w:t> </w:t>
      </w:r>
      <w:r>
        <w:rPr/>
        <w:t>como asunto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534" w:right="110"/>
        <w:jc w:val="both"/>
      </w:pPr>
      <w:r>
        <w:rPr>
          <w:rFonts w:ascii="Arial" w:hAnsi="Arial"/>
          <w:b/>
        </w:rPr>
        <w:t>NOTIFÍQUESE;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actor;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indicados; y por </w:t>
      </w:r>
      <w:r>
        <w:rPr>
          <w:rFonts w:ascii="Arial" w:hAnsi="Arial"/>
          <w:b/>
        </w:rPr>
        <w:t>estrados </w:t>
      </w:r>
      <w:r>
        <w:rPr/>
        <w:t>a los demás interesados, lo anterior</w:t>
      </w:r>
      <w:r>
        <w:rPr>
          <w:spacing w:val="1"/>
        </w:rPr>
        <w:t> </w:t>
      </w:r>
      <w:r>
        <w:rPr/>
        <w:t>conforme lo dispuesto en los artículos 37, fracciones I, II y III, 38</w:t>
      </w:r>
      <w:r>
        <w:rPr>
          <w:spacing w:val="-75"/>
        </w:rPr>
        <w:t> </w:t>
      </w:r>
      <w:r>
        <w:rPr/>
        <w:t>y 39, de la Ley de Justicia Electoral; una vez realizadas las</w:t>
      </w:r>
      <w:r>
        <w:rPr>
          <w:spacing w:val="1"/>
        </w:rPr>
        <w:t> </w:t>
      </w:r>
      <w:r>
        <w:rPr/>
        <w:t>notificaciones,</w:t>
      </w:r>
      <w:r>
        <w:rPr>
          <w:spacing w:val="-6"/>
        </w:rPr>
        <w:t> </w:t>
      </w:r>
      <w:r>
        <w:rPr/>
        <w:t>agréguese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mismas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autos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debida</w:t>
      </w:r>
      <w:r>
        <w:rPr>
          <w:spacing w:val="-76"/>
        </w:rPr>
        <w:t> </w:t>
      </w:r>
      <w:r>
        <w:rPr/>
        <w:t>constancia.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534" w:right="109"/>
        <w:jc w:val="both"/>
      </w:pPr>
      <w:r>
        <w:rPr/>
        <w:t>Así, en reunión interna virtual, celebrada en esta fecha, por</w:t>
      </w:r>
      <w:r>
        <w:rPr>
          <w:spacing w:val="1"/>
        </w:rPr>
        <w:t> </w:t>
      </w:r>
      <w:r>
        <w:rPr/>
        <w:t>unanimidad de votos, lo resolvieron y firmaron el Magistrado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ponente-, las Magistradas Yurisha Andrade Morales, Alma Rosa</w:t>
      </w:r>
      <w:r>
        <w:rPr>
          <w:spacing w:val="-75"/>
        </w:rPr>
        <w:t> </w:t>
      </w:r>
      <w:r>
        <w:rPr/>
        <w:t>Bahena</w:t>
      </w:r>
      <w:r>
        <w:rPr>
          <w:spacing w:val="-16"/>
        </w:rPr>
        <w:t> </w:t>
      </w:r>
      <w:r>
        <w:rPr/>
        <w:t>Villalobos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Yolanda</w:t>
      </w:r>
      <w:r>
        <w:rPr>
          <w:spacing w:val="-17"/>
        </w:rPr>
        <w:t> </w:t>
      </w:r>
      <w:r>
        <w:rPr/>
        <w:t>Camacho</w:t>
      </w:r>
      <w:r>
        <w:rPr>
          <w:spacing w:val="-18"/>
        </w:rPr>
        <w:t> </w:t>
      </w:r>
      <w:r>
        <w:rPr/>
        <w:t>Ochoa,</w:t>
      </w:r>
      <w:r>
        <w:rPr>
          <w:spacing w:val="-13"/>
        </w:rPr>
        <w:t> </w:t>
      </w:r>
      <w:r>
        <w:rPr/>
        <w:t>ante</w:t>
      </w:r>
      <w:r>
        <w:rPr>
          <w:spacing w:val="-14"/>
        </w:rPr>
        <w:t> </w:t>
      </w:r>
      <w:r>
        <w:rPr/>
        <w:t>el</w:t>
      </w:r>
      <w:r>
        <w:rPr>
          <w:spacing w:val="-18"/>
        </w:rPr>
        <w:t> </w:t>
      </w:r>
      <w:r>
        <w:rPr/>
        <w:t>Secretario</w:t>
      </w:r>
      <w:r>
        <w:rPr>
          <w:spacing w:val="-75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Víctor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Arroyo</w:t>
      </w:r>
      <w:r>
        <w:rPr>
          <w:spacing w:val="1"/>
        </w:rPr>
        <w:t> </w:t>
      </w:r>
      <w:r>
        <w:rPr/>
        <w:t>Sandoval,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4"/>
        <w:gridCol w:w="3909"/>
      </w:tblGrid>
      <w:tr>
        <w:trPr>
          <w:trHeight w:val="2783" w:hRule="atLeast"/>
        </w:trPr>
        <w:tc>
          <w:tcPr>
            <w:tcW w:w="7583" w:type="dxa"/>
            <w:gridSpan w:val="2"/>
          </w:tcPr>
          <w:p>
            <w:pPr>
              <w:pStyle w:val="TableParagraph"/>
              <w:spacing w:line="360" w:lineRule="auto"/>
              <w:ind w:left="1878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 PRESIDENTE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(RÚBRICA)</w:t>
            </w:r>
          </w:p>
          <w:p>
            <w:pPr>
              <w:pStyle w:val="TableParagraph"/>
              <w:spacing w:before="1"/>
              <w:rPr>
                <w:rFonts w:ascii="Arial MT"/>
                <w:sz w:val="41"/>
              </w:rPr>
            </w:pPr>
          </w:p>
          <w:p>
            <w:pPr>
              <w:pStyle w:val="TableParagraph"/>
              <w:spacing w:line="259" w:lineRule="auto" w:before="1"/>
              <w:ind w:left="1876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  <w:tr>
        <w:trPr>
          <w:trHeight w:val="2782" w:hRule="atLeast"/>
        </w:trPr>
        <w:tc>
          <w:tcPr>
            <w:tcW w:w="3674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60" w:lineRule="auto"/>
              <w:ind w:left="200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(RÚBRICA)</w:t>
            </w:r>
          </w:p>
          <w:p>
            <w:pPr>
              <w:pStyle w:val="TableParagraph"/>
              <w:spacing w:before="4"/>
              <w:rPr>
                <w:rFonts w:ascii="Arial MT"/>
                <w:sz w:val="39"/>
              </w:rPr>
            </w:pPr>
          </w:p>
          <w:p>
            <w:pPr>
              <w:pStyle w:val="TableParagraph"/>
              <w:spacing w:line="340" w:lineRule="atLeast"/>
              <w:ind w:left="200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 ANDRADE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60" w:lineRule="auto"/>
              <w:ind w:left="736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(RÚBRICA)</w:t>
            </w:r>
          </w:p>
          <w:p>
            <w:pPr>
              <w:pStyle w:val="TableParagraph"/>
              <w:spacing w:before="4"/>
              <w:rPr>
                <w:rFonts w:ascii="Arial MT"/>
                <w:sz w:val="39"/>
              </w:rPr>
            </w:pPr>
          </w:p>
          <w:p>
            <w:pPr>
              <w:pStyle w:val="TableParagraph"/>
              <w:spacing w:line="340" w:lineRule="atLeast"/>
              <w:ind w:left="736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 ROSA BAHENA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VILLALOBOS</w:t>
            </w:r>
          </w:p>
        </w:tc>
      </w:tr>
    </w:tbl>
    <w:p>
      <w:pPr>
        <w:spacing w:after="0" w:line="340" w:lineRule="atLeast"/>
        <w:jc w:val="center"/>
        <w:rPr>
          <w:sz w:val="28"/>
        </w:rPr>
        <w:sectPr>
          <w:pgSz w:w="12240" w:h="20160"/>
          <w:pgMar w:header="684" w:footer="1142" w:top="1940" w:bottom="13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360" w:lineRule="auto" w:before="91"/>
        <w:ind w:left="3102" w:right="4636"/>
        <w:jc w:val="center"/>
      </w:pPr>
      <w:r>
        <w:rPr/>
        <w:t>MAGISTRADA</w:t>
      </w:r>
      <w:r>
        <w:rPr>
          <w:spacing w:val="-75"/>
        </w:rPr>
        <w:t> </w:t>
      </w:r>
      <w:r>
        <w:rPr/>
        <w:t>(RÚBRICA)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before="0"/>
        <w:ind w:left="1335" w:right="287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YOLANDA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CAMACHO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OCHOA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line="362" w:lineRule="auto" w:before="228"/>
        <w:ind w:left="1335" w:right="2872"/>
        <w:jc w:val="center"/>
      </w:pPr>
      <w:r>
        <w:rPr/>
        <w:t>SECRETARIO GENERAL DE ACUERDOS</w:t>
      </w:r>
      <w:r>
        <w:rPr>
          <w:spacing w:val="-75"/>
        </w:rPr>
        <w:t> </w:t>
      </w:r>
      <w:r>
        <w:rPr/>
        <w:t>(RÚBRICA)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spacing w:before="0"/>
        <w:ind w:left="1333" w:right="287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VÍCTOR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HUGO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ARROYO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SANDOVAL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533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El suscrito Licenciado Víctor Hugo Arroyo Sandoval, Secretario General de Acuerdos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Michoacán,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facultades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me</w:t>
      </w:r>
      <w:r>
        <w:rPr>
          <w:spacing w:val="-11"/>
          <w:sz w:val="20"/>
        </w:rPr>
        <w:t> </w:t>
      </w:r>
      <w:r>
        <w:rPr>
          <w:sz w:val="20"/>
        </w:rPr>
        <w:t>confieren</w:t>
      </w:r>
      <w:r>
        <w:rPr>
          <w:spacing w:val="-53"/>
          <w:sz w:val="20"/>
        </w:rPr>
        <w:t> </w:t>
      </w:r>
      <w:r>
        <w:rPr>
          <w:sz w:val="20"/>
        </w:rPr>
        <w:t>los artículos 69 fracciones VII y VIII del Código Electoral del Estado y 14 fracciones X y XI</w:t>
      </w:r>
      <w:r>
        <w:rPr>
          <w:spacing w:val="-53"/>
          <w:sz w:val="20"/>
        </w:rPr>
        <w:t> </w:t>
      </w:r>
      <w:r>
        <w:rPr>
          <w:sz w:val="20"/>
        </w:rPr>
        <w:t>del Reglamento Interno del Tribunal Electoral del Estado de Michoacán, hago constar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certifico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firmas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obran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página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antecede,</w:t>
      </w:r>
      <w:r>
        <w:rPr>
          <w:spacing w:val="-13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al acuerdo plenario de cumplimiento de sentencia emitido por el Pleno de este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en reunión interna virtual celebrada en esta fecha,</w:t>
      </w:r>
      <w:r>
        <w:rPr>
          <w:spacing w:val="1"/>
          <w:sz w:val="20"/>
        </w:rPr>
        <w:t> </w:t>
      </w:r>
      <w:r>
        <w:rPr>
          <w:sz w:val="20"/>
        </w:rPr>
        <w:t>dentro del cuaderno de antecedentes</w:t>
      </w:r>
      <w:r>
        <w:rPr>
          <w:spacing w:val="1"/>
          <w:sz w:val="20"/>
        </w:rPr>
        <w:t> </w:t>
      </w:r>
      <w:r>
        <w:rPr>
          <w:sz w:val="18"/>
        </w:rPr>
        <w:t>TEEM-CA-040/2021, formado dentro del </w:t>
      </w:r>
      <w:r>
        <w:rPr>
          <w:sz w:val="20"/>
        </w:rPr>
        <w:t>Juicio para la</w:t>
      </w:r>
      <w:r>
        <w:rPr>
          <w:spacing w:val="1"/>
          <w:sz w:val="20"/>
        </w:rPr>
        <w:t> </w:t>
      </w:r>
      <w:r>
        <w:rPr>
          <w:sz w:val="20"/>
        </w:rPr>
        <w:t>Protección de los Derechos Político-Electorales del Ciudadano identificado con la clave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TEEM-JDC-040/2021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consta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catorce páginas,</w:t>
      </w:r>
      <w:r>
        <w:rPr>
          <w:spacing w:val="-4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40" w:h="20160"/>
      <w:pgMar w:header="684" w:footer="1142" w:top="1940" w:bottom="13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890015pt;margin-top:939.919983pt;width:11.6pt;height:13.05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29987pt;margin-top:939.919983pt;width:17.3pt;height:13.0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944pt;margin-top:879.359985pt;width:144.020pt;height:.72003pt;mso-position-horizontal-relative:page;mso-position-vertical-relative:page;z-index:-15944192" filled="true" fillcolor="#000000" stroked="false">
          <v:fill type="solid"/>
          <w10:wrap type="none"/>
        </v:rect>
      </w:pict>
    </w:r>
    <w:r>
      <w:rPr/>
      <w:pict>
        <v:shape style="position:absolute;margin-left:266.890015pt;margin-top:939.919983pt;width:7.6pt;height:13.0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709991pt;margin-top:939.919983pt;width:11.6pt;height:13.0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010010pt;margin-top:939.919983pt;width:17.3pt;height:13.05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29987pt;margin-top:939.919983pt;width:17.3pt;height:13.05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289993pt;margin-top:33.212540pt;width:229.15pt;height:22.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4"/>
                  <w:ind w:left="20" w:right="1" w:firstLine="501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89996pt;margin-top:33.212540pt;width:229.15pt;height:22.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4"/>
                  <w:ind w:left="20" w:right="0" w:firstLine="502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8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289993pt;margin-top:33.212540pt;width:229.15pt;height:22.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4"/>
                  <w:ind w:left="20" w:right="1" w:firstLine="501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89996pt;margin-top:33.212540pt;width:229.15pt;height:22.5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14"/>
                  <w:ind w:left="20" w:right="0" w:firstLine="502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8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289993pt;margin-top:33.212540pt;width:229.15pt;height:22.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4"/>
                  <w:ind w:left="20" w:right="1" w:firstLine="501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89996pt;margin-top:33.212540pt;width:229.15pt;height:22.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4"/>
                  <w:ind w:left="20" w:right="0" w:firstLine="502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ACUERDO DE CUMPLIMIENTO DE SENTENCIA</w:t>
                </w:r>
                <w:r>
                  <w:rPr>
                    <w:rFonts w:ascii="Arial"/>
                    <w:b/>
                    <w:spacing w:val="-48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CUADERNO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ANTECEDENTES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TEEM-CA-040/2021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Roman"/>
      <w:lvlText w:val="%1."/>
      <w:lvlJc w:val="left"/>
      <w:pPr>
        <w:ind w:left="1558" w:hanging="720"/>
        <w:jc w:val="left"/>
      </w:pPr>
      <w:rPr>
        <w:rFonts w:hint="default" w:ascii="Arial" w:hAnsi="Arial" w:eastAsia="Arial" w:cs="Arial"/>
        <w:b/>
        <w:bCs/>
        <w:i/>
        <w:i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0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" w:hanging="339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534" w:hanging="6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653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0" w:hanging="6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0" w:hanging="6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6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6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0" w:hanging="6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0" w:hanging="6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0" w:hanging="65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818" w:hanging="468"/>
        <w:jc w:val="lef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2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6" w:hanging="4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341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83" w:hanging="720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7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6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6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8" w:hanging="72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5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2022-03-06T22:43:05Z</dcterms:created>
  <dcterms:modified xsi:type="dcterms:W3CDTF">2022-03-06T22:43:05Z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