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jpeg" ContentType="image/jpeg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82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86950" cy="491490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950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pStyle w:val="Heading1"/>
        <w:spacing w:line="264" w:lineRule="auto" w:before="92"/>
        <w:ind w:left="5157" w:right="210" w:firstLine="0"/>
        <w:jc w:val="both"/>
      </w:pP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</w:t>
      </w:r>
      <w:r>
        <w:rPr>
          <w:spacing w:val="-64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 INCONFORMIDAD</w:t>
      </w:r>
    </w:p>
    <w:p>
      <w:pPr>
        <w:pStyle w:val="BodyText"/>
        <w:spacing w:before="10"/>
        <w:rPr>
          <w:rFonts w:ascii="Arial"/>
          <w:b/>
          <w:sz w:val="20"/>
        </w:rPr>
      </w:pPr>
    </w:p>
    <w:p>
      <w:pPr>
        <w:spacing w:before="0"/>
        <w:ind w:left="5157" w:right="211" w:firstLine="0"/>
        <w:jc w:val="both"/>
        <w:rPr>
          <w:sz w:val="24"/>
        </w:rPr>
      </w:pPr>
      <w:r>
        <w:rPr>
          <w:rFonts w:ascii="Arial"/>
          <w:b/>
          <w:sz w:val="24"/>
        </w:rPr>
        <w:t>EXPEDIENTES: </w:t>
      </w:r>
      <w:r>
        <w:rPr>
          <w:sz w:val="24"/>
        </w:rPr>
        <w:t>TEEM-JDC-278/2021 Y</w:t>
      </w:r>
      <w:r>
        <w:rPr>
          <w:spacing w:val="1"/>
          <w:sz w:val="24"/>
        </w:rPr>
        <w:t> </w:t>
      </w:r>
      <w:r>
        <w:rPr>
          <w:sz w:val="24"/>
        </w:rPr>
        <w:t>TEEM-JIN-123/2021,</w:t>
      </w:r>
      <w:r>
        <w:rPr>
          <w:spacing w:val="-3"/>
          <w:sz w:val="24"/>
        </w:rPr>
        <w:t> </w:t>
      </w:r>
      <w:r>
        <w:rPr>
          <w:sz w:val="24"/>
        </w:rPr>
        <w:t>ACUMULADOS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pos="7086" w:val="left" w:leader="none"/>
          <w:tab w:pos="8039" w:val="left" w:leader="none"/>
        </w:tabs>
        <w:ind w:left="5157" w:right="211"/>
        <w:jc w:val="both"/>
      </w:pPr>
      <w:r>
        <w:rPr>
          <w:rFonts w:ascii="Arial" w:hAnsi="Arial"/>
          <w:b/>
        </w:rPr>
        <w:t>ACTORES:</w:t>
      </w:r>
      <w:r>
        <w:rPr>
          <w:rFonts w:ascii="Arial" w:hAnsi="Arial"/>
          <w:b/>
          <w:spacing w:val="1"/>
        </w:rPr>
        <w:t> </w:t>
      </w:r>
      <w:r>
        <w:rPr/>
        <w:t>LUCILA</w:t>
      </w:r>
      <w:r>
        <w:rPr>
          <w:spacing w:val="1"/>
        </w:rPr>
        <w:t> </w:t>
      </w:r>
      <w:r>
        <w:rPr/>
        <w:t>BARAJAS</w:t>
      </w:r>
      <w:r>
        <w:rPr>
          <w:spacing w:val="-64"/>
        </w:rPr>
        <w:t> </w:t>
      </w:r>
      <w:r>
        <w:rPr/>
        <w:t>VÁZQUEZ</w:t>
        <w:tab/>
        <w:t>Y</w:t>
        <w:tab/>
      </w:r>
      <w:r>
        <w:rPr>
          <w:spacing w:val="-1"/>
        </w:rPr>
        <w:t>MOVIMIENTO</w:t>
      </w:r>
      <w:r>
        <w:rPr>
          <w:spacing w:val="-65"/>
        </w:rPr>
        <w:t> </w:t>
      </w:r>
      <w:r>
        <w:rPr/>
        <w:t>INDEPENDIENTE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APATZINGÁN</w:t>
      </w:r>
    </w:p>
    <w:p>
      <w:pPr>
        <w:pStyle w:val="BodyText"/>
        <w:spacing w:before="11"/>
        <w:rPr>
          <w:sz w:val="20"/>
        </w:rPr>
      </w:pPr>
    </w:p>
    <w:p>
      <w:pPr>
        <w:tabs>
          <w:tab w:pos="7677" w:val="left" w:leader="none"/>
        </w:tabs>
        <w:spacing w:before="0"/>
        <w:ind w:left="5157" w:right="209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AUTORIDAD</w:t>
        <w:tab/>
        <w:t>RESPONSABLE:</w:t>
      </w:r>
      <w:r>
        <w:rPr>
          <w:rFonts w:ascii="Arial" w:hAnsi="Arial"/>
          <w:b/>
          <w:spacing w:val="-65"/>
          <w:sz w:val="24"/>
        </w:rPr>
        <w:t> </w:t>
      </w:r>
      <w:r>
        <w:rPr>
          <w:sz w:val="24"/>
        </w:rPr>
        <w:t>CONSEJO ELECTORAL DISTRITAL DE</w:t>
      </w:r>
      <w:r>
        <w:rPr>
          <w:spacing w:val="1"/>
          <w:sz w:val="24"/>
        </w:rPr>
        <w:t> </w:t>
      </w:r>
      <w:r>
        <w:rPr>
          <w:sz w:val="24"/>
        </w:rPr>
        <w:t>APATZINGÁN,</w:t>
      </w:r>
      <w:r>
        <w:rPr>
          <w:spacing w:val="-1"/>
          <w:sz w:val="24"/>
        </w:rPr>
        <w:t> </w:t>
      </w:r>
      <w:r>
        <w:rPr>
          <w:sz w:val="24"/>
        </w:rPr>
        <w:t>MICHOACÁN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5157" w:right="215" w:firstLine="0"/>
        <w:jc w:val="both"/>
        <w:rPr>
          <w:sz w:val="24"/>
        </w:rPr>
      </w:pPr>
      <w:r>
        <w:rPr>
          <w:rFonts w:ascii="Arial"/>
          <w:b/>
          <w:sz w:val="24"/>
        </w:rPr>
        <w:t>MAGISTRADA: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YOLANDA</w:t>
      </w:r>
      <w:r>
        <w:rPr>
          <w:spacing w:val="1"/>
          <w:sz w:val="24"/>
        </w:rPr>
        <w:t> </w:t>
      </w:r>
      <w:r>
        <w:rPr>
          <w:sz w:val="24"/>
        </w:rPr>
        <w:t>CAMACHO</w:t>
      </w:r>
      <w:r>
        <w:rPr>
          <w:spacing w:val="1"/>
          <w:sz w:val="24"/>
        </w:rPr>
        <w:t> </w:t>
      </w:r>
      <w:r>
        <w:rPr>
          <w:sz w:val="24"/>
        </w:rPr>
        <w:t>OCHOA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5157" w:right="211" w:firstLine="0"/>
        <w:jc w:val="both"/>
        <w:rPr>
          <w:sz w:val="24"/>
        </w:rPr>
      </w:pPr>
      <w:r>
        <w:rPr>
          <w:rFonts w:ascii="Arial"/>
          <w:b/>
          <w:sz w:val="24"/>
        </w:rPr>
        <w:t>SECRETARIA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INSTRUCTORA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PROYECTISTA: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MARTHA</w:t>
      </w:r>
      <w:r>
        <w:rPr>
          <w:spacing w:val="1"/>
          <w:sz w:val="24"/>
        </w:rPr>
        <w:t> </w:t>
      </w:r>
      <w:r>
        <w:rPr>
          <w:sz w:val="24"/>
        </w:rPr>
        <w:t>DANIELA</w:t>
      </w:r>
      <w:r>
        <w:rPr>
          <w:spacing w:val="1"/>
          <w:sz w:val="24"/>
        </w:rPr>
        <w:t> </w:t>
      </w:r>
      <w:r>
        <w:rPr>
          <w:sz w:val="24"/>
        </w:rPr>
        <w:t>OCHOA</w:t>
      </w:r>
      <w:r>
        <w:rPr>
          <w:spacing w:val="-1"/>
          <w:sz w:val="24"/>
        </w:rPr>
        <w:t> </w:t>
      </w:r>
      <w:r>
        <w:rPr>
          <w:sz w:val="24"/>
        </w:rPr>
        <w:t>ARROYO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92"/>
        <w:ind w:left="3480"/>
      </w:pPr>
      <w:r>
        <w:rPr/>
        <w:t>Morelia,</w:t>
      </w:r>
      <w:r>
        <w:rPr>
          <w:spacing w:val="-1"/>
        </w:rPr>
        <w:t> </w:t>
      </w:r>
      <w:r>
        <w:rPr/>
        <w:t>Michoacán,</w:t>
      </w:r>
      <w:r>
        <w:rPr>
          <w:spacing w:val="-3"/>
        </w:rPr>
        <w:t> </w:t>
      </w:r>
      <w:r>
        <w:rPr/>
        <w:t>a uno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veintiuno</w:t>
      </w:r>
    </w:p>
    <w:p>
      <w:pPr>
        <w:pStyle w:val="BodyText"/>
        <w:rPr>
          <w:sz w:val="26"/>
        </w:rPr>
      </w:pPr>
    </w:p>
    <w:p>
      <w:pPr>
        <w:spacing w:line="360" w:lineRule="auto" w:before="199"/>
        <w:ind w:left="1900" w:right="192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SENTENCIA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que,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cumplimiento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ejecutoria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Sala</w:t>
      </w:r>
      <w:r>
        <w:rPr>
          <w:spacing w:val="1"/>
          <w:sz w:val="26"/>
        </w:rPr>
        <w:t> </w:t>
      </w:r>
      <w:r>
        <w:rPr>
          <w:sz w:val="26"/>
        </w:rPr>
        <w:t>Regional Toluca del Tribunal Electoral del Poder Judicial de la</w:t>
      </w:r>
      <w:r>
        <w:rPr>
          <w:spacing w:val="1"/>
          <w:sz w:val="26"/>
        </w:rPr>
        <w:t> </w:t>
      </w:r>
      <w:r>
        <w:rPr>
          <w:sz w:val="26"/>
        </w:rPr>
        <w:t>Federación dictada en el expediente ST-JDC-601/2021, emite una</w:t>
      </w:r>
      <w:r>
        <w:rPr>
          <w:spacing w:val="-70"/>
          <w:sz w:val="26"/>
        </w:rPr>
        <w:t> </w:t>
      </w:r>
      <w:r>
        <w:rPr>
          <w:sz w:val="26"/>
        </w:rPr>
        <w:t>nueva determinación con respecto a los agravios esgrimidos por la</w:t>
      </w:r>
      <w:r>
        <w:rPr>
          <w:spacing w:val="-70"/>
          <w:sz w:val="26"/>
        </w:rPr>
        <w:t> </w:t>
      </w:r>
      <w:r>
        <w:rPr>
          <w:sz w:val="26"/>
        </w:rPr>
        <w:t>candidatura</w:t>
      </w:r>
      <w:r>
        <w:rPr>
          <w:spacing w:val="1"/>
          <w:sz w:val="26"/>
        </w:rPr>
        <w:t> </w:t>
      </w:r>
      <w:r>
        <w:rPr>
          <w:sz w:val="26"/>
        </w:rPr>
        <w:t>independiente</w:t>
      </w:r>
      <w:r>
        <w:rPr>
          <w:spacing w:val="1"/>
          <w:sz w:val="26"/>
        </w:rPr>
        <w:t> </w:t>
      </w:r>
      <w:r>
        <w:rPr>
          <w:sz w:val="26"/>
        </w:rPr>
        <w:t>“Movimiento</w:t>
      </w:r>
      <w:r>
        <w:rPr>
          <w:spacing w:val="1"/>
          <w:sz w:val="26"/>
        </w:rPr>
        <w:t> </w:t>
      </w:r>
      <w:r>
        <w:rPr>
          <w:sz w:val="26"/>
        </w:rPr>
        <w:t>Independiente</w:t>
      </w:r>
      <w:r>
        <w:rPr>
          <w:spacing w:val="1"/>
          <w:sz w:val="26"/>
        </w:rPr>
        <w:t> </w:t>
      </w:r>
      <w:r>
        <w:rPr>
          <w:sz w:val="26"/>
        </w:rPr>
        <w:t>Apatzingán”,</w:t>
      </w:r>
      <w:r>
        <w:rPr>
          <w:spacing w:val="1"/>
          <w:sz w:val="26"/>
        </w:rPr>
        <w:t> </w:t>
      </w:r>
      <w:r>
        <w:rPr>
          <w:sz w:val="26"/>
        </w:rPr>
        <w:t>dentro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Juicio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Inconformidad</w:t>
      </w:r>
      <w:r>
        <w:rPr>
          <w:spacing w:val="1"/>
          <w:sz w:val="26"/>
        </w:rPr>
        <w:t> </w:t>
      </w:r>
      <w:r>
        <w:rPr>
          <w:sz w:val="26"/>
        </w:rPr>
        <w:t>TEEM-JIN-</w:t>
      </w:r>
      <w:r>
        <w:rPr>
          <w:spacing w:val="1"/>
          <w:sz w:val="26"/>
        </w:rPr>
        <w:t> </w:t>
      </w:r>
      <w:r>
        <w:rPr>
          <w:sz w:val="26"/>
        </w:rPr>
        <w:t>123/2021.</w:t>
      </w:r>
    </w:p>
    <w:p>
      <w:pPr>
        <w:pStyle w:val="BodyText"/>
        <w:spacing w:before="1"/>
        <w:rPr>
          <w:sz w:val="36"/>
        </w:rPr>
      </w:pPr>
    </w:p>
    <w:p>
      <w:pPr>
        <w:spacing w:before="0"/>
        <w:ind w:left="5118" w:right="3414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w:t>GLOSARIO</w:t>
      </w:r>
    </w:p>
    <w:p>
      <w:pPr>
        <w:pStyle w:val="BodyText"/>
        <w:spacing w:before="5" w:after="1"/>
        <w:rPr>
          <w:rFonts w:ascii="Arial"/>
          <w:b/>
          <w:sz w:val="11"/>
        </w:rPr>
      </w:pPr>
    </w:p>
    <w:tbl>
      <w:tblPr>
        <w:tblW w:w="0" w:type="auto"/>
        <w:jc w:val="left"/>
        <w:tblInd w:w="1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2"/>
        <w:gridCol w:w="5523"/>
      </w:tblGrid>
      <w:tr>
        <w:trPr>
          <w:trHeight w:val="1101" w:hRule="atLeast"/>
        </w:trPr>
        <w:tc>
          <w:tcPr>
            <w:tcW w:w="2332" w:type="dxa"/>
          </w:tcPr>
          <w:p>
            <w:pPr>
              <w:pStyle w:val="TableParagraph"/>
              <w:spacing w:line="275" w:lineRule="exact"/>
              <w:ind w:left="1273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5"/>
                <w:sz w:val="24"/>
              </w:rPr>
              <w:t>Coalición:</w:t>
            </w:r>
          </w:p>
          <w:p>
            <w:pPr>
              <w:pStyle w:val="TableParagraph"/>
              <w:spacing w:before="9"/>
              <w:jc w:val="left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593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Consejo</w:t>
            </w:r>
            <w:r>
              <w:rPr>
                <w:rFonts w:ascii="Arial"/>
                <w:b/>
                <w:spacing w:val="39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Distrital:</w:t>
            </w:r>
          </w:p>
        </w:tc>
        <w:tc>
          <w:tcPr>
            <w:tcW w:w="5523" w:type="dxa"/>
          </w:tcPr>
          <w:p>
            <w:pPr>
              <w:pStyle w:val="TableParagraph"/>
              <w:spacing w:line="237" w:lineRule="auto" w:before="1"/>
              <w:ind w:left="105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Coalición</w:t>
            </w:r>
            <w:r>
              <w:rPr>
                <w:spacing w:val="8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integrada</w:t>
            </w:r>
            <w:r>
              <w:rPr>
                <w:spacing w:val="9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por</w:t>
            </w:r>
            <w:r>
              <w:rPr>
                <w:spacing w:val="7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los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partidos</w:t>
            </w:r>
            <w:r>
              <w:rPr>
                <w:spacing w:val="8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políticos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MORENA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y</w:t>
            </w:r>
            <w:r>
              <w:rPr>
                <w:spacing w:val="7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-50"/>
                <w:w w:val="80"/>
                <w:sz w:val="24"/>
              </w:rPr>
              <w:t> </w:t>
            </w:r>
            <w:r>
              <w:rPr>
                <w:w w:val="90"/>
                <w:sz w:val="24"/>
              </w:rPr>
              <w:t>Trabajo.</w:t>
            </w:r>
          </w:p>
          <w:p>
            <w:pPr>
              <w:pStyle w:val="TableParagraph"/>
              <w:spacing w:line="270" w:lineRule="atLeast"/>
              <w:ind w:left="105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Consejo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Distrital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número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veintitrés,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en</w:t>
            </w:r>
            <w:r>
              <w:rPr>
                <w:spacing w:val="9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Apatzingán,</w:t>
            </w:r>
            <w:r>
              <w:rPr>
                <w:spacing w:val="-50"/>
                <w:w w:val="80"/>
                <w:sz w:val="24"/>
              </w:rPr>
              <w:t> </w:t>
            </w:r>
            <w:r>
              <w:rPr>
                <w:w w:val="90"/>
                <w:sz w:val="24"/>
              </w:rPr>
              <w:t>Michoacán.</w:t>
            </w:r>
          </w:p>
        </w:tc>
      </w:tr>
      <w:tr>
        <w:trPr>
          <w:trHeight w:val="274" w:hRule="atLeast"/>
        </w:trPr>
        <w:tc>
          <w:tcPr>
            <w:tcW w:w="2332" w:type="dxa"/>
          </w:tcPr>
          <w:p>
            <w:pPr>
              <w:pStyle w:val="TableParagraph"/>
              <w:spacing w:line="255" w:lineRule="exact"/>
              <w:ind w:right="105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Constitución</w:t>
            </w:r>
            <w:r>
              <w:rPr>
                <w:rFonts w:ascii="Arial" w:hAns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Federal:</w:t>
            </w:r>
          </w:p>
        </w:tc>
        <w:tc>
          <w:tcPr>
            <w:tcW w:w="5523" w:type="dxa"/>
          </w:tcPr>
          <w:p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Constitución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Política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los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Estados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Unidos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Mexicanos.</w:t>
            </w:r>
          </w:p>
        </w:tc>
      </w:tr>
      <w:tr>
        <w:trPr>
          <w:trHeight w:val="550" w:hRule="atLeast"/>
        </w:trPr>
        <w:tc>
          <w:tcPr>
            <w:tcW w:w="2332" w:type="dxa"/>
          </w:tcPr>
          <w:p>
            <w:pPr>
              <w:pStyle w:val="TableParagraph"/>
              <w:spacing w:line="274" w:lineRule="exact"/>
              <w:ind w:right="105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Constitución</w:t>
            </w:r>
            <w:r>
              <w:rPr>
                <w:rFonts w:ascii="Arial" w:hAnsi="Arial"/>
                <w:b/>
                <w:spacing w:val="17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Local:</w:t>
            </w:r>
          </w:p>
        </w:tc>
        <w:tc>
          <w:tcPr>
            <w:tcW w:w="5523" w:type="dxa"/>
          </w:tcPr>
          <w:p>
            <w:pPr>
              <w:pStyle w:val="TableParagraph"/>
              <w:spacing w:line="276" w:lineRule="exact"/>
              <w:ind w:left="105"/>
              <w:jc w:val="left"/>
              <w:rPr>
                <w:sz w:val="24"/>
              </w:rPr>
            </w:pPr>
            <w:r>
              <w:rPr>
                <w:w w:val="85"/>
                <w:sz w:val="24"/>
              </w:rPr>
              <w:t>Constitución</w:t>
            </w:r>
            <w:r>
              <w:rPr>
                <w:spacing w:val="6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Política</w:t>
            </w:r>
            <w:r>
              <w:rPr>
                <w:spacing w:val="4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3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Estado</w:t>
            </w:r>
            <w:r>
              <w:rPr>
                <w:spacing w:val="6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Libre</w:t>
            </w:r>
            <w:r>
              <w:rPr>
                <w:spacing w:val="6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Soberano</w:t>
            </w:r>
            <w:r>
              <w:rPr>
                <w:spacing w:val="4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4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Michoacán</w:t>
            </w:r>
            <w:r>
              <w:rPr>
                <w:spacing w:val="-6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Ocampo.</w:t>
            </w:r>
          </w:p>
        </w:tc>
      </w:tr>
      <w:tr>
        <w:trPr>
          <w:trHeight w:val="274" w:hRule="atLeast"/>
        </w:trPr>
        <w:tc>
          <w:tcPr>
            <w:tcW w:w="2332" w:type="dxa"/>
          </w:tcPr>
          <w:p>
            <w:pPr>
              <w:pStyle w:val="TableParagraph"/>
              <w:spacing w:line="255" w:lineRule="exact"/>
              <w:ind w:right="105"/>
              <w:jc w:val="righ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Código</w:t>
            </w:r>
            <w:r>
              <w:rPr>
                <w:rFonts w:ascii="Arial" w:hAnsi="Arial"/>
                <w:b/>
                <w:spacing w:val="16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Electoral:</w:t>
            </w:r>
          </w:p>
        </w:tc>
        <w:tc>
          <w:tcPr>
            <w:tcW w:w="5523" w:type="dxa"/>
          </w:tcPr>
          <w:p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Código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8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Estado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Michoacán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Ocampo.</w:t>
            </w:r>
          </w:p>
        </w:tc>
      </w:tr>
      <w:tr>
        <w:trPr>
          <w:trHeight w:val="274" w:hRule="atLeast"/>
        </w:trPr>
        <w:tc>
          <w:tcPr>
            <w:tcW w:w="2332" w:type="dxa"/>
          </w:tcPr>
          <w:p>
            <w:pPr>
              <w:pStyle w:val="TableParagraph"/>
              <w:spacing w:line="255" w:lineRule="exact"/>
              <w:ind w:right="105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IEM:</w:t>
            </w:r>
          </w:p>
        </w:tc>
        <w:tc>
          <w:tcPr>
            <w:tcW w:w="5523" w:type="dxa"/>
          </w:tcPr>
          <w:p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Instituto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Michoacán.</w:t>
            </w:r>
          </w:p>
        </w:tc>
      </w:tr>
      <w:tr>
        <w:trPr>
          <w:trHeight w:val="550" w:hRule="atLeast"/>
        </w:trPr>
        <w:tc>
          <w:tcPr>
            <w:tcW w:w="2332" w:type="dxa"/>
          </w:tcPr>
          <w:p>
            <w:pPr>
              <w:pStyle w:val="TableParagraph"/>
              <w:spacing w:line="274" w:lineRule="exact"/>
              <w:ind w:right="108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Ley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de</w:t>
            </w:r>
            <w:r>
              <w:rPr>
                <w:rFonts w:ascii="Arial"/>
                <w:b/>
                <w:spacing w:val="14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Justicia</w:t>
            </w:r>
          </w:p>
          <w:p>
            <w:pPr>
              <w:pStyle w:val="TableParagraph"/>
              <w:spacing w:line="256" w:lineRule="exact"/>
              <w:ind w:right="106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Electoral:</w:t>
            </w:r>
          </w:p>
        </w:tc>
        <w:tc>
          <w:tcPr>
            <w:tcW w:w="5523" w:type="dxa"/>
          </w:tcPr>
          <w:p>
            <w:pPr>
              <w:pStyle w:val="TableParagraph"/>
              <w:spacing w:line="276" w:lineRule="exact"/>
              <w:ind w:left="105"/>
              <w:jc w:val="left"/>
              <w:rPr>
                <w:sz w:val="24"/>
              </w:rPr>
            </w:pPr>
            <w:r>
              <w:rPr>
                <w:w w:val="85"/>
                <w:sz w:val="24"/>
              </w:rPr>
              <w:t>Ley</w:t>
            </w:r>
            <w:r>
              <w:rPr>
                <w:spacing w:val="3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3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Justicia</w:t>
            </w:r>
            <w:r>
              <w:rPr>
                <w:spacing w:val="3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en</w:t>
            </w:r>
            <w:r>
              <w:rPr>
                <w:spacing w:val="3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Materia</w:t>
            </w:r>
            <w:r>
              <w:rPr>
                <w:spacing w:val="3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Electoral</w:t>
            </w:r>
            <w:r>
              <w:rPr>
                <w:spacing w:val="3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3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3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Participación</w:t>
            </w:r>
            <w:r>
              <w:rPr>
                <w:spacing w:val="-54"/>
                <w:w w:val="85"/>
                <w:sz w:val="24"/>
              </w:rPr>
              <w:t> </w:t>
            </w:r>
            <w:r>
              <w:rPr>
                <w:w w:val="80"/>
                <w:sz w:val="24"/>
              </w:rPr>
              <w:t>Ciudadana</w:t>
            </w:r>
            <w:r>
              <w:rPr>
                <w:spacing w:val="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Estado</w:t>
            </w:r>
            <w:r>
              <w:rPr>
                <w:spacing w:val="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Michoacán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Ocampo.</w:t>
            </w:r>
          </w:p>
        </w:tc>
      </w:tr>
    </w:tbl>
    <w:p>
      <w:pPr>
        <w:spacing w:after="0" w:line="276" w:lineRule="exact"/>
        <w:jc w:val="left"/>
        <w:rPr>
          <w:sz w:val="24"/>
        </w:rPr>
        <w:sectPr>
          <w:type w:val="continuous"/>
          <w:pgSz w:w="12240" w:h="19300"/>
          <w:pgMar w:top="1160" w:bottom="280" w:left="1220" w:right="122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 w:after="1"/>
        <w:rPr>
          <w:rFonts w:ascii="Arial"/>
          <w:b/>
          <w:sz w:val="11"/>
        </w:rPr>
      </w:pPr>
    </w:p>
    <w:tbl>
      <w:tblPr>
        <w:tblW w:w="0" w:type="auto"/>
        <w:jc w:val="left"/>
        <w:tblInd w:w="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4"/>
        <w:gridCol w:w="5517"/>
      </w:tblGrid>
      <w:tr>
        <w:trPr>
          <w:trHeight w:val="275" w:hRule="atLeast"/>
        </w:trPr>
        <w:tc>
          <w:tcPr>
            <w:tcW w:w="2234" w:type="dxa"/>
          </w:tcPr>
          <w:p>
            <w:pPr>
              <w:pStyle w:val="TableParagraph"/>
              <w:spacing w:line="256" w:lineRule="exact"/>
              <w:ind w:right="104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LEGIPE:</w:t>
            </w:r>
          </w:p>
        </w:tc>
        <w:tc>
          <w:tcPr>
            <w:tcW w:w="5517" w:type="dxa"/>
          </w:tcPr>
          <w:p>
            <w:pPr>
              <w:pStyle w:val="TableParagraph"/>
              <w:spacing w:line="256" w:lineRule="exact"/>
              <w:ind w:left="106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Ley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General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Instituciones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y</w:t>
            </w:r>
            <w:r>
              <w:rPr>
                <w:spacing w:val="14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Procedimientos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Electorales.</w:t>
            </w:r>
          </w:p>
        </w:tc>
      </w:tr>
      <w:tr>
        <w:trPr>
          <w:trHeight w:val="552" w:hRule="atLeast"/>
        </w:trPr>
        <w:tc>
          <w:tcPr>
            <w:tcW w:w="2234" w:type="dxa"/>
          </w:tcPr>
          <w:p>
            <w:pPr>
              <w:pStyle w:val="TableParagraph"/>
              <w:spacing w:line="276" w:lineRule="exact"/>
              <w:ind w:right="109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MORENA:</w:t>
            </w:r>
          </w:p>
          <w:p>
            <w:pPr>
              <w:pStyle w:val="TableParagraph"/>
              <w:spacing w:line="256" w:lineRule="exact"/>
              <w:ind w:right="106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PAN:</w:t>
            </w:r>
          </w:p>
        </w:tc>
        <w:tc>
          <w:tcPr>
            <w:tcW w:w="5517" w:type="dxa"/>
          </w:tcPr>
          <w:p>
            <w:pPr>
              <w:pStyle w:val="TableParagraph"/>
              <w:spacing w:line="276" w:lineRule="exact"/>
              <w:ind w:left="106" w:right="2602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Partido</w:t>
            </w:r>
            <w:r>
              <w:rPr>
                <w:spacing w:val="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político MORENA.</w:t>
            </w:r>
            <w:r>
              <w:rPr>
                <w:spacing w:val="-5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Partido</w:t>
            </w:r>
            <w:r>
              <w:rPr>
                <w:spacing w:val="8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Acción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Nacional.</w:t>
            </w:r>
          </w:p>
        </w:tc>
      </w:tr>
      <w:tr>
        <w:trPr>
          <w:trHeight w:val="550" w:hRule="atLeast"/>
        </w:trPr>
        <w:tc>
          <w:tcPr>
            <w:tcW w:w="2234" w:type="dxa"/>
          </w:tcPr>
          <w:p>
            <w:pPr>
              <w:pStyle w:val="TableParagraph"/>
              <w:spacing w:line="276" w:lineRule="exact"/>
              <w:ind w:left="1644" w:right="106" w:firstLine="86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PRI:</w:t>
            </w:r>
            <w:r>
              <w:rPr>
                <w:rFonts w:ascii="Arial"/>
                <w:b/>
                <w:spacing w:val="-51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PRD:</w:t>
            </w:r>
          </w:p>
        </w:tc>
        <w:tc>
          <w:tcPr>
            <w:tcW w:w="5517" w:type="dxa"/>
          </w:tcPr>
          <w:p>
            <w:pPr>
              <w:pStyle w:val="TableParagraph"/>
              <w:spacing w:line="276" w:lineRule="exact"/>
              <w:ind w:left="106" w:right="1751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Partido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Revolucionario</w:t>
            </w:r>
            <w:r>
              <w:rPr>
                <w:spacing w:val="9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Institucional.</w:t>
            </w:r>
            <w:r>
              <w:rPr>
                <w:spacing w:val="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Partido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la</w:t>
            </w:r>
            <w:r>
              <w:rPr>
                <w:spacing w:val="15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Revolución</w:t>
            </w:r>
            <w:r>
              <w:rPr>
                <w:spacing w:val="14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Democrática.</w:t>
            </w:r>
          </w:p>
        </w:tc>
      </w:tr>
      <w:tr>
        <w:trPr>
          <w:trHeight w:val="273" w:hRule="atLeast"/>
        </w:trPr>
        <w:tc>
          <w:tcPr>
            <w:tcW w:w="2234" w:type="dxa"/>
          </w:tcPr>
          <w:p>
            <w:pPr>
              <w:pStyle w:val="TableParagraph"/>
              <w:spacing w:line="254" w:lineRule="exact"/>
              <w:ind w:right="106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PT:</w:t>
            </w:r>
          </w:p>
        </w:tc>
        <w:tc>
          <w:tcPr>
            <w:tcW w:w="5517" w:type="dxa"/>
          </w:tcPr>
          <w:p>
            <w:pPr>
              <w:pStyle w:val="TableParagraph"/>
              <w:spacing w:line="254" w:lineRule="exact"/>
              <w:ind w:left="106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Partido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Trabajo.</w:t>
            </w:r>
          </w:p>
        </w:tc>
      </w:tr>
      <w:tr>
        <w:trPr>
          <w:trHeight w:val="559" w:hRule="atLeast"/>
        </w:trPr>
        <w:tc>
          <w:tcPr>
            <w:tcW w:w="2234" w:type="dxa"/>
          </w:tcPr>
          <w:p>
            <w:pPr>
              <w:pStyle w:val="TableParagraph"/>
              <w:spacing w:line="276" w:lineRule="exact"/>
              <w:ind w:right="105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Reglamento</w:t>
            </w:r>
            <w:r>
              <w:rPr>
                <w:rFonts w:asci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Interior:</w:t>
            </w:r>
          </w:p>
        </w:tc>
        <w:tc>
          <w:tcPr>
            <w:tcW w:w="5517" w:type="dxa"/>
          </w:tcPr>
          <w:p>
            <w:pPr>
              <w:pStyle w:val="TableParagraph"/>
              <w:spacing w:line="276" w:lineRule="exact"/>
              <w:ind w:left="106"/>
              <w:jc w:val="left"/>
              <w:rPr>
                <w:sz w:val="24"/>
              </w:rPr>
            </w:pPr>
            <w:r>
              <w:rPr>
                <w:w w:val="85"/>
                <w:sz w:val="24"/>
              </w:rPr>
              <w:t>Reglamento</w:t>
            </w:r>
            <w:r>
              <w:rPr>
                <w:spacing w:val="1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Interior</w:t>
            </w:r>
            <w:r>
              <w:rPr>
                <w:spacing w:val="1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1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Tribunal</w:t>
            </w:r>
            <w:r>
              <w:rPr>
                <w:spacing w:val="1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Electoral</w:t>
            </w:r>
            <w:r>
              <w:rPr>
                <w:spacing w:val="1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17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Estado</w:t>
            </w:r>
            <w:r>
              <w:rPr>
                <w:spacing w:val="18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4"/>
                <w:w w:val="85"/>
                <w:sz w:val="24"/>
              </w:rPr>
              <w:t> </w:t>
            </w:r>
            <w:r>
              <w:rPr>
                <w:w w:val="90"/>
                <w:sz w:val="24"/>
              </w:rPr>
              <w:t>Michoacán.</w:t>
            </w:r>
          </w:p>
        </w:tc>
      </w:tr>
      <w:tr>
        <w:trPr>
          <w:trHeight w:val="559" w:hRule="atLeast"/>
        </w:trPr>
        <w:tc>
          <w:tcPr>
            <w:tcW w:w="2234" w:type="dxa"/>
          </w:tcPr>
          <w:p>
            <w:pPr>
              <w:pStyle w:val="TableParagraph"/>
              <w:spacing w:before="7"/>
              <w:ind w:right="105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Sala</w:t>
            </w:r>
            <w:r>
              <w:rPr>
                <w:rFonts w:ascii="Arial"/>
                <w:b/>
                <w:spacing w:val="12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Superior:</w:t>
            </w:r>
          </w:p>
        </w:tc>
        <w:tc>
          <w:tcPr>
            <w:tcW w:w="5517" w:type="dxa"/>
          </w:tcPr>
          <w:p>
            <w:pPr>
              <w:pStyle w:val="TableParagraph"/>
              <w:spacing w:line="270" w:lineRule="atLeast"/>
              <w:ind w:left="106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Sala</w:t>
            </w:r>
            <w:r>
              <w:rPr>
                <w:spacing w:val="14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Superior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Tribunal</w:t>
            </w:r>
            <w:r>
              <w:rPr>
                <w:spacing w:val="9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Poder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Judicial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4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la</w:t>
            </w:r>
            <w:r>
              <w:rPr>
                <w:spacing w:val="-51"/>
                <w:w w:val="80"/>
                <w:sz w:val="24"/>
              </w:rPr>
              <w:t> </w:t>
            </w:r>
            <w:r>
              <w:rPr>
                <w:w w:val="90"/>
                <w:sz w:val="24"/>
              </w:rPr>
              <w:t>Federación.</w:t>
            </w:r>
          </w:p>
        </w:tc>
      </w:tr>
      <w:tr>
        <w:trPr>
          <w:trHeight w:val="550" w:hRule="atLeast"/>
        </w:trPr>
        <w:tc>
          <w:tcPr>
            <w:tcW w:w="2234" w:type="dxa"/>
          </w:tcPr>
          <w:p>
            <w:pPr>
              <w:pStyle w:val="TableParagraph"/>
              <w:ind w:right="105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Sala</w:t>
            </w:r>
            <w:r>
              <w:rPr>
                <w:rFonts w:ascii="Arial"/>
                <w:b/>
                <w:spacing w:val="12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Toluca:</w:t>
            </w:r>
          </w:p>
        </w:tc>
        <w:tc>
          <w:tcPr>
            <w:tcW w:w="5517" w:type="dxa"/>
          </w:tcPr>
          <w:p>
            <w:pPr>
              <w:pStyle w:val="TableParagraph"/>
              <w:spacing w:line="270" w:lineRule="atLeast"/>
              <w:ind w:left="106"/>
              <w:jc w:val="left"/>
              <w:rPr>
                <w:sz w:val="24"/>
              </w:rPr>
            </w:pPr>
            <w:r>
              <w:rPr>
                <w:w w:val="85"/>
                <w:sz w:val="24"/>
              </w:rPr>
              <w:t>Sala</w:t>
            </w:r>
            <w:r>
              <w:rPr>
                <w:spacing w:val="50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Regional</w:t>
            </w:r>
            <w:r>
              <w:rPr>
                <w:spacing w:val="49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Toluca</w:t>
            </w:r>
            <w:r>
              <w:rPr>
                <w:spacing w:val="51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49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Tribunal</w:t>
            </w:r>
            <w:r>
              <w:rPr>
                <w:spacing w:val="49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Electoral</w:t>
            </w:r>
            <w:r>
              <w:rPr>
                <w:spacing w:val="50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del</w:t>
            </w:r>
            <w:r>
              <w:rPr>
                <w:spacing w:val="50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Poder</w:t>
            </w:r>
            <w:r>
              <w:rPr>
                <w:spacing w:val="-54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Judicial</w:t>
            </w:r>
            <w:r>
              <w:rPr>
                <w:spacing w:val="-5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5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la</w:t>
            </w:r>
            <w:r>
              <w:rPr>
                <w:spacing w:val="-1"/>
                <w:w w:val="85"/>
                <w:sz w:val="24"/>
              </w:rPr>
              <w:t> </w:t>
            </w:r>
            <w:r>
              <w:rPr>
                <w:w w:val="85"/>
                <w:sz w:val="24"/>
              </w:rPr>
              <w:t>Federación.</w:t>
            </w:r>
          </w:p>
        </w:tc>
      </w:tr>
      <w:tr>
        <w:trPr>
          <w:trHeight w:val="273" w:hRule="atLeast"/>
        </w:trPr>
        <w:tc>
          <w:tcPr>
            <w:tcW w:w="2234" w:type="dxa"/>
          </w:tcPr>
          <w:p>
            <w:pPr>
              <w:pStyle w:val="TableParagraph"/>
              <w:spacing w:line="254" w:lineRule="exact"/>
              <w:ind w:right="107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Tribunal:</w:t>
            </w:r>
          </w:p>
        </w:tc>
        <w:tc>
          <w:tcPr>
            <w:tcW w:w="5517" w:type="dxa"/>
          </w:tcPr>
          <w:p>
            <w:pPr>
              <w:pStyle w:val="TableParagraph"/>
              <w:spacing w:line="254" w:lineRule="exact"/>
              <w:ind w:left="106"/>
              <w:jc w:val="left"/>
              <w:rPr>
                <w:sz w:val="24"/>
              </w:rPr>
            </w:pPr>
            <w:r>
              <w:rPr>
                <w:w w:val="80"/>
                <w:sz w:val="24"/>
              </w:rPr>
              <w:t>Tribunal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Electoral</w:t>
            </w:r>
            <w:r>
              <w:rPr>
                <w:spacing w:val="12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del</w:t>
            </w:r>
            <w:r>
              <w:rPr>
                <w:spacing w:val="11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Estado</w:t>
            </w:r>
            <w:r>
              <w:rPr>
                <w:spacing w:val="13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de</w:t>
            </w:r>
            <w:r>
              <w:rPr>
                <w:spacing w:val="10"/>
                <w:w w:val="80"/>
                <w:sz w:val="24"/>
              </w:rPr>
              <w:t> </w:t>
            </w:r>
            <w:r>
              <w:rPr>
                <w:w w:val="80"/>
                <w:sz w:val="24"/>
              </w:rPr>
              <w:t>Michoacán.</w:t>
            </w:r>
          </w:p>
        </w:tc>
      </w:tr>
    </w:tbl>
    <w:p>
      <w:pPr>
        <w:pStyle w:val="BodyText"/>
        <w:spacing w:before="11"/>
        <w:rPr>
          <w:rFonts w:ascii="Arial"/>
          <w:b/>
          <w:sz w:val="15"/>
        </w:rPr>
      </w:pPr>
    </w:p>
    <w:p>
      <w:pPr>
        <w:pStyle w:val="Heading1"/>
        <w:numPr>
          <w:ilvl w:val="0"/>
          <w:numId w:val="1"/>
        </w:numPr>
        <w:tabs>
          <w:tab w:pos="3430" w:val="left" w:leader="none"/>
        </w:tabs>
        <w:spacing w:line="240" w:lineRule="auto" w:before="92" w:after="0"/>
        <w:ind w:left="3429" w:right="0" w:hanging="361"/>
        <w:jc w:val="left"/>
      </w:pPr>
      <w:r>
        <w:rPr/>
        <w:t>ANTECEDENTES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ListParagraph"/>
        <w:numPr>
          <w:ilvl w:val="1"/>
          <w:numId w:val="2"/>
        </w:numPr>
        <w:tabs>
          <w:tab w:pos="612" w:val="left" w:leader="none"/>
        </w:tabs>
        <w:spacing w:line="360" w:lineRule="auto" w:before="196" w:after="0"/>
        <w:ind w:left="198" w:right="1889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Jornada electoral. </w:t>
      </w:r>
      <w:r>
        <w:rPr>
          <w:sz w:val="24"/>
        </w:rPr>
        <w:t>El seis de junio de dos mil veintiuno</w:t>
      </w:r>
      <w:r>
        <w:rPr>
          <w:position w:val="8"/>
          <w:sz w:val="16"/>
        </w:rPr>
        <w:t>1</w:t>
      </w:r>
      <w:r>
        <w:rPr>
          <w:sz w:val="24"/>
        </w:rPr>
        <w:t>, se llevó a</w:t>
      </w:r>
      <w:r>
        <w:rPr>
          <w:spacing w:val="1"/>
          <w:sz w:val="24"/>
        </w:rPr>
        <w:t> </w:t>
      </w:r>
      <w:r>
        <w:rPr>
          <w:sz w:val="24"/>
        </w:rPr>
        <w:t>cabo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jornada</w:t>
      </w:r>
      <w:r>
        <w:rPr>
          <w:spacing w:val="1"/>
          <w:sz w:val="24"/>
        </w:rPr>
        <w:t> </w:t>
      </w:r>
      <w:r>
        <w:rPr>
          <w:sz w:val="24"/>
        </w:rPr>
        <w:t>electoral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elegir</w:t>
      </w:r>
      <w:r>
        <w:rPr>
          <w:spacing w:val="1"/>
          <w:sz w:val="24"/>
        </w:rPr>
        <w:t> </w:t>
      </w:r>
      <w:r>
        <w:rPr>
          <w:sz w:val="24"/>
        </w:rPr>
        <w:t>Gobernador,</w:t>
      </w:r>
      <w:r>
        <w:rPr>
          <w:spacing w:val="1"/>
          <w:sz w:val="24"/>
        </w:rPr>
        <w:t> </w:t>
      </w:r>
      <w:r>
        <w:rPr>
          <w:sz w:val="24"/>
        </w:rPr>
        <w:t>Diputados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Congreso</w:t>
      </w:r>
      <w:r>
        <w:rPr>
          <w:spacing w:val="-12"/>
          <w:sz w:val="24"/>
        </w:rPr>
        <w:t> </w:t>
      </w:r>
      <w:r>
        <w:rPr>
          <w:spacing w:val="-1"/>
          <w:sz w:val="24"/>
        </w:rPr>
        <w:t>local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y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Ayuntamientos</w:t>
      </w:r>
      <w:r>
        <w:rPr>
          <w:spacing w:val="-16"/>
          <w:sz w:val="24"/>
        </w:rPr>
        <w:t> </w:t>
      </w:r>
      <w:r>
        <w:rPr>
          <w:sz w:val="24"/>
        </w:rPr>
        <w:t>del</w:t>
      </w:r>
      <w:r>
        <w:rPr>
          <w:spacing w:val="-14"/>
          <w:sz w:val="24"/>
        </w:rPr>
        <w:t> </w:t>
      </w:r>
      <w:r>
        <w:rPr>
          <w:sz w:val="24"/>
        </w:rPr>
        <w:t>Estado,</w:t>
      </w:r>
      <w:r>
        <w:rPr>
          <w:spacing w:val="-13"/>
          <w:sz w:val="24"/>
        </w:rPr>
        <w:t> </w:t>
      </w:r>
      <w:r>
        <w:rPr>
          <w:sz w:val="24"/>
        </w:rPr>
        <w:t>entre</w:t>
      </w:r>
      <w:r>
        <w:rPr>
          <w:spacing w:val="-13"/>
          <w:sz w:val="24"/>
        </w:rPr>
        <w:t> </w:t>
      </w:r>
      <w:r>
        <w:rPr>
          <w:sz w:val="24"/>
        </w:rPr>
        <w:t>otros</w:t>
      </w:r>
      <w:r>
        <w:rPr>
          <w:spacing w:val="-16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Apatzingán.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1"/>
          <w:numId w:val="2"/>
        </w:numPr>
        <w:tabs>
          <w:tab w:pos="657" w:val="left" w:leader="none"/>
        </w:tabs>
        <w:spacing w:line="357" w:lineRule="auto" w:before="0" w:after="0"/>
        <w:ind w:left="198" w:right="189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Cómputo municipal. </w:t>
      </w:r>
      <w:r>
        <w:rPr>
          <w:sz w:val="24"/>
        </w:rPr>
        <w:t>El nueve de junio, el </w:t>
      </w:r>
      <w:r>
        <w:rPr>
          <w:rFonts w:ascii="Arial" w:hAnsi="Arial"/>
          <w:i/>
          <w:sz w:val="24"/>
        </w:rPr>
        <w:t>Consejo Distrital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referido municipio dio inicio a la respectiva Sesión Especial de Cómputo</w:t>
      </w:r>
      <w:r>
        <w:rPr>
          <w:spacing w:val="-64"/>
          <w:sz w:val="24"/>
        </w:rPr>
        <w:t> </w:t>
      </w:r>
      <w:r>
        <w:rPr>
          <w:sz w:val="24"/>
        </w:rPr>
        <w:t>Municipal,</w:t>
      </w:r>
      <w:r>
        <w:rPr>
          <w:spacing w:val="-11"/>
          <w:sz w:val="24"/>
        </w:rPr>
        <w:t> </w:t>
      </w:r>
      <w:r>
        <w:rPr>
          <w:sz w:val="24"/>
        </w:rPr>
        <w:t>por</w:t>
      </w:r>
      <w:r>
        <w:rPr>
          <w:spacing w:val="-11"/>
          <w:sz w:val="24"/>
        </w:rPr>
        <w:t> </w:t>
      </w:r>
      <w:r>
        <w:rPr>
          <w:sz w:val="24"/>
        </w:rPr>
        <w:t>lo</w:t>
      </w:r>
      <w:r>
        <w:rPr>
          <w:spacing w:val="-10"/>
          <w:sz w:val="24"/>
        </w:rPr>
        <w:t> </w:t>
      </w:r>
      <w:r>
        <w:rPr>
          <w:sz w:val="24"/>
        </w:rPr>
        <w:t>que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su</w:t>
      </w:r>
      <w:r>
        <w:rPr>
          <w:spacing w:val="-10"/>
          <w:sz w:val="24"/>
        </w:rPr>
        <w:t> </w:t>
      </w:r>
      <w:r>
        <w:rPr>
          <w:sz w:val="24"/>
        </w:rPr>
        <w:t>conclusión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10"/>
          <w:sz w:val="24"/>
        </w:rPr>
        <w:t> </w:t>
      </w:r>
      <w:r>
        <w:rPr>
          <w:sz w:val="24"/>
        </w:rPr>
        <w:t>asentaron</w:t>
      </w:r>
      <w:r>
        <w:rPr>
          <w:spacing w:val="-10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sz w:val="24"/>
        </w:rPr>
        <w:t>acta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cómputo</w:t>
      </w:r>
      <w:r>
        <w:rPr>
          <w:spacing w:val="-65"/>
          <w:sz w:val="24"/>
        </w:rPr>
        <w:t> </w:t>
      </w:r>
      <w:r>
        <w:rPr>
          <w:sz w:val="24"/>
        </w:rPr>
        <w:t>municipal</w:t>
      </w:r>
      <w:r>
        <w:rPr>
          <w:position w:val="8"/>
          <w:sz w:val="16"/>
        </w:rPr>
        <w:t>2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los siguientes resultados: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1135"/>
        <w:gridCol w:w="3118"/>
      </w:tblGrid>
      <w:tr>
        <w:trPr>
          <w:trHeight w:val="256" w:hRule="atLeast"/>
        </w:trPr>
        <w:tc>
          <w:tcPr>
            <w:tcW w:w="6658" w:type="dxa"/>
            <w:gridSpan w:val="3"/>
            <w:shd w:val="clear" w:color="auto" w:fill="F1F1F1"/>
          </w:tcPr>
          <w:p>
            <w:pPr>
              <w:pStyle w:val="TableParagraph"/>
              <w:spacing w:before="48"/>
              <w:ind w:left="2085" w:right="2072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TOTAL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DE</w:t>
            </w:r>
            <w:r>
              <w:rPr>
                <w:rFonts w:ascii="Arial"/>
                <w:b/>
                <w:spacing w:val="-2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1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EN EL</w:t>
            </w:r>
            <w:r>
              <w:rPr>
                <w:rFonts w:ascii="Arial"/>
                <w:b/>
                <w:spacing w:val="-1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MUNICIPIO</w:t>
            </w:r>
          </w:p>
        </w:tc>
      </w:tr>
      <w:tr>
        <w:trPr>
          <w:trHeight w:val="254" w:hRule="atLeast"/>
        </w:trPr>
        <w:tc>
          <w:tcPr>
            <w:tcW w:w="2405" w:type="dxa"/>
            <w:vMerge w:val="restart"/>
            <w:shd w:val="clear" w:color="auto" w:fill="F1F1F1"/>
          </w:tcPr>
          <w:p>
            <w:pPr>
              <w:pStyle w:val="TableParagraph"/>
              <w:spacing w:before="99"/>
              <w:ind w:left="714" w:right="366" w:hanging="332"/>
              <w:jc w:val="left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PARTIDO,</w:t>
            </w:r>
            <w:r>
              <w:rPr>
                <w:rFonts w:ascii="Arial" w:hAnsi="Arial"/>
                <w:b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COALICIÓN</w:t>
            </w:r>
            <w:r>
              <w:rPr>
                <w:rFonts w:ascii="Arial" w:hAnsi="Arial"/>
                <w:b/>
                <w:spacing w:val="-6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O</w:t>
            </w:r>
            <w:r>
              <w:rPr>
                <w:rFonts w:ascii="Arial" w:hAnsi="Arial"/>
                <w:b/>
                <w:spacing w:val="-36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CANDIDATO/A</w:t>
            </w:r>
          </w:p>
        </w:tc>
        <w:tc>
          <w:tcPr>
            <w:tcW w:w="4253" w:type="dxa"/>
            <w:gridSpan w:val="2"/>
            <w:shd w:val="clear" w:color="auto" w:fill="F1F1F1"/>
          </w:tcPr>
          <w:p>
            <w:pPr>
              <w:pStyle w:val="TableParagraph"/>
              <w:spacing w:before="48"/>
              <w:ind w:left="1737" w:right="1726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</w:p>
        </w:tc>
      </w:tr>
      <w:tr>
        <w:trPr>
          <w:trHeight w:val="256" w:hRule="atLeast"/>
        </w:trPr>
        <w:tc>
          <w:tcPr>
            <w:tcW w:w="240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shd w:val="clear" w:color="auto" w:fill="F1F1F1"/>
          </w:tcPr>
          <w:p>
            <w:pPr>
              <w:pStyle w:val="TableParagraph"/>
              <w:spacing w:before="48"/>
              <w:ind w:left="61" w:right="54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CON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NÚMERO</w:t>
            </w:r>
          </w:p>
        </w:tc>
        <w:tc>
          <w:tcPr>
            <w:tcW w:w="3118" w:type="dxa"/>
            <w:shd w:val="clear" w:color="auto" w:fill="F1F1F1"/>
          </w:tcPr>
          <w:p>
            <w:pPr>
              <w:pStyle w:val="TableParagraph"/>
              <w:spacing w:before="48"/>
              <w:ind w:left="190" w:right="185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CON</w:t>
            </w:r>
            <w:r>
              <w:rPr>
                <w:rFonts w:ascii="Arial"/>
                <w:b/>
                <w:spacing w:val="-4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LETRA</w:t>
            </w:r>
          </w:p>
        </w:tc>
      </w:tr>
      <w:tr>
        <w:trPr>
          <w:trHeight w:val="623" w:hRule="atLeast"/>
        </w:trPr>
        <w:tc>
          <w:tcPr>
            <w:tcW w:w="2405" w:type="dxa"/>
          </w:tcPr>
          <w:p>
            <w:pPr>
              <w:pStyle w:val="TableParagraph"/>
              <w:ind w:left="34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94572" cy="362616"/>
                  <wp:effectExtent l="0" t="0" r="0" b="0"/>
                  <wp:docPr id="7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572" cy="362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sz w:val="18"/>
              </w:rPr>
            </w:pPr>
          </w:p>
          <w:p>
            <w:pPr>
              <w:pStyle w:val="TableParagraph"/>
              <w:ind w:left="61" w:right="48"/>
              <w:rPr>
                <w:sz w:val="18"/>
              </w:rPr>
            </w:pPr>
            <w:r>
              <w:rPr>
                <w:sz w:val="18"/>
              </w:rPr>
              <w:t>8,850</w:t>
            </w:r>
          </w:p>
        </w:tc>
        <w:tc>
          <w:tcPr>
            <w:tcW w:w="3118" w:type="dxa"/>
          </w:tcPr>
          <w:p>
            <w:pPr>
              <w:pStyle w:val="TableParagraph"/>
              <w:jc w:val="left"/>
              <w:rPr>
                <w:sz w:val="18"/>
              </w:rPr>
            </w:pPr>
          </w:p>
          <w:p>
            <w:pPr>
              <w:pStyle w:val="TableParagraph"/>
              <w:ind w:left="191" w:right="184"/>
              <w:rPr>
                <w:sz w:val="18"/>
              </w:rPr>
            </w:pPr>
            <w:r>
              <w:rPr>
                <w:sz w:val="18"/>
              </w:rPr>
              <w:t>Ocho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ochocientos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cincuenta</w:t>
            </w:r>
          </w:p>
        </w:tc>
      </w:tr>
      <w:tr>
        <w:trPr>
          <w:trHeight w:val="630" w:hRule="atLeast"/>
        </w:trPr>
        <w:tc>
          <w:tcPr>
            <w:tcW w:w="2405" w:type="dxa"/>
            <w:shd w:val="clear" w:color="auto" w:fill="FFF1CC"/>
          </w:tcPr>
          <w:p>
            <w:pPr>
              <w:pStyle w:val="TableParagraph"/>
              <w:ind w:left="604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63.95pt;height:31.55pt;mso-position-horizontal-relative:char;mso-position-vertical-relative:line" coordorigin="0,0" coordsize="1279,631">
                  <v:shape style="position:absolute;left:0;top:0;width:631;height:631" type="#_x0000_t75" alt="http://prepmich.com.mx/media_mic2015/logos/logo_pt.jpg" stroked="false">
                    <v:imagedata r:id="rId11" o:title=""/>
                  </v:shape>
                  <v:shape style="position:absolute;left:690;top:66;width:588;height:563" type="#_x0000_t75" alt="http://prep2018iemmich.org.mx/img/logos_mic/logo_morena.jpg" stroked="false">
                    <v:imagedata r:id="rId1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135" w:type="dxa"/>
            <w:shd w:val="clear" w:color="auto" w:fill="FFF1CC"/>
          </w:tcPr>
          <w:p>
            <w:pPr>
              <w:pStyle w:val="TableParagraph"/>
              <w:spacing w:before="3"/>
              <w:jc w:val="left"/>
              <w:rPr>
                <w:sz w:val="18"/>
              </w:rPr>
            </w:pPr>
          </w:p>
          <w:p>
            <w:pPr>
              <w:pStyle w:val="TableParagraph"/>
              <w:ind w:left="61" w:right="50"/>
              <w:rPr>
                <w:sz w:val="18"/>
              </w:rPr>
            </w:pPr>
            <w:r>
              <w:rPr>
                <w:sz w:val="18"/>
              </w:rPr>
              <w:t>14,665</w:t>
            </w:r>
          </w:p>
        </w:tc>
        <w:tc>
          <w:tcPr>
            <w:tcW w:w="3118" w:type="dxa"/>
            <w:shd w:val="clear" w:color="auto" w:fill="FFF1CC"/>
          </w:tcPr>
          <w:p>
            <w:pPr>
              <w:pStyle w:val="TableParagraph"/>
              <w:spacing w:before="107"/>
              <w:ind w:left="1349" w:right="208" w:hanging="1129"/>
              <w:jc w:val="left"/>
              <w:rPr>
                <w:sz w:val="18"/>
              </w:rPr>
            </w:pPr>
            <w:r>
              <w:rPr>
                <w:sz w:val="18"/>
              </w:rPr>
              <w:t>Catorce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seiscientos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sesenta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47"/>
                <w:sz w:val="18"/>
              </w:rPr>
              <w:t> </w:t>
            </w:r>
            <w:r>
              <w:rPr>
                <w:sz w:val="18"/>
              </w:rPr>
              <w:t>cinco</w:t>
            </w:r>
          </w:p>
        </w:tc>
      </w:tr>
      <w:tr>
        <w:trPr>
          <w:trHeight w:val="614" w:hRule="atLeast"/>
        </w:trPr>
        <w:tc>
          <w:tcPr>
            <w:tcW w:w="2405" w:type="dxa"/>
          </w:tcPr>
          <w:p>
            <w:pPr>
              <w:pStyle w:val="TableParagraph"/>
              <w:ind w:left="91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0896" cy="373379"/>
                  <wp:effectExtent l="0" t="0" r="0" b="0"/>
                  <wp:docPr id="9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896" cy="37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spacing w:before="2"/>
              <w:jc w:val="left"/>
              <w:rPr>
                <w:sz w:val="17"/>
              </w:rPr>
            </w:pPr>
          </w:p>
          <w:p>
            <w:pPr>
              <w:pStyle w:val="TableParagraph"/>
              <w:ind w:left="61" w:right="48"/>
              <w:rPr>
                <w:sz w:val="18"/>
              </w:rPr>
            </w:pPr>
            <w:r>
              <w:rPr>
                <w:sz w:val="18"/>
              </w:rPr>
              <w:t>2,635</w:t>
            </w:r>
          </w:p>
        </w:tc>
        <w:tc>
          <w:tcPr>
            <w:tcW w:w="3118" w:type="dxa"/>
          </w:tcPr>
          <w:p>
            <w:pPr>
              <w:pStyle w:val="TableParagraph"/>
              <w:spacing w:before="2"/>
              <w:jc w:val="left"/>
              <w:rPr>
                <w:sz w:val="17"/>
              </w:rPr>
            </w:pPr>
          </w:p>
          <w:p>
            <w:pPr>
              <w:pStyle w:val="TableParagraph"/>
              <w:ind w:left="191" w:right="185"/>
              <w:rPr>
                <w:sz w:val="18"/>
              </w:rPr>
            </w:pPr>
            <w:r>
              <w:rPr>
                <w:sz w:val="18"/>
              </w:rPr>
              <w:t>Dos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seiscientos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treinta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cinco</w:t>
            </w:r>
          </w:p>
        </w:tc>
      </w:tr>
      <w:tr>
        <w:trPr>
          <w:trHeight w:val="637" w:hRule="atLeast"/>
        </w:trPr>
        <w:tc>
          <w:tcPr>
            <w:tcW w:w="2405" w:type="dxa"/>
          </w:tcPr>
          <w:p>
            <w:pPr>
              <w:pStyle w:val="TableParagraph"/>
              <w:ind w:left="89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4646" cy="397287"/>
                  <wp:effectExtent l="0" t="0" r="0" b="0"/>
                  <wp:docPr id="11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7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46" cy="397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spacing w:before="7"/>
              <w:jc w:val="left"/>
              <w:rPr>
                <w:sz w:val="18"/>
              </w:rPr>
            </w:pPr>
          </w:p>
          <w:p>
            <w:pPr>
              <w:pStyle w:val="TableParagraph"/>
              <w:spacing w:before="1"/>
              <w:ind w:left="61" w:right="49"/>
              <w:rPr>
                <w:sz w:val="18"/>
              </w:rPr>
            </w:pPr>
            <w:r>
              <w:rPr>
                <w:sz w:val="18"/>
              </w:rPr>
              <w:t>507</w:t>
            </w:r>
          </w:p>
        </w:tc>
        <w:tc>
          <w:tcPr>
            <w:tcW w:w="3118" w:type="dxa"/>
          </w:tcPr>
          <w:p>
            <w:pPr>
              <w:pStyle w:val="TableParagraph"/>
              <w:spacing w:before="7"/>
              <w:jc w:val="left"/>
              <w:rPr>
                <w:sz w:val="18"/>
              </w:rPr>
            </w:pPr>
          </w:p>
          <w:p>
            <w:pPr>
              <w:pStyle w:val="TableParagraph"/>
              <w:spacing w:before="1"/>
              <w:ind w:left="191" w:right="184"/>
              <w:rPr>
                <w:sz w:val="18"/>
              </w:rPr>
            </w:pPr>
            <w:r>
              <w:rPr>
                <w:sz w:val="18"/>
              </w:rPr>
              <w:t>Quinientos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siete</w:t>
            </w:r>
          </w:p>
        </w:tc>
      </w:tr>
      <w:tr>
        <w:trPr>
          <w:trHeight w:val="602" w:hRule="atLeast"/>
        </w:trPr>
        <w:tc>
          <w:tcPr>
            <w:tcW w:w="2405" w:type="dxa"/>
          </w:tcPr>
          <w:p>
            <w:pPr>
              <w:pStyle w:val="TableParagraph"/>
              <w:ind w:left="87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0380" cy="379475"/>
                  <wp:effectExtent l="0" t="0" r="0" b="0"/>
                  <wp:docPr id="13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380" cy="37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sz w:val="17"/>
              </w:rPr>
            </w:pPr>
          </w:p>
          <w:p>
            <w:pPr>
              <w:pStyle w:val="TableParagraph"/>
              <w:ind w:left="61" w:right="49"/>
              <w:rPr>
                <w:sz w:val="18"/>
              </w:rPr>
            </w:pPr>
            <w:r>
              <w:rPr>
                <w:sz w:val="18"/>
              </w:rPr>
              <w:t>294</w:t>
            </w:r>
          </w:p>
        </w:tc>
        <w:tc>
          <w:tcPr>
            <w:tcW w:w="3118" w:type="dxa"/>
          </w:tcPr>
          <w:p>
            <w:pPr>
              <w:pStyle w:val="TableParagraph"/>
              <w:jc w:val="left"/>
              <w:rPr>
                <w:sz w:val="17"/>
              </w:rPr>
            </w:pPr>
          </w:p>
          <w:p>
            <w:pPr>
              <w:pStyle w:val="TableParagraph"/>
              <w:ind w:left="191" w:right="184"/>
              <w:rPr>
                <w:sz w:val="18"/>
              </w:rPr>
            </w:pPr>
            <w:r>
              <w:rPr>
                <w:sz w:val="18"/>
              </w:rPr>
              <w:t>Doscientos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noventa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cuatro</w:t>
            </w:r>
          </w:p>
        </w:tc>
      </w:tr>
      <w:tr>
        <w:trPr>
          <w:trHeight w:val="599" w:hRule="atLeast"/>
        </w:trPr>
        <w:tc>
          <w:tcPr>
            <w:tcW w:w="2405" w:type="dxa"/>
          </w:tcPr>
          <w:p>
            <w:pPr>
              <w:pStyle w:val="TableParagraph"/>
              <w:ind w:left="90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2113" cy="370331"/>
                  <wp:effectExtent l="0" t="0" r="0" b="0"/>
                  <wp:docPr id="15" name="image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3" cy="370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sz w:val="17"/>
              </w:rPr>
            </w:pPr>
          </w:p>
          <w:p>
            <w:pPr>
              <w:pStyle w:val="TableParagraph"/>
              <w:ind w:left="61" w:right="48"/>
              <w:rPr>
                <w:sz w:val="18"/>
              </w:rPr>
            </w:pPr>
            <w:r>
              <w:rPr>
                <w:sz w:val="18"/>
              </w:rPr>
              <w:t>2,727</w:t>
            </w:r>
          </w:p>
        </w:tc>
        <w:tc>
          <w:tcPr>
            <w:tcW w:w="3118" w:type="dxa"/>
          </w:tcPr>
          <w:p>
            <w:pPr>
              <w:pStyle w:val="TableParagraph"/>
              <w:jc w:val="left"/>
              <w:rPr>
                <w:sz w:val="17"/>
              </w:rPr>
            </w:pPr>
          </w:p>
          <w:p>
            <w:pPr>
              <w:pStyle w:val="TableParagraph"/>
              <w:ind w:left="191" w:right="182"/>
              <w:rPr>
                <w:sz w:val="18"/>
              </w:rPr>
            </w:pPr>
            <w:r>
              <w:rPr>
                <w:sz w:val="18"/>
              </w:rPr>
              <w:t>Dos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setecientos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veintisiete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w:pict>
          <v:rect style="position:absolute;margin-left:70.944pt;margin-top:13.601974pt;width:144.02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8" w:right="1896" w:firstLine="0"/>
        <w:jc w:val="left"/>
        <w:rPr>
          <w:sz w:val="20"/>
        </w:rPr>
      </w:pPr>
      <w:r>
        <w:rPr>
          <w:position w:val="6"/>
          <w:sz w:val="13"/>
        </w:rPr>
        <w:t>1</w:t>
      </w:r>
      <w:r>
        <w:rPr>
          <w:spacing w:val="5"/>
          <w:position w:val="6"/>
          <w:sz w:val="13"/>
        </w:rPr>
        <w:t> </w:t>
      </w:r>
      <w:r>
        <w:rPr>
          <w:sz w:val="20"/>
        </w:rPr>
        <w:t>En</w:t>
      </w:r>
      <w:r>
        <w:rPr>
          <w:spacing w:val="23"/>
          <w:sz w:val="20"/>
        </w:rPr>
        <w:t> </w:t>
      </w:r>
      <w:r>
        <w:rPr>
          <w:sz w:val="20"/>
        </w:rPr>
        <w:t>adelante,</w:t>
      </w:r>
      <w:r>
        <w:rPr>
          <w:spacing w:val="24"/>
          <w:sz w:val="20"/>
        </w:rPr>
        <w:t> </w:t>
      </w:r>
      <w:r>
        <w:rPr>
          <w:sz w:val="20"/>
        </w:rPr>
        <w:t>todas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23"/>
          <w:sz w:val="20"/>
        </w:rPr>
        <w:t> </w:t>
      </w:r>
      <w:r>
        <w:rPr>
          <w:sz w:val="20"/>
        </w:rPr>
        <w:t>fechas</w:t>
      </w:r>
      <w:r>
        <w:rPr>
          <w:spacing w:val="23"/>
          <w:sz w:val="20"/>
        </w:rPr>
        <w:t> </w:t>
      </w:r>
      <w:r>
        <w:rPr>
          <w:sz w:val="20"/>
        </w:rPr>
        <w:t>que</w:t>
      </w:r>
      <w:r>
        <w:rPr>
          <w:spacing w:val="21"/>
          <w:sz w:val="20"/>
        </w:rPr>
        <w:t> </w:t>
      </w:r>
      <w:r>
        <w:rPr>
          <w:sz w:val="20"/>
        </w:rPr>
        <w:t>se</w:t>
      </w:r>
      <w:r>
        <w:rPr>
          <w:spacing w:val="24"/>
          <w:sz w:val="20"/>
        </w:rPr>
        <w:t> </w:t>
      </w:r>
      <w:r>
        <w:rPr>
          <w:sz w:val="20"/>
        </w:rPr>
        <w:t>citan</w:t>
      </w:r>
      <w:r>
        <w:rPr>
          <w:spacing w:val="21"/>
          <w:sz w:val="20"/>
        </w:rPr>
        <w:t> </w:t>
      </w:r>
      <w:r>
        <w:rPr>
          <w:sz w:val="20"/>
        </w:rPr>
        <w:t>corresponden</w:t>
      </w:r>
      <w:r>
        <w:rPr>
          <w:spacing w:val="22"/>
          <w:sz w:val="20"/>
        </w:rPr>
        <w:t> </w:t>
      </w:r>
      <w:r>
        <w:rPr>
          <w:sz w:val="20"/>
        </w:rPr>
        <w:t>al</w:t>
      </w:r>
      <w:r>
        <w:rPr>
          <w:spacing w:val="21"/>
          <w:sz w:val="20"/>
        </w:rPr>
        <w:t> </w:t>
      </w:r>
      <w:r>
        <w:rPr>
          <w:sz w:val="20"/>
        </w:rPr>
        <w:t>año</w:t>
      </w:r>
      <w:r>
        <w:rPr>
          <w:spacing w:val="23"/>
          <w:sz w:val="20"/>
        </w:rPr>
        <w:t> </w:t>
      </w:r>
      <w:r>
        <w:rPr>
          <w:sz w:val="20"/>
        </w:rPr>
        <w:t>dos</w:t>
      </w:r>
      <w:r>
        <w:rPr>
          <w:spacing w:val="23"/>
          <w:sz w:val="20"/>
        </w:rPr>
        <w:t> </w:t>
      </w:r>
      <w:r>
        <w:rPr>
          <w:sz w:val="20"/>
        </w:rPr>
        <w:t>mil</w:t>
      </w:r>
      <w:r>
        <w:rPr>
          <w:spacing w:val="21"/>
          <w:sz w:val="20"/>
        </w:rPr>
        <w:t> </w:t>
      </w:r>
      <w:r>
        <w:rPr>
          <w:sz w:val="20"/>
        </w:rPr>
        <w:t>veintiuno,</w:t>
      </w:r>
      <w:r>
        <w:rPr>
          <w:spacing w:val="-53"/>
          <w:sz w:val="20"/>
        </w:rPr>
        <w:t> </w:t>
      </w:r>
      <w:r>
        <w:rPr>
          <w:sz w:val="20"/>
        </w:rPr>
        <w:t>salvo</w:t>
      </w:r>
      <w:r>
        <w:rPr>
          <w:spacing w:val="-2"/>
          <w:sz w:val="20"/>
        </w:rPr>
        <w:t> </w:t>
      </w:r>
      <w:r>
        <w:rPr>
          <w:sz w:val="20"/>
        </w:rPr>
        <w:t>precisión</w:t>
      </w:r>
      <w:r>
        <w:rPr>
          <w:spacing w:val="1"/>
          <w:sz w:val="20"/>
        </w:rPr>
        <w:t> </w:t>
      </w:r>
      <w:r>
        <w:rPr>
          <w:sz w:val="20"/>
        </w:rPr>
        <w:t>expresa.</w:t>
      </w:r>
    </w:p>
    <w:p>
      <w:pPr>
        <w:spacing w:line="228" w:lineRule="exact" w:before="0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2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Obra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117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TEEM-JDC-278/2021.</w:t>
      </w:r>
    </w:p>
    <w:p>
      <w:pPr>
        <w:spacing w:after="0" w:line="228" w:lineRule="exact"/>
        <w:jc w:val="left"/>
        <w:rPr>
          <w:sz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40" w:h="19300"/>
          <w:pgMar w:header="938" w:footer="1051" w:top="2000" w:bottom="1240" w:left="1220" w:right="122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5"/>
        <w:gridCol w:w="1135"/>
        <w:gridCol w:w="3118"/>
      </w:tblGrid>
      <w:tr>
        <w:trPr>
          <w:trHeight w:val="573" w:hRule="atLeast"/>
        </w:trPr>
        <w:tc>
          <w:tcPr>
            <w:tcW w:w="2405" w:type="dxa"/>
          </w:tcPr>
          <w:p>
            <w:pPr>
              <w:pStyle w:val="TableParagraph"/>
              <w:ind w:left="91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3107" cy="361188"/>
                  <wp:effectExtent l="0" t="0" r="0" b="0"/>
                  <wp:docPr id="17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107" cy="361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spacing w:before="8"/>
              <w:jc w:val="left"/>
              <w:rPr>
                <w:sz w:val="15"/>
              </w:rPr>
            </w:pPr>
          </w:p>
          <w:p>
            <w:pPr>
              <w:pStyle w:val="TableParagraph"/>
              <w:spacing w:before="1"/>
              <w:ind w:left="61" w:right="48"/>
              <w:rPr>
                <w:sz w:val="18"/>
              </w:rPr>
            </w:pPr>
            <w:r>
              <w:rPr>
                <w:sz w:val="18"/>
              </w:rPr>
              <w:t>849</w:t>
            </w:r>
          </w:p>
        </w:tc>
        <w:tc>
          <w:tcPr>
            <w:tcW w:w="3118" w:type="dxa"/>
          </w:tcPr>
          <w:p>
            <w:pPr>
              <w:pStyle w:val="TableParagraph"/>
              <w:spacing w:before="8"/>
              <w:jc w:val="left"/>
              <w:rPr>
                <w:sz w:val="15"/>
              </w:rPr>
            </w:pPr>
          </w:p>
          <w:p>
            <w:pPr>
              <w:pStyle w:val="TableParagraph"/>
              <w:spacing w:before="1"/>
              <w:ind w:left="191" w:right="181"/>
              <w:rPr>
                <w:sz w:val="18"/>
              </w:rPr>
            </w:pPr>
            <w:r>
              <w:rPr>
                <w:sz w:val="18"/>
              </w:rPr>
              <w:t>Ochocientos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cuarenta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nueve</w:t>
            </w:r>
          </w:p>
        </w:tc>
      </w:tr>
      <w:tr>
        <w:trPr>
          <w:trHeight w:val="613" w:hRule="atLeast"/>
        </w:trPr>
        <w:tc>
          <w:tcPr>
            <w:tcW w:w="2405" w:type="dxa"/>
          </w:tcPr>
          <w:p>
            <w:pPr>
              <w:pStyle w:val="TableParagraph"/>
              <w:spacing w:before="3"/>
              <w:jc w:val="left"/>
              <w:rPr>
                <w:sz w:val="4"/>
              </w:rPr>
            </w:pPr>
          </w:p>
          <w:p>
            <w:pPr>
              <w:pStyle w:val="TableParagraph"/>
              <w:ind w:left="8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6997" cy="324611"/>
                  <wp:effectExtent l="0" t="0" r="0" b="0"/>
                  <wp:docPr id="19" name="image1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1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997" cy="324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spacing w:before="7"/>
              <w:jc w:val="left"/>
              <w:rPr>
                <w:sz w:val="17"/>
              </w:rPr>
            </w:pPr>
          </w:p>
          <w:p>
            <w:pPr>
              <w:pStyle w:val="TableParagraph"/>
              <w:ind w:left="61" w:right="47"/>
              <w:rPr>
                <w:sz w:val="18"/>
              </w:rPr>
            </w:pPr>
            <w:r>
              <w:rPr>
                <w:sz w:val="18"/>
              </w:rPr>
              <w:t>2,114</w:t>
            </w:r>
          </w:p>
        </w:tc>
        <w:tc>
          <w:tcPr>
            <w:tcW w:w="3118" w:type="dxa"/>
          </w:tcPr>
          <w:p>
            <w:pPr>
              <w:pStyle w:val="TableParagraph"/>
              <w:spacing w:before="7"/>
              <w:jc w:val="left"/>
              <w:rPr>
                <w:sz w:val="17"/>
              </w:rPr>
            </w:pPr>
          </w:p>
          <w:p>
            <w:pPr>
              <w:pStyle w:val="TableParagraph"/>
              <w:ind w:left="191" w:right="180"/>
              <w:rPr>
                <w:sz w:val="18"/>
              </w:rPr>
            </w:pPr>
            <w:r>
              <w:rPr>
                <w:sz w:val="18"/>
              </w:rPr>
              <w:t>Dos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cientos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catorce</w:t>
            </w:r>
          </w:p>
        </w:tc>
      </w:tr>
      <w:tr>
        <w:trPr>
          <w:trHeight w:val="628" w:hRule="atLeast"/>
        </w:trPr>
        <w:tc>
          <w:tcPr>
            <w:tcW w:w="2405" w:type="dxa"/>
          </w:tcPr>
          <w:p>
            <w:pPr>
              <w:pStyle w:val="TableParagraph"/>
              <w:ind w:left="85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8744" cy="384048"/>
                  <wp:effectExtent l="0" t="0" r="0" b="0"/>
                  <wp:docPr id="21" name="image1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744" cy="384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135" w:type="dxa"/>
          </w:tcPr>
          <w:p>
            <w:pPr>
              <w:pStyle w:val="TableParagraph"/>
              <w:spacing w:before="3"/>
              <w:jc w:val="left"/>
              <w:rPr>
                <w:sz w:val="18"/>
              </w:rPr>
            </w:pPr>
          </w:p>
          <w:p>
            <w:pPr>
              <w:pStyle w:val="TableParagraph"/>
              <w:ind w:left="61" w:right="47"/>
              <w:rPr>
                <w:sz w:val="18"/>
              </w:rPr>
            </w:pPr>
            <w:r>
              <w:rPr>
                <w:sz w:val="18"/>
              </w:rPr>
              <w:t>2,132</w:t>
            </w:r>
          </w:p>
        </w:tc>
        <w:tc>
          <w:tcPr>
            <w:tcW w:w="3118" w:type="dxa"/>
          </w:tcPr>
          <w:p>
            <w:pPr>
              <w:pStyle w:val="TableParagraph"/>
              <w:spacing w:before="3"/>
              <w:jc w:val="left"/>
              <w:rPr>
                <w:sz w:val="18"/>
              </w:rPr>
            </w:pPr>
          </w:p>
          <w:p>
            <w:pPr>
              <w:pStyle w:val="TableParagraph"/>
              <w:ind w:left="191" w:right="183"/>
              <w:rPr>
                <w:sz w:val="18"/>
              </w:rPr>
            </w:pPr>
            <w:r>
              <w:rPr>
                <w:sz w:val="18"/>
              </w:rPr>
              <w:t>Mil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cientos treinta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dos</w:t>
            </w:r>
          </w:p>
        </w:tc>
      </w:tr>
      <w:tr>
        <w:trPr>
          <w:trHeight w:val="323" w:hRule="atLeast"/>
        </w:trPr>
        <w:tc>
          <w:tcPr>
            <w:tcW w:w="2405" w:type="dxa"/>
          </w:tcPr>
          <w:p>
            <w:pPr>
              <w:pStyle w:val="TableParagraph"/>
              <w:spacing w:line="160" w:lineRule="atLeast"/>
              <w:ind w:left="578" w:right="405" w:hanging="149"/>
              <w:jc w:val="left"/>
              <w:rPr>
                <w:sz w:val="14"/>
              </w:rPr>
            </w:pPr>
            <w:r>
              <w:rPr>
                <w:w w:val="95"/>
                <w:sz w:val="14"/>
              </w:rPr>
              <w:t>CANDIDATOS/AS</w:t>
            </w:r>
            <w:r>
              <w:rPr>
                <w:spacing w:val="43"/>
                <w:sz w:val="14"/>
              </w:rPr>
              <w:t>  </w:t>
            </w:r>
            <w:r>
              <w:rPr>
                <w:spacing w:val="43"/>
                <w:sz w:val="14"/>
              </w:rPr>
              <w:t> </w:t>
            </w:r>
            <w:r>
              <w:rPr>
                <w:spacing w:val="-1"/>
                <w:sz w:val="14"/>
              </w:rPr>
              <w:t>NO</w:t>
            </w:r>
            <w:r>
              <w:rPr>
                <w:spacing w:val="-36"/>
                <w:sz w:val="14"/>
              </w:rPr>
              <w:t> </w:t>
            </w:r>
            <w:r>
              <w:rPr>
                <w:sz w:val="14"/>
              </w:rPr>
              <w:t>REGISTRADOS/AS</w:t>
            </w:r>
          </w:p>
        </w:tc>
        <w:tc>
          <w:tcPr>
            <w:tcW w:w="1135" w:type="dxa"/>
          </w:tcPr>
          <w:p>
            <w:pPr>
              <w:pStyle w:val="TableParagraph"/>
              <w:spacing w:before="59"/>
              <w:ind w:left="61" w:right="48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3118" w:type="dxa"/>
          </w:tcPr>
          <w:p>
            <w:pPr>
              <w:pStyle w:val="TableParagraph"/>
              <w:spacing w:before="59"/>
              <w:ind w:left="191" w:right="182"/>
              <w:rPr>
                <w:sz w:val="18"/>
              </w:rPr>
            </w:pPr>
            <w:r>
              <w:rPr>
                <w:sz w:val="18"/>
              </w:rPr>
              <w:t>Treinta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seis</w:t>
            </w:r>
          </w:p>
        </w:tc>
      </w:tr>
      <w:tr>
        <w:trPr>
          <w:trHeight w:val="205" w:hRule="atLeast"/>
        </w:trPr>
        <w:tc>
          <w:tcPr>
            <w:tcW w:w="2405" w:type="dxa"/>
          </w:tcPr>
          <w:p>
            <w:pPr>
              <w:pStyle w:val="TableParagraph"/>
              <w:spacing w:before="22"/>
              <w:ind w:left="571" w:right="564"/>
              <w:rPr>
                <w:sz w:val="14"/>
              </w:rPr>
            </w:pPr>
            <w:r>
              <w:rPr>
                <w:sz w:val="14"/>
              </w:rPr>
              <w:t>VOTOS</w:t>
            </w:r>
            <w:r>
              <w:rPr>
                <w:spacing w:val="-3"/>
                <w:sz w:val="14"/>
              </w:rPr>
              <w:t> </w:t>
            </w:r>
            <w:r>
              <w:rPr>
                <w:sz w:val="14"/>
              </w:rPr>
              <w:t>NULOS</w:t>
            </w:r>
          </w:p>
        </w:tc>
        <w:tc>
          <w:tcPr>
            <w:tcW w:w="1135" w:type="dxa"/>
          </w:tcPr>
          <w:p>
            <w:pPr>
              <w:pStyle w:val="TableParagraph"/>
              <w:spacing w:line="186" w:lineRule="exact"/>
              <w:ind w:left="61" w:right="47"/>
              <w:rPr>
                <w:sz w:val="18"/>
              </w:rPr>
            </w:pPr>
            <w:r>
              <w:rPr>
                <w:sz w:val="18"/>
              </w:rPr>
              <w:t>1,288</w:t>
            </w:r>
          </w:p>
        </w:tc>
        <w:tc>
          <w:tcPr>
            <w:tcW w:w="3118" w:type="dxa"/>
          </w:tcPr>
          <w:p>
            <w:pPr>
              <w:pStyle w:val="TableParagraph"/>
              <w:spacing w:line="186" w:lineRule="exact"/>
              <w:ind w:left="191" w:right="181"/>
              <w:rPr>
                <w:sz w:val="18"/>
              </w:rPr>
            </w:pPr>
            <w:r>
              <w:rPr>
                <w:sz w:val="18"/>
              </w:rPr>
              <w:t>Mil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doscientos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ochenta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ocho</w:t>
            </w:r>
          </w:p>
        </w:tc>
      </w:tr>
      <w:tr>
        <w:trPr>
          <w:trHeight w:val="208" w:hRule="atLeast"/>
        </w:trPr>
        <w:tc>
          <w:tcPr>
            <w:tcW w:w="2405" w:type="dxa"/>
          </w:tcPr>
          <w:p>
            <w:pPr>
              <w:pStyle w:val="TableParagraph"/>
              <w:spacing w:before="24"/>
              <w:ind w:left="571" w:right="565"/>
              <w:rPr>
                <w:sz w:val="14"/>
              </w:rPr>
            </w:pPr>
            <w:r>
              <w:rPr>
                <w:sz w:val="14"/>
              </w:rPr>
              <w:t>VOTACIÓN</w:t>
            </w:r>
            <w:r>
              <w:rPr>
                <w:spacing w:val="-4"/>
                <w:sz w:val="14"/>
              </w:rPr>
              <w:t> </w:t>
            </w:r>
            <w:r>
              <w:rPr>
                <w:sz w:val="14"/>
              </w:rPr>
              <w:t>TOTAL</w:t>
            </w:r>
          </w:p>
        </w:tc>
        <w:tc>
          <w:tcPr>
            <w:tcW w:w="1135" w:type="dxa"/>
          </w:tcPr>
          <w:p>
            <w:pPr>
              <w:pStyle w:val="TableParagraph"/>
              <w:spacing w:line="188" w:lineRule="exact"/>
              <w:ind w:left="61" w:right="50"/>
              <w:rPr>
                <w:sz w:val="18"/>
              </w:rPr>
            </w:pPr>
            <w:r>
              <w:rPr>
                <w:sz w:val="18"/>
              </w:rPr>
              <w:t>36,097</w:t>
            </w:r>
          </w:p>
        </w:tc>
        <w:tc>
          <w:tcPr>
            <w:tcW w:w="3118" w:type="dxa"/>
          </w:tcPr>
          <w:p>
            <w:pPr>
              <w:pStyle w:val="TableParagraph"/>
              <w:spacing w:line="188" w:lineRule="exact"/>
              <w:ind w:left="191" w:right="184"/>
              <w:rPr>
                <w:sz w:val="18"/>
              </w:rPr>
            </w:pPr>
            <w:r>
              <w:rPr>
                <w:sz w:val="18"/>
              </w:rPr>
              <w:t>Treinta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seis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mil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noventa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siete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2287" w:val="left" w:leader="none"/>
        </w:tabs>
        <w:spacing w:line="357" w:lineRule="auto" w:before="220" w:after="0"/>
        <w:ind w:left="1900" w:right="240" w:firstLine="0"/>
        <w:jc w:val="both"/>
        <w:rPr>
          <w:sz w:val="24"/>
        </w:rPr>
      </w:pPr>
      <w:r>
        <w:rPr>
          <w:rFonts w:ascii="Arial" w:hAnsi="Arial"/>
          <w:b/>
          <w:spacing w:val="-1"/>
          <w:sz w:val="24"/>
        </w:rPr>
        <w:t>Entrega</w:t>
      </w:r>
      <w:r>
        <w:rPr>
          <w:rFonts w:ascii="Arial" w:hAnsi="Arial"/>
          <w:b/>
          <w:spacing w:val="-16"/>
          <w:sz w:val="24"/>
        </w:rPr>
        <w:t> </w:t>
      </w:r>
      <w:r>
        <w:rPr>
          <w:rFonts w:ascii="Arial" w:hAnsi="Arial"/>
          <w:b/>
          <w:spacing w:val="-1"/>
          <w:sz w:val="24"/>
        </w:rPr>
        <w:t>de</w:t>
      </w:r>
      <w:r>
        <w:rPr>
          <w:rFonts w:ascii="Arial" w:hAnsi="Arial"/>
          <w:b/>
          <w:spacing w:val="-16"/>
          <w:sz w:val="24"/>
        </w:rPr>
        <w:t> </w:t>
      </w:r>
      <w:r>
        <w:rPr>
          <w:rFonts w:ascii="Arial" w:hAnsi="Arial"/>
          <w:b/>
          <w:spacing w:val="-1"/>
          <w:sz w:val="24"/>
        </w:rPr>
        <w:t>constancias</w:t>
      </w:r>
      <w:r>
        <w:rPr>
          <w:rFonts w:ascii="Arial" w:hAnsi="Arial"/>
          <w:b/>
          <w:spacing w:val="-1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6"/>
          <w:sz w:val="24"/>
        </w:rPr>
        <w:t> </w:t>
      </w:r>
      <w:r>
        <w:rPr>
          <w:rFonts w:ascii="Arial" w:hAnsi="Arial"/>
          <w:b/>
          <w:sz w:val="24"/>
        </w:rPr>
        <w:t>mayoría</w:t>
      </w:r>
      <w:r>
        <w:rPr>
          <w:rFonts w:ascii="Arial" w:hAnsi="Arial"/>
          <w:b/>
          <w:spacing w:val="-16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12"/>
          <w:sz w:val="24"/>
        </w:rPr>
        <w:t> </w:t>
      </w:r>
      <w:r>
        <w:rPr>
          <w:rFonts w:ascii="Arial" w:hAnsi="Arial"/>
          <w:b/>
          <w:sz w:val="24"/>
        </w:rPr>
        <w:t>validez.</w:t>
      </w:r>
      <w:r>
        <w:rPr>
          <w:rFonts w:ascii="Arial" w:hAnsi="Arial"/>
          <w:b/>
          <w:spacing w:val="-16"/>
          <w:sz w:val="24"/>
        </w:rPr>
        <w:t> </w:t>
      </w:r>
      <w:r>
        <w:rPr>
          <w:sz w:val="24"/>
        </w:rPr>
        <w:t>Al</w:t>
      </w:r>
      <w:r>
        <w:rPr>
          <w:spacing w:val="-17"/>
          <w:sz w:val="24"/>
        </w:rPr>
        <w:t> </w:t>
      </w:r>
      <w:r>
        <w:rPr>
          <w:sz w:val="24"/>
        </w:rPr>
        <w:t>finalizar</w:t>
      </w:r>
      <w:r>
        <w:rPr>
          <w:spacing w:val="-17"/>
          <w:sz w:val="24"/>
        </w:rPr>
        <w:t> </w:t>
      </w:r>
      <w:r>
        <w:rPr>
          <w:sz w:val="24"/>
        </w:rPr>
        <w:t>el</w:t>
      </w:r>
      <w:r>
        <w:rPr>
          <w:spacing w:val="-17"/>
          <w:sz w:val="24"/>
        </w:rPr>
        <w:t> </w:t>
      </w:r>
      <w:r>
        <w:rPr>
          <w:sz w:val="24"/>
        </w:rPr>
        <w:t>aludido</w:t>
      </w:r>
      <w:r>
        <w:rPr>
          <w:spacing w:val="-64"/>
          <w:sz w:val="24"/>
        </w:rPr>
        <w:t> </w:t>
      </w:r>
      <w:r>
        <w:rPr>
          <w:sz w:val="24"/>
        </w:rPr>
        <w:t>cómputo,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rFonts w:ascii="Arial" w:hAnsi="Arial"/>
          <w:i/>
          <w:sz w:val="24"/>
        </w:rPr>
        <w:t>Consejo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Distrital</w:t>
      </w:r>
      <w:r>
        <w:rPr>
          <w:rFonts w:ascii="Arial" w:hAnsi="Arial"/>
          <w:i/>
          <w:spacing w:val="-6"/>
          <w:sz w:val="24"/>
        </w:rPr>
        <w:t> </w:t>
      </w:r>
      <w:r>
        <w:rPr>
          <w:sz w:val="24"/>
        </w:rPr>
        <w:t>declaró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validez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elección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6"/>
          <w:sz w:val="24"/>
        </w:rPr>
        <w:t> </w:t>
      </w:r>
      <w:r>
        <w:rPr>
          <w:sz w:val="24"/>
        </w:rPr>
        <w:t>otorgó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sz w:val="24"/>
        </w:rPr>
        <w:t>constancia de mayoría y validez a la planilla postulada por </w:t>
      </w:r>
      <w:r>
        <w:rPr>
          <w:rFonts w:ascii="Arial" w:hAnsi="Arial"/>
          <w:i/>
          <w:sz w:val="24"/>
        </w:rPr>
        <w:t>la Coalición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-3"/>
          <w:sz w:val="24"/>
        </w:rPr>
        <w:t> </w:t>
      </w:r>
      <w:r>
        <w:rPr>
          <w:sz w:val="24"/>
        </w:rPr>
        <w:t>a lo siguiente</w:t>
      </w:r>
      <w:r>
        <w:rPr>
          <w:position w:val="8"/>
          <w:sz w:val="16"/>
        </w:rPr>
        <w:t>3</w:t>
      </w:r>
      <w:r>
        <w:rPr>
          <w:sz w:val="24"/>
        </w:rPr>
        <w:t>: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W w:w="0" w:type="auto"/>
        <w:jc w:val="left"/>
        <w:tblInd w:w="2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3"/>
        <w:gridCol w:w="4679"/>
      </w:tblGrid>
      <w:tr>
        <w:trPr>
          <w:trHeight w:val="263" w:hRule="atLeast"/>
        </w:trPr>
        <w:tc>
          <w:tcPr>
            <w:tcW w:w="1983" w:type="dxa"/>
            <w:shd w:val="clear" w:color="auto" w:fill="BEBEBE"/>
          </w:tcPr>
          <w:p>
            <w:pPr>
              <w:pStyle w:val="TableParagraph"/>
              <w:spacing w:line="229" w:lineRule="exact"/>
              <w:ind w:left="633" w:right="6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CARGO</w:t>
            </w:r>
          </w:p>
        </w:tc>
        <w:tc>
          <w:tcPr>
            <w:tcW w:w="4679" w:type="dxa"/>
            <w:shd w:val="clear" w:color="auto" w:fill="BEBEBE"/>
          </w:tcPr>
          <w:p>
            <w:pPr>
              <w:pStyle w:val="TableParagraph"/>
              <w:spacing w:line="229" w:lineRule="exact"/>
              <w:ind w:left="1916" w:right="19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NOMBRE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left="59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Presidente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José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Luis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Cruz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Lucatero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30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Síndica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propietaria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Gisela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Martínez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Aguilar</w:t>
            </w:r>
          </w:p>
        </w:tc>
      </w:tr>
      <w:tr>
        <w:trPr>
          <w:trHeight w:val="266" w:hRule="atLeast"/>
        </w:trPr>
        <w:tc>
          <w:tcPr>
            <w:tcW w:w="1983" w:type="dxa"/>
          </w:tcPr>
          <w:p>
            <w:pPr>
              <w:pStyle w:val="TableParagraph"/>
              <w:spacing w:before="2"/>
              <w:ind w:left="384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Síndica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Venecia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Esmeralda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Ruíz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Aguilar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8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Juan</w:t>
            </w:r>
            <w:r>
              <w:rPr>
                <w:spacing w:val="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Romero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Gil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left="370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Roberto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González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Valencia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ind w:right="23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4679" w:type="dxa"/>
          </w:tcPr>
          <w:p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Blanca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Azucena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Álvarez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Chávez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31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Martha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Graciela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Mora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Pedroza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8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Tomas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Huerta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Tinoco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left="370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César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Rojas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Medina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3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Patricia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Magaña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Torres</w:t>
            </w:r>
          </w:p>
        </w:tc>
      </w:tr>
      <w:tr>
        <w:trPr>
          <w:trHeight w:val="265" w:hRule="atLeast"/>
        </w:trPr>
        <w:tc>
          <w:tcPr>
            <w:tcW w:w="1983" w:type="dxa"/>
          </w:tcPr>
          <w:p>
            <w:pPr>
              <w:pStyle w:val="TableParagraph"/>
              <w:spacing w:before="2"/>
              <w:ind w:right="31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Rocío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Gwendolyne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Ruiz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Garibay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8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José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Matías</w:t>
            </w:r>
            <w:r>
              <w:rPr>
                <w:spacing w:val="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Manuel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left="370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Manuel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Villanueva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Bustos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3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propietaria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Sandra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Olimpia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Garibay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Esquivel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31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Brizeida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Aránzazu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Cuevas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Díaz</w:t>
            </w:r>
          </w:p>
        </w:tc>
      </w:tr>
      <w:tr>
        <w:trPr>
          <w:trHeight w:val="263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23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propietaria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Jesús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Fernández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Vargas</w:t>
            </w:r>
          </w:p>
        </w:tc>
      </w:tr>
      <w:tr>
        <w:trPr>
          <w:trHeight w:val="265" w:hRule="atLeast"/>
        </w:trPr>
        <w:tc>
          <w:tcPr>
            <w:tcW w:w="1983" w:type="dxa"/>
          </w:tcPr>
          <w:p>
            <w:pPr>
              <w:pStyle w:val="TableParagraph"/>
              <w:spacing w:line="229" w:lineRule="exact"/>
              <w:ind w:right="31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4679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Casiano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Chávez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Moreno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2359" w:val="left" w:leader="none"/>
        </w:tabs>
        <w:spacing w:line="360" w:lineRule="auto" w:before="217" w:after="0"/>
        <w:ind w:left="1900" w:right="24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Asignación de regidurías por el principio de representación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proporcional. </w:t>
      </w:r>
      <w:r>
        <w:rPr>
          <w:sz w:val="24"/>
        </w:rPr>
        <w:t>Asimismo, el </w:t>
      </w:r>
      <w:r>
        <w:rPr>
          <w:rFonts w:ascii="Arial" w:hAnsi="Arial"/>
          <w:i/>
          <w:sz w:val="24"/>
        </w:rPr>
        <w:t>Consejo Distrital </w:t>
      </w:r>
      <w:r>
        <w:rPr>
          <w:sz w:val="24"/>
        </w:rPr>
        <w:t>realizó la asignación de</w:t>
      </w:r>
      <w:r>
        <w:rPr>
          <w:spacing w:val="1"/>
          <w:sz w:val="24"/>
        </w:rPr>
        <w:t> </w:t>
      </w:r>
      <w:r>
        <w:rPr>
          <w:sz w:val="24"/>
        </w:rPr>
        <w:t>regidurías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principio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representación</w:t>
      </w:r>
      <w:r>
        <w:rPr>
          <w:spacing w:val="1"/>
          <w:sz w:val="24"/>
        </w:rPr>
        <w:t> </w:t>
      </w:r>
      <w:r>
        <w:rPr>
          <w:sz w:val="24"/>
        </w:rPr>
        <w:t>proporcional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sz w:val="24"/>
        </w:rPr>
        <w:t>tenor</w:t>
      </w:r>
      <w:r>
        <w:rPr>
          <w:spacing w:val="1"/>
          <w:sz w:val="24"/>
        </w:rPr>
        <w:t> </w:t>
      </w:r>
      <w:r>
        <w:rPr>
          <w:sz w:val="24"/>
        </w:rPr>
        <w:t>siguiente:</w:t>
      </w:r>
    </w:p>
    <w:tbl>
      <w:tblPr>
        <w:tblW w:w="0" w:type="auto"/>
        <w:jc w:val="left"/>
        <w:tblInd w:w="1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7"/>
        <w:gridCol w:w="2834"/>
        <w:gridCol w:w="3163"/>
      </w:tblGrid>
      <w:tr>
        <w:trPr>
          <w:trHeight w:val="263" w:hRule="atLeast"/>
        </w:trPr>
        <w:tc>
          <w:tcPr>
            <w:tcW w:w="1697" w:type="dxa"/>
            <w:shd w:val="clear" w:color="auto" w:fill="BEBEBE"/>
          </w:tcPr>
          <w:p>
            <w:pPr>
              <w:pStyle w:val="TableParagraph"/>
              <w:spacing w:before="2"/>
              <w:ind w:left="542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CARGO</w:t>
            </w:r>
          </w:p>
        </w:tc>
        <w:tc>
          <w:tcPr>
            <w:tcW w:w="2834" w:type="dxa"/>
            <w:shd w:val="clear" w:color="auto" w:fill="BEBEBE"/>
          </w:tcPr>
          <w:p>
            <w:pPr>
              <w:pStyle w:val="TableParagraph"/>
              <w:spacing w:before="2"/>
              <w:ind w:left="992" w:right="99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NOMBRE</w:t>
            </w:r>
          </w:p>
        </w:tc>
        <w:tc>
          <w:tcPr>
            <w:tcW w:w="3163" w:type="dxa"/>
            <w:shd w:val="clear" w:color="auto" w:fill="BEBEBE"/>
          </w:tcPr>
          <w:p>
            <w:pPr>
              <w:pStyle w:val="TableParagraph"/>
              <w:spacing w:before="2"/>
              <w:ind w:left="1155" w:right="114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PARTIDO</w:t>
            </w:r>
          </w:p>
        </w:tc>
      </w:tr>
      <w:tr>
        <w:trPr>
          <w:trHeight w:val="266" w:hRule="atLeast"/>
        </w:trPr>
        <w:tc>
          <w:tcPr>
            <w:tcW w:w="1697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2834" w:type="dxa"/>
          </w:tcPr>
          <w:p>
            <w:pPr>
              <w:pStyle w:val="TableParagraph"/>
              <w:spacing w:before="2"/>
              <w:ind w:left="105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Marcos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Méndez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González</w:t>
            </w:r>
          </w:p>
        </w:tc>
        <w:tc>
          <w:tcPr>
            <w:tcW w:w="3163" w:type="dxa"/>
          </w:tcPr>
          <w:p>
            <w:pPr>
              <w:pStyle w:val="TableParagraph"/>
              <w:spacing w:before="2"/>
              <w:ind w:left="109"/>
              <w:jc w:val="left"/>
              <w:rPr>
                <w:rFonts w:ascii="Arial"/>
                <w:i/>
                <w:sz w:val="13"/>
              </w:rPr>
            </w:pPr>
            <w:r>
              <w:rPr>
                <w:rFonts w:ascii="Arial"/>
                <w:i/>
                <w:w w:val="90"/>
                <w:sz w:val="20"/>
              </w:rPr>
              <w:t>PRI</w:t>
            </w:r>
            <w:r>
              <w:rPr>
                <w:rFonts w:ascii="Arial"/>
                <w:i/>
                <w:w w:val="90"/>
                <w:position w:val="5"/>
                <w:sz w:val="13"/>
              </w:rPr>
              <w:t>4</w:t>
            </w:r>
          </w:p>
        </w:tc>
      </w:tr>
      <w:tr>
        <w:trPr>
          <w:trHeight w:val="263" w:hRule="atLeast"/>
        </w:trPr>
        <w:tc>
          <w:tcPr>
            <w:tcW w:w="1697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2834" w:type="dxa"/>
          </w:tcPr>
          <w:p>
            <w:pPr>
              <w:pStyle w:val="TableParagraph"/>
              <w:spacing w:line="229" w:lineRule="exact"/>
              <w:ind w:left="105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Edgar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Omar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Barajas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Flores</w:t>
            </w:r>
          </w:p>
        </w:tc>
        <w:tc>
          <w:tcPr>
            <w:tcW w:w="3163" w:type="dxa"/>
          </w:tcPr>
          <w:p>
            <w:pPr>
              <w:pStyle w:val="TableParagraph"/>
              <w:spacing w:line="229" w:lineRule="exact"/>
              <w:ind w:left="109"/>
              <w:jc w:val="left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w w:val="90"/>
                <w:sz w:val="20"/>
              </w:rPr>
              <w:t>PRI</w:t>
            </w:r>
          </w:p>
        </w:tc>
      </w:tr>
      <w:tr>
        <w:trPr>
          <w:trHeight w:val="263" w:hRule="atLeast"/>
        </w:trPr>
        <w:tc>
          <w:tcPr>
            <w:tcW w:w="1697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2834" w:type="dxa"/>
          </w:tcPr>
          <w:p>
            <w:pPr>
              <w:pStyle w:val="TableParagraph"/>
              <w:spacing w:line="229" w:lineRule="exact"/>
              <w:ind w:left="105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Verónica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Castellanos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Mendoza</w:t>
            </w:r>
          </w:p>
        </w:tc>
        <w:tc>
          <w:tcPr>
            <w:tcW w:w="3163" w:type="dxa"/>
          </w:tcPr>
          <w:p>
            <w:pPr>
              <w:pStyle w:val="TableParagraph"/>
              <w:spacing w:line="229" w:lineRule="exact"/>
              <w:ind w:left="109"/>
              <w:jc w:val="left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w w:val="90"/>
                <w:sz w:val="20"/>
              </w:rPr>
              <w:t>PRI</w:t>
            </w:r>
          </w:p>
        </w:tc>
      </w:tr>
      <w:tr>
        <w:trPr>
          <w:trHeight w:val="263" w:hRule="atLeast"/>
        </w:trPr>
        <w:tc>
          <w:tcPr>
            <w:tcW w:w="1697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2834" w:type="dxa"/>
          </w:tcPr>
          <w:p>
            <w:pPr>
              <w:pStyle w:val="TableParagraph"/>
              <w:spacing w:line="229" w:lineRule="exact"/>
              <w:ind w:left="105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Ma.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Guadalupe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Chávez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Castañeda</w:t>
            </w:r>
          </w:p>
        </w:tc>
        <w:tc>
          <w:tcPr>
            <w:tcW w:w="3163" w:type="dxa"/>
          </w:tcPr>
          <w:p>
            <w:pPr>
              <w:pStyle w:val="TableParagraph"/>
              <w:spacing w:line="229" w:lineRule="exact"/>
              <w:ind w:left="109"/>
              <w:jc w:val="left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w w:val="90"/>
                <w:sz w:val="20"/>
              </w:rPr>
              <w:t>PRI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rPr/>
        <w:pict>
          <v:rect style="position:absolute;margin-left:156.020004pt;margin-top:7.940997pt;width:144.020pt;height:.59998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3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51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 72 del</w:t>
      </w:r>
      <w:r>
        <w:rPr>
          <w:spacing w:val="1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TEEM-JIN-278/2021.</w:t>
      </w:r>
    </w:p>
    <w:p>
      <w:pPr>
        <w:spacing w:before="0"/>
        <w:ind w:left="1900" w:right="198" w:firstLine="0"/>
        <w:jc w:val="left"/>
        <w:rPr>
          <w:sz w:val="20"/>
        </w:rPr>
      </w:pPr>
      <w:r>
        <w:rPr>
          <w:position w:val="6"/>
          <w:sz w:val="13"/>
        </w:rPr>
        <w:t>4</w:t>
      </w:r>
      <w:r>
        <w:rPr>
          <w:spacing w:val="12"/>
          <w:position w:val="6"/>
          <w:sz w:val="13"/>
        </w:rPr>
        <w:t> </w:t>
      </w:r>
      <w:r>
        <w:rPr>
          <w:sz w:val="20"/>
        </w:rPr>
        <w:t>Si</w:t>
      </w:r>
      <w:r>
        <w:rPr>
          <w:spacing w:val="-8"/>
          <w:sz w:val="20"/>
        </w:rPr>
        <w:t> </w:t>
      </w:r>
      <w:r>
        <w:rPr>
          <w:sz w:val="20"/>
        </w:rPr>
        <w:t>bien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Acta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sesión</w:t>
      </w:r>
      <w:r>
        <w:rPr>
          <w:spacing w:val="-3"/>
          <w:sz w:val="20"/>
        </w:rPr>
        <w:t> </w:t>
      </w:r>
      <w:r>
        <w:rPr>
          <w:sz w:val="20"/>
        </w:rPr>
        <w:t>solemne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nueve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junio</w:t>
      </w:r>
      <w:r>
        <w:rPr>
          <w:spacing w:val="-5"/>
          <w:sz w:val="20"/>
        </w:rPr>
        <w:t> </w:t>
      </w:r>
      <w:r>
        <w:rPr>
          <w:sz w:val="20"/>
        </w:rPr>
        <w:t>se</w:t>
      </w:r>
      <w:r>
        <w:rPr>
          <w:spacing w:val="-8"/>
          <w:sz w:val="20"/>
        </w:rPr>
        <w:t> </w:t>
      </w:r>
      <w:r>
        <w:rPr>
          <w:sz w:val="20"/>
        </w:rPr>
        <w:t>advierte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le</w:t>
      </w:r>
      <w:r>
        <w:rPr>
          <w:spacing w:val="-7"/>
          <w:sz w:val="20"/>
        </w:rPr>
        <w:t> </w:t>
      </w:r>
      <w:r>
        <w:rPr>
          <w:sz w:val="20"/>
        </w:rPr>
        <w:t>corresponden</w:t>
      </w:r>
      <w:r>
        <w:rPr>
          <w:spacing w:val="-53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PRI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correcto</w:t>
      </w:r>
      <w:r>
        <w:rPr>
          <w:spacing w:val="1"/>
          <w:sz w:val="20"/>
        </w:rPr>
        <w:t> </w:t>
      </w:r>
      <w:r>
        <w:rPr>
          <w:sz w:val="20"/>
        </w:rPr>
        <w:t>es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candidatura</w:t>
      </w:r>
      <w:r>
        <w:rPr>
          <w:spacing w:val="-2"/>
          <w:sz w:val="20"/>
        </w:rPr>
        <w:t> </w:t>
      </w:r>
      <w:r>
        <w:rPr>
          <w:sz w:val="20"/>
        </w:rPr>
        <w:t>común</w:t>
      </w:r>
      <w:r>
        <w:rPr>
          <w:spacing w:val="5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rFonts w:ascii="Arial" w:hAnsi="Arial"/>
          <w:i/>
          <w:sz w:val="20"/>
        </w:rPr>
        <w:t>PAN-PRI-PRD</w:t>
      </w:r>
      <w:r>
        <w:rPr>
          <w:sz w:val="20"/>
        </w:rPr>
        <w:t>.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7"/>
        <w:gridCol w:w="2835"/>
        <w:gridCol w:w="3164"/>
      </w:tblGrid>
      <w:tr>
        <w:trPr>
          <w:trHeight w:val="263" w:hRule="atLeast"/>
        </w:trPr>
        <w:tc>
          <w:tcPr>
            <w:tcW w:w="1697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propietario</w:t>
            </w:r>
          </w:p>
        </w:tc>
        <w:tc>
          <w:tcPr>
            <w:tcW w:w="2835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Carlos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Enrique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Rodríguez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Parra</w:t>
            </w:r>
          </w:p>
        </w:tc>
        <w:tc>
          <w:tcPr>
            <w:tcW w:w="3164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Redes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Sociales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Progresistas</w:t>
            </w:r>
          </w:p>
        </w:tc>
      </w:tr>
      <w:tr>
        <w:trPr>
          <w:trHeight w:val="266" w:hRule="atLeast"/>
        </w:trPr>
        <w:tc>
          <w:tcPr>
            <w:tcW w:w="1697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2835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Javier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Zúñiga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Hernández</w:t>
            </w:r>
          </w:p>
        </w:tc>
        <w:tc>
          <w:tcPr>
            <w:tcW w:w="3164" w:type="dxa"/>
          </w:tcPr>
          <w:p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Redes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Sociales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Progresistas</w:t>
            </w:r>
          </w:p>
        </w:tc>
      </w:tr>
      <w:tr>
        <w:trPr>
          <w:trHeight w:val="263" w:hRule="atLeast"/>
        </w:trPr>
        <w:tc>
          <w:tcPr>
            <w:tcW w:w="1697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4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propietaria</w:t>
            </w:r>
          </w:p>
        </w:tc>
        <w:tc>
          <w:tcPr>
            <w:tcW w:w="2835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Celene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Verenice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Cortez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Mendoza</w:t>
            </w:r>
          </w:p>
        </w:tc>
        <w:tc>
          <w:tcPr>
            <w:tcW w:w="3164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Partido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Verde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Ecologista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México</w:t>
            </w:r>
          </w:p>
        </w:tc>
      </w:tr>
      <w:tr>
        <w:trPr>
          <w:trHeight w:val="527" w:hRule="atLeast"/>
        </w:trPr>
        <w:tc>
          <w:tcPr>
            <w:tcW w:w="1697" w:type="dxa"/>
          </w:tcPr>
          <w:p>
            <w:pPr>
              <w:pStyle w:val="TableParagraph"/>
              <w:spacing w:before="131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2835" w:type="dxa"/>
          </w:tcPr>
          <w:p>
            <w:pPr>
              <w:pStyle w:val="TableParagraph"/>
              <w:tabs>
                <w:tab w:pos="889" w:val="left" w:leader="none"/>
                <w:tab w:pos="2052" w:val="left" w:leader="none"/>
              </w:tabs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María</w:t>
              <w:tab/>
            </w:r>
            <w:r>
              <w:rPr>
                <w:w w:val="85"/>
                <w:sz w:val="20"/>
              </w:rPr>
              <w:t>Guadalupe</w:t>
              <w:tab/>
            </w:r>
            <w:r>
              <w:rPr>
                <w:spacing w:val="-1"/>
                <w:w w:val="90"/>
                <w:sz w:val="20"/>
              </w:rPr>
              <w:t>Mendoza</w:t>
            </w:r>
          </w:p>
          <w:p>
            <w:pPr>
              <w:pStyle w:val="TableParagraph"/>
              <w:spacing w:before="34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Sánchez</w:t>
            </w:r>
          </w:p>
        </w:tc>
        <w:tc>
          <w:tcPr>
            <w:tcW w:w="3164" w:type="dxa"/>
          </w:tcPr>
          <w:p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Partido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Verde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Ecologista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México</w:t>
            </w:r>
          </w:p>
        </w:tc>
      </w:tr>
      <w:tr>
        <w:trPr>
          <w:trHeight w:val="458" w:hRule="atLeast"/>
        </w:trPr>
        <w:tc>
          <w:tcPr>
            <w:tcW w:w="1697" w:type="dxa"/>
          </w:tcPr>
          <w:p>
            <w:pPr>
              <w:pStyle w:val="TableParagraph"/>
              <w:spacing w:line="228" w:lineRule="exact"/>
              <w:ind w:left="107" w:right="803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Regidora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80"/>
                <w:sz w:val="20"/>
              </w:rPr>
              <w:t>propietaria</w:t>
            </w:r>
          </w:p>
        </w:tc>
        <w:tc>
          <w:tcPr>
            <w:tcW w:w="2835" w:type="dxa"/>
          </w:tcPr>
          <w:p>
            <w:pPr>
              <w:pStyle w:val="TableParagraph"/>
              <w:spacing w:before="11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Paola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Yaret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Castañeda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Rincón</w:t>
            </w:r>
          </w:p>
        </w:tc>
        <w:tc>
          <w:tcPr>
            <w:tcW w:w="3164" w:type="dxa"/>
          </w:tcPr>
          <w:p>
            <w:pPr>
              <w:pStyle w:val="TableParagraph"/>
              <w:spacing w:line="228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Candidatura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Independiente</w:t>
            </w:r>
            <w:r>
              <w:rPr>
                <w:spacing w:val="1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“Líderes</w:t>
            </w:r>
            <w:r>
              <w:rPr>
                <w:spacing w:val="-41"/>
                <w:w w:val="80"/>
                <w:sz w:val="20"/>
              </w:rPr>
              <w:t> </w:t>
            </w:r>
            <w:r>
              <w:rPr>
                <w:w w:val="90"/>
                <w:sz w:val="20"/>
              </w:rPr>
              <w:t>Independientes”</w:t>
            </w:r>
          </w:p>
        </w:tc>
      </w:tr>
      <w:tr>
        <w:trPr>
          <w:trHeight w:val="460" w:hRule="atLeast"/>
        </w:trPr>
        <w:tc>
          <w:tcPr>
            <w:tcW w:w="1697" w:type="dxa"/>
          </w:tcPr>
          <w:p>
            <w:pPr>
              <w:pStyle w:val="TableParagraph"/>
              <w:spacing w:before="114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Regidora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suplente</w:t>
            </w:r>
          </w:p>
        </w:tc>
        <w:tc>
          <w:tcPr>
            <w:tcW w:w="2835" w:type="dxa"/>
          </w:tcPr>
          <w:p>
            <w:pPr>
              <w:pStyle w:val="TableParagraph"/>
              <w:spacing w:before="114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Esmeralda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Joseline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Cuevas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Ortuño</w:t>
            </w:r>
          </w:p>
        </w:tc>
        <w:tc>
          <w:tcPr>
            <w:tcW w:w="3164" w:type="dxa"/>
          </w:tcPr>
          <w:p>
            <w:pPr>
              <w:pStyle w:val="TableParagraph"/>
              <w:spacing w:line="230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Candidatura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Independiente</w:t>
            </w:r>
            <w:r>
              <w:rPr>
                <w:spacing w:val="1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“Líderes</w:t>
            </w:r>
            <w:r>
              <w:rPr>
                <w:spacing w:val="-41"/>
                <w:w w:val="80"/>
                <w:sz w:val="20"/>
              </w:rPr>
              <w:t> </w:t>
            </w:r>
            <w:r>
              <w:rPr>
                <w:w w:val="90"/>
                <w:sz w:val="20"/>
              </w:rPr>
              <w:t>Independientes”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93" w:val="left" w:leader="none"/>
        </w:tabs>
        <w:spacing w:line="360" w:lineRule="auto" w:before="220" w:after="0"/>
        <w:ind w:left="198" w:right="1893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Juicios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inconformidad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juicio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ciudadano.</w:t>
      </w:r>
      <w:r>
        <w:rPr>
          <w:rFonts w:ascii="Arial" w:hAnsi="Arial"/>
          <w:b/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sz w:val="24"/>
        </w:rPr>
        <w:t>dieciséis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junio,</w:t>
      </w:r>
      <w:r>
        <w:rPr>
          <w:spacing w:val="-65"/>
          <w:sz w:val="24"/>
        </w:rPr>
        <w:t> </w:t>
      </w:r>
      <w:r>
        <w:rPr>
          <w:sz w:val="24"/>
        </w:rPr>
        <w:t>Lucila Barajas Vázquez, candidata a Tercera Regidora propietaria por el</w:t>
      </w:r>
      <w:r>
        <w:rPr>
          <w:spacing w:val="-64"/>
          <w:sz w:val="24"/>
        </w:rPr>
        <w:t> </w:t>
      </w:r>
      <w:r>
        <w:rPr>
          <w:sz w:val="24"/>
        </w:rPr>
        <w:t>Partido Revolucionario Institucional de la candidatura común </w:t>
      </w:r>
      <w:r>
        <w:rPr>
          <w:rFonts w:ascii="Arial" w:hAnsi="Arial"/>
          <w:i/>
          <w:sz w:val="24"/>
        </w:rPr>
        <w:t>PAN-PRI-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PRD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promovió</w:t>
      </w:r>
      <w:r>
        <w:rPr>
          <w:spacing w:val="1"/>
          <w:sz w:val="24"/>
        </w:rPr>
        <w:t> </w:t>
      </w:r>
      <w:r>
        <w:rPr>
          <w:sz w:val="24"/>
        </w:rPr>
        <w:t>juicio</w:t>
      </w:r>
      <w:r>
        <w:rPr>
          <w:spacing w:val="1"/>
          <w:sz w:val="24"/>
        </w:rPr>
        <w:t> </w:t>
      </w:r>
      <w:r>
        <w:rPr>
          <w:sz w:val="24"/>
        </w:rPr>
        <w:t>ciudadano,</w:t>
      </w:r>
      <w:r>
        <w:rPr>
          <w:spacing w:val="1"/>
          <w:sz w:val="24"/>
        </w:rPr>
        <w:t> </w:t>
      </w:r>
      <w:r>
        <w:rPr>
          <w:sz w:val="24"/>
        </w:rPr>
        <w:t>mientras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representante</w:t>
      </w:r>
      <w:r>
        <w:rPr>
          <w:spacing w:val="1"/>
          <w:sz w:val="24"/>
        </w:rPr>
        <w:t> </w:t>
      </w:r>
      <w:r>
        <w:rPr>
          <w:sz w:val="24"/>
        </w:rPr>
        <w:t>propietario de la Candidatura Independiente “Movimiento Independiente</w:t>
      </w:r>
      <w:r>
        <w:rPr>
          <w:spacing w:val="-64"/>
          <w:sz w:val="24"/>
        </w:rPr>
        <w:t> </w:t>
      </w:r>
      <w:r>
        <w:rPr>
          <w:sz w:val="24"/>
        </w:rPr>
        <w:t>Apatzingán”, promovió juicio de inconformidad; ambos en contra de los</w:t>
      </w:r>
      <w:r>
        <w:rPr>
          <w:spacing w:val="1"/>
          <w:sz w:val="24"/>
        </w:rPr>
        <w:t> </w:t>
      </w:r>
      <w:r>
        <w:rPr>
          <w:sz w:val="24"/>
        </w:rPr>
        <w:t>resultados consignados en el acta de cómputo municipal, la declaración</w:t>
      </w:r>
      <w:r>
        <w:rPr>
          <w:spacing w:val="-64"/>
          <w:sz w:val="24"/>
        </w:rPr>
        <w:t> </w:t>
      </w:r>
      <w:r>
        <w:rPr>
          <w:sz w:val="24"/>
        </w:rPr>
        <w:t>de validez de la elección y la entrega de las constancias de mayoría a la</w:t>
      </w:r>
      <w:r>
        <w:rPr>
          <w:spacing w:val="-64"/>
          <w:sz w:val="24"/>
        </w:rPr>
        <w:t> </w:t>
      </w:r>
      <w:r>
        <w:rPr>
          <w:sz w:val="24"/>
        </w:rPr>
        <w:t>planilla ganadora de la elección municipal de Apatzingán, postulada 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Coalición</w:t>
      </w:r>
      <w:r>
        <w:rPr>
          <w:sz w:val="24"/>
        </w:rPr>
        <w:t>.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1"/>
          <w:numId w:val="2"/>
        </w:numPr>
        <w:tabs>
          <w:tab w:pos="681" w:val="left" w:leader="none"/>
        </w:tabs>
        <w:spacing w:line="360" w:lineRule="auto" w:before="1" w:after="0"/>
        <w:ind w:left="198" w:right="189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Trámite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ley.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Seguido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presentación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demandas,</w:t>
      </w:r>
      <w:r>
        <w:rPr>
          <w:spacing w:val="1"/>
          <w:sz w:val="24"/>
        </w:rPr>
        <w:t> </w:t>
      </w:r>
      <w:r>
        <w:rPr>
          <w:sz w:val="24"/>
        </w:rPr>
        <w:t>conforme a lo previsto en los artículos 23 y 24 de la </w:t>
      </w:r>
      <w:r>
        <w:rPr>
          <w:rFonts w:ascii="Arial" w:hAnsi="Arial"/>
          <w:i/>
          <w:sz w:val="24"/>
        </w:rPr>
        <w:t>Ley de Justicia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sz w:val="24"/>
        </w:rPr>
        <w:t>,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autoridad</w:t>
      </w:r>
      <w:r>
        <w:rPr>
          <w:spacing w:val="-14"/>
          <w:sz w:val="24"/>
        </w:rPr>
        <w:t> </w:t>
      </w:r>
      <w:r>
        <w:rPr>
          <w:sz w:val="24"/>
        </w:rPr>
        <w:t>señalada</w:t>
      </w:r>
      <w:r>
        <w:rPr>
          <w:spacing w:val="-12"/>
          <w:sz w:val="24"/>
        </w:rPr>
        <w:t> </w:t>
      </w:r>
      <w:r>
        <w:rPr>
          <w:sz w:val="24"/>
        </w:rPr>
        <w:t>como</w:t>
      </w:r>
      <w:r>
        <w:rPr>
          <w:spacing w:val="-11"/>
          <w:sz w:val="24"/>
        </w:rPr>
        <w:t> </w:t>
      </w:r>
      <w:r>
        <w:rPr>
          <w:sz w:val="24"/>
        </w:rPr>
        <w:t>responsable</w:t>
      </w:r>
      <w:r>
        <w:rPr>
          <w:spacing w:val="-12"/>
          <w:sz w:val="24"/>
        </w:rPr>
        <w:t> </w:t>
      </w:r>
      <w:r>
        <w:rPr>
          <w:sz w:val="24"/>
        </w:rPr>
        <w:t>cumplió</w:t>
      </w:r>
      <w:r>
        <w:rPr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2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sz w:val="24"/>
        </w:rPr>
        <w:t>trámite</w:t>
      </w:r>
      <w:r>
        <w:rPr>
          <w:spacing w:val="-64"/>
          <w:sz w:val="24"/>
        </w:rPr>
        <w:t> </w:t>
      </w:r>
      <w:r>
        <w:rPr>
          <w:sz w:val="24"/>
        </w:rPr>
        <w:t>legal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juicios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mérito,</w:t>
      </w:r>
      <w:r>
        <w:rPr>
          <w:spacing w:val="1"/>
          <w:sz w:val="24"/>
        </w:rPr>
        <w:t> </w:t>
      </w:r>
      <w:r>
        <w:rPr>
          <w:sz w:val="24"/>
        </w:rPr>
        <w:t>realizando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publicitaciones</w:t>
      </w:r>
      <w:r>
        <w:rPr>
          <w:spacing w:val="1"/>
          <w:sz w:val="24"/>
        </w:rPr>
        <w:t> </w:t>
      </w:r>
      <w:r>
        <w:rPr>
          <w:sz w:val="24"/>
        </w:rPr>
        <w:t>correspondientes</w:t>
      </w:r>
      <w:r>
        <w:rPr>
          <w:spacing w:val="-1"/>
          <w:sz w:val="24"/>
        </w:rPr>
        <w:t> </w:t>
      </w:r>
      <w:r>
        <w:rPr>
          <w:sz w:val="24"/>
        </w:rPr>
        <w:t>por el</w:t>
      </w:r>
      <w:r>
        <w:rPr>
          <w:spacing w:val="-1"/>
          <w:sz w:val="24"/>
        </w:rPr>
        <w:t> </w:t>
      </w:r>
      <w:r>
        <w:rPr>
          <w:sz w:val="24"/>
        </w:rPr>
        <w:t>término de</w:t>
      </w:r>
      <w:r>
        <w:rPr>
          <w:spacing w:val="-2"/>
          <w:sz w:val="24"/>
        </w:rPr>
        <w:t> </w:t>
      </w:r>
      <w:r>
        <w:rPr>
          <w:sz w:val="24"/>
        </w:rPr>
        <w:t>setenta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dos horas.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60" w:lineRule="auto" w:before="0" w:after="0"/>
        <w:ind w:left="198" w:right="189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Recepción de los expedientes. </w:t>
      </w:r>
      <w:r>
        <w:rPr>
          <w:sz w:val="24"/>
        </w:rPr>
        <w:t>El veinte de junio, en la oficialía de</w:t>
      </w:r>
      <w:r>
        <w:rPr>
          <w:spacing w:val="-64"/>
          <w:sz w:val="24"/>
        </w:rPr>
        <w:t> </w:t>
      </w:r>
      <w:r>
        <w:rPr>
          <w:sz w:val="24"/>
        </w:rPr>
        <w:t>partes de este </w:t>
      </w:r>
      <w:r>
        <w:rPr>
          <w:rFonts w:ascii="Arial" w:hAnsi="Arial"/>
          <w:i/>
          <w:sz w:val="24"/>
        </w:rPr>
        <w:t>Tribunal</w:t>
      </w:r>
      <w:r>
        <w:rPr>
          <w:sz w:val="24"/>
        </w:rPr>
        <w:t>, se recibieron los expedientes IEM-CD-23-JIN-</w:t>
      </w:r>
      <w:r>
        <w:rPr>
          <w:spacing w:val="1"/>
          <w:sz w:val="24"/>
        </w:rPr>
        <w:t> </w:t>
      </w:r>
      <w:r>
        <w:rPr>
          <w:sz w:val="24"/>
        </w:rPr>
        <w:t>04/2021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IEM-CD-23-JIN-03/2021,</w:t>
      </w:r>
      <w:r>
        <w:rPr>
          <w:spacing w:val="-9"/>
          <w:sz w:val="24"/>
        </w:rPr>
        <w:t> </w:t>
      </w:r>
      <w:r>
        <w:rPr>
          <w:sz w:val="24"/>
        </w:rPr>
        <w:t>mismos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fueron</w:t>
      </w:r>
      <w:r>
        <w:rPr>
          <w:spacing w:val="-2"/>
          <w:sz w:val="24"/>
        </w:rPr>
        <w:t> </w:t>
      </w:r>
      <w:r>
        <w:rPr>
          <w:sz w:val="24"/>
        </w:rPr>
        <w:t>integrados</w:t>
      </w:r>
      <w:r>
        <w:rPr>
          <w:spacing w:val="-9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sz w:val="24"/>
        </w:rPr>
        <w:t>responsable,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motivo de</w:t>
      </w:r>
      <w:r>
        <w:rPr>
          <w:spacing w:val="-2"/>
          <w:sz w:val="24"/>
        </w:rPr>
        <w:t> </w:t>
      </w:r>
      <w:r>
        <w:rPr>
          <w:sz w:val="24"/>
        </w:rPr>
        <w:t>los juicios</w:t>
      </w:r>
      <w:r>
        <w:rPr>
          <w:spacing w:val="-2"/>
          <w:sz w:val="24"/>
        </w:rPr>
        <w:t> </w:t>
      </w:r>
      <w:r>
        <w:rPr>
          <w:sz w:val="24"/>
        </w:rPr>
        <w:t>promovidos.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1"/>
          <w:numId w:val="2"/>
        </w:numPr>
        <w:tabs>
          <w:tab w:pos="607" w:val="left" w:leader="none"/>
        </w:tabs>
        <w:spacing w:line="360" w:lineRule="auto" w:before="0" w:after="0"/>
        <w:ind w:left="198" w:right="189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Registro y turno a ponencia.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 veinticinco y veintiséis de junio, la</w:t>
      </w:r>
      <w:r>
        <w:rPr>
          <w:spacing w:val="-64"/>
          <w:sz w:val="24"/>
        </w:rPr>
        <w:t> </w:t>
      </w:r>
      <w:r>
        <w:rPr>
          <w:sz w:val="24"/>
        </w:rPr>
        <w:t>Magistrada Presidenta de este </w:t>
      </w:r>
      <w:r>
        <w:rPr>
          <w:rFonts w:ascii="Arial" w:hAnsi="Arial"/>
          <w:i/>
          <w:sz w:val="24"/>
        </w:rPr>
        <w:t>Tribunal </w:t>
      </w:r>
      <w:r>
        <w:rPr>
          <w:sz w:val="24"/>
        </w:rPr>
        <w:t>ordenó integrar los expedientes</w:t>
      </w:r>
      <w:r>
        <w:rPr>
          <w:spacing w:val="1"/>
          <w:sz w:val="24"/>
        </w:rPr>
        <w:t> </w:t>
      </w:r>
      <w:r>
        <w:rPr>
          <w:sz w:val="24"/>
        </w:rPr>
        <w:t>TEEM-JDC-278/2021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TEEM-JIN-123/2021,</w:t>
      </w:r>
      <w:r>
        <w:rPr>
          <w:spacing w:val="1"/>
          <w:sz w:val="24"/>
        </w:rPr>
        <w:t> </w:t>
      </w:r>
      <w:r>
        <w:rPr>
          <w:sz w:val="24"/>
        </w:rPr>
        <w:t>respectivamente,</w:t>
      </w:r>
      <w:r>
        <w:rPr>
          <w:spacing w:val="1"/>
          <w:sz w:val="24"/>
        </w:rPr>
        <w:t> </w:t>
      </w:r>
      <w:r>
        <w:rPr>
          <w:sz w:val="24"/>
        </w:rPr>
        <w:t>turnándolos a la Ponencia a cargo de la Magistrada Yolanda Camacho</w:t>
      </w:r>
      <w:r>
        <w:rPr>
          <w:spacing w:val="1"/>
          <w:sz w:val="24"/>
        </w:rPr>
        <w:t> </w:t>
      </w:r>
      <w:r>
        <w:rPr>
          <w:sz w:val="24"/>
        </w:rPr>
        <w:t>Ochoa, para los efectos previstos en los artículos 27 y 76 de la </w:t>
      </w:r>
      <w:r>
        <w:rPr>
          <w:rFonts w:ascii="Arial" w:hAnsi="Arial"/>
          <w:i/>
          <w:sz w:val="24"/>
        </w:rPr>
        <w:t>Ley 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Justicia</w:t>
      </w:r>
      <w:r>
        <w:rPr>
          <w:rFonts w:ascii="Arial" w:hAnsi="Arial"/>
          <w:i/>
          <w:spacing w:val="33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sz w:val="24"/>
        </w:rPr>
        <w:t>;</w:t>
      </w:r>
      <w:r>
        <w:rPr>
          <w:spacing w:val="29"/>
          <w:sz w:val="24"/>
        </w:rPr>
        <w:t> </w:t>
      </w:r>
      <w:r>
        <w:rPr>
          <w:sz w:val="24"/>
        </w:rPr>
        <w:t>dichos</w:t>
      </w:r>
      <w:r>
        <w:rPr>
          <w:spacing w:val="32"/>
          <w:sz w:val="24"/>
        </w:rPr>
        <w:t> </w:t>
      </w:r>
      <w:r>
        <w:rPr>
          <w:sz w:val="24"/>
        </w:rPr>
        <w:t>acuerdos</w:t>
      </w:r>
      <w:r>
        <w:rPr>
          <w:spacing w:val="29"/>
          <w:sz w:val="24"/>
        </w:rPr>
        <w:t> </w:t>
      </w:r>
      <w:r>
        <w:rPr>
          <w:sz w:val="24"/>
        </w:rPr>
        <w:t>se</w:t>
      </w:r>
      <w:r>
        <w:rPr>
          <w:spacing w:val="32"/>
          <w:sz w:val="24"/>
        </w:rPr>
        <w:t> </w:t>
      </w:r>
      <w:r>
        <w:rPr>
          <w:sz w:val="24"/>
        </w:rPr>
        <w:t>cumplimentaron</w:t>
      </w:r>
      <w:r>
        <w:rPr>
          <w:spacing w:val="31"/>
          <w:sz w:val="24"/>
        </w:rPr>
        <w:t> </w:t>
      </w:r>
      <w:r>
        <w:rPr>
          <w:sz w:val="24"/>
        </w:rPr>
        <w:t>a</w:t>
      </w:r>
      <w:r>
        <w:rPr>
          <w:spacing w:val="30"/>
          <w:sz w:val="24"/>
        </w:rPr>
        <w:t> </w:t>
      </w:r>
      <w:r>
        <w:rPr>
          <w:sz w:val="24"/>
        </w:rPr>
        <w:t>través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los</w:t>
      </w:r>
    </w:p>
    <w:p>
      <w:pPr>
        <w:spacing w:after="0" w:line="360" w:lineRule="auto"/>
        <w:jc w:val="both"/>
        <w:rPr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/>
      </w:pPr>
      <w:r>
        <w:rPr/>
        <w:t>oficios</w:t>
      </w:r>
      <w:r>
        <w:rPr>
          <w:spacing w:val="29"/>
        </w:rPr>
        <w:t> </w:t>
      </w:r>
      <w:r>
        <w:rPr/>
        <w:t>TEEM-SGA-2026/2018</w:t>
      </w:r>
      <w:r>
        <w:rPr>
          <w:spacing w:val="27"/>
        </w:rPr>
        <w:t> </w:t>
      </w:r>
      <w:r>
        <w:rPr/>
        <w:t>y</w:t>
      </w:r>
      <w:r>
        <w:rPr>
          <w:spacing w:val="27"/>
        </w:rPr>
        <w:t> </w:t>
      </w:r>
      <w:r>
        <w:rPr/>
        <w:t>TEEM-SGA-2047/2015,</w:t>
      </w:r>
      <w:r>
        <w:rPr>
          <w:spacing w:val="24"/>
        </w:rPr>
        <w:t> </w:t>
      </w:r>
      <w:r>
        <w:rPr/>
        <w:t>de</w:t>
      </w:r>
      <w:r>
        <w:rPr>
          <w:spacing w:val="27"/>
        </w:rPr>
        <w:t> </w:t>
      </w:r>
      <w:r>
        <w:rPr/>
        <w:t>manera</w:t>
      </w:r>
      <w:r>
        <w:rPr>
          <w:spacing w:val="-64"/>
        </w:rPr>
        <w:t> </w:t>
      </w:r>
      <w:r>
        <w:rPr/>
        <w:t>respectiva.</w:t>
      </w:r>
    </w:p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1"/>
          <w:numId w:val="2"/>
        </w:numPr>
        <w:tabs>
          <w:tab w:pos="2304" w:val="left" w:leader="none"/>
        </w:tabs>
        <w:spacing w:line="360" w:lineRule="auto" w:before="0" w:after="0"/>
        <w:ind w:left="1900" w:right="189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Recepción y radicación. </w:t>
      </w:r>
      <w:r>
        <w:rPr>
          <w:sz w:val="24"/>
        </w:rPr>
        <w:t>Mediante acuerdos</w:t>
      </w:r>
      <w:r>
        <w:rPr>
          <w:position w:val="8"/>
          <w:sz w:val="16"/>
        </w:rPr>
        <w:t>5 </w:t>
      </w:r>
      <w:r>
        <w:rPr>
          <w:sz w:val="24"/>
        </w:rPr>
        <w:t>dictados el veintisiete</w:t>
      </w:r>
      <w:r>
        <w:rPr>
          <w:spacing w:val="-64"/>
          <w:sz w:val="24"/>
        </w:rPr>
        <w:t> </w:t>
      </w:r>
      <w:r>
        <w:rPr>
          <w:sz w:val="24"/>
        </w:rPr>
        <w:t>de junio, la Magistrada Instructora radicó los medios de impugnación</w:t>
      </w:r>
      <w:r>
        <w:rPr>
          <w:spacing w:val="1"/>
          <w:sz w:val="24"/>
        </w:rPr>
        <w:t> </w:t>
      </w:r>
      <w:r>
        <w:rPr>
          <w:sz w:val="24"/>
        </w:rPr>
        <w:t>referidos, se tuvo a la autoridad señalada como responsable realizando</w:t>
      </w:r>
      <w:r>
        <w:rPr>
          <w:spacing w:val="1"/>
          <w:sz w:val="24"/>
        </w:rPr>
        <w:t> </w:t>
      </w:r>
      <w:r>
        <w:rPr>
          <w:sz w:val="24"/>
        </w:rPr>
        <w:t>el trámite de ley de los mismos con base en los artículos 23, 24 y 25 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Justicia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rindiendo</w:t>
      </w:r>
      <w:r>
        <w:rPr>
          <w:spacing w:val="1"/>
          <w:sz w:val="24"/>
        </w:rPr>
        <w:t> </w:t>
      </w:r>
      <w:r>
        <w:rPr>
          <w:sz w:val="24"/>
        </w:rPr>
        <w:t>sus</w:t>
      </w:r>
      <w:r>
        <w:rPr>
          <w:spacing w:val="1"/>
          <w:sz w:val="24"/>
        </w:rPr>
        <w:t> </w:t>
      </w:r>
      <w:r>
        <w:rPr>
          <w:sz w:val="24"/>
        </w:rPr>
        <w:t>informes</w:t>
      </w:r>
      <w:r>
        <w:rPr>
          <w:spacing w:val="1"/>
          <w:sz w:val="24"/>
        </w:rPr>
        <w:t> </w:t>
      </w:r>
      <w:r>
        <w:rPr>
          <w:sz w:val="24"/>
        </w:rPr>
        <w:t>circunstanciados, por tanto se le tuvo cumpliendo con las obligaciones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el mencionado</w:t>
      </w:r>
      <w:r>
        <w:rPr>
          <w:spacing w:val="3"/>
          <w:sz w:val="24"/>
        </w:rPr>
        <w:t> </w:t>
      </w:r>
      <w:r>
        <w:rPr>
          <w:sz w:val="24"/>
        </w:rPr>
        <w:t>ordenamiento</w:t>
      </w:r>
      <w:r>
        <w:rPr>
          <w:spacing w:val="1"/>
          <w:sz w:val="24"/>
        </w:rPr>
        <w:t> </w:t>
      </w:r>
      <w:r>
        <w:rPr>
          <w:sz w:val="24"/>
        </w:rPr>
        <w:t>le</w:t>
      </w:r>
      <w:r>
        <w:rPr>
          <w:spacing w:val="-2"/>
          <w:sz w:val="24"/>
        </w:rPr>
        <w:t> </w:t>
      </w:r>
      <w:r>
        <w:rPr>
          <w:sz w:val="24"/>
        </w:rPr>
        <w:t>impone.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2"/>
        </w:numPr>
        <w:tabs>
          <w:tab w:pos="2443" w:val="left" w:leader="none"/>
        </w:tabs>
        <w:spacing w:line="360" w:lineRule="auto" w:before="1" w:after="0"/>
        <w:ind w:left="1900" w:right="19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Admisión y cierre de instrucción</w:t>
      </w:r>
      <w:r>
        <w:rPr>
          <w:sz w:val="24"/>
        </w:rPr>
        <w:t>. Por acuerdo de nueve de julio,</w:t>
      </w:r>
      <w:r>
        <w:rPr>
          <w:spacing w:val="-64"/>
          <w:sz w:val="24"/>
        </w:rPr>
        <w:t> </w:t>
      </w:r>
      <w:r>
        <w:rPr>
          <w:sz w:val="24"/>
        </w:rPr>
        <w:t>se admitieron a trámite los juicios que se resuelven y se declaró cerrada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instrucción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sz w:val="24"/>
        </w:rPr>
        <w:t>considerar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encontraban</w:t>
      </w:r>
      <w:r>
        <w:rPr>
          <w:spacing w:val="1"/>
          <w:sz w:val="24"/>
        </w:rPr>
        <w:t> </w:t>
      </w:r>
      <w:r>
        <w:rPr>
          <w:sz w:val="24"/>
        </w:rPr>
        <w:t>debidamente</w:t>
      </w:r>
      <w:r>
        <w:rPr>
          <w:spacing w:val="1"/>
          <w:sz w:val="24"/>
        </w:rPr>
        <w:t> </w:t>
      </w:r>
      <w:r>
        <w:rPr>
          <w:sz w:val="24"/>
        </w:rPr>
        <w:t>substanciados,</w:t>
      </w:r>
      <w:r>
        <w:rPr>
          <w:spacing w:val="-1"/>
          <w:sz w:val="24"/>
        </w:rPr>
        <w:t> </w:t>
      </w:r>
      <w:r>
        <w:rPr>
          <w:sz w:val="24"/>
        </w:rPr>
        <w:t>quedando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estado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dictar</w:t>
      </w:r>
      <w:r>
        <w:rPr>
          <w:spacing w:val="-1"/>
          <w:sz w:val="24"/>
        </w:rPr>
        <w:t> </w:t>
      </w:r>
      <w:r>
        <w:rPr>
          <w:sz w:val="24"/>
        </w:rPr>
        <w:t>sentencia.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1"/>
          <w:numId w:val="2"/>
        </w:numPr>
        <w:tabs>
          <w:tab w:pos="2686" w:val="left" w:leader="none"/>
        </w:tabs>
        <w:spacing w:line="360" w:lineRule="auto" w:before="1" w:after="0"/>
        <w:ind w:left="1900" w:right="19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Sentencia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TEEM-JDC-278/2021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TEEM-JIN-123/20212,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acumulados</w:t>
      </w:r>
      <w:r>
        <w:rPr>
          <w:sz w:val="24"/>
        </w:rPr>
        <w:t>.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4"/>
          <w:sz w:val="24"/>
        </w:rPr>
        <w:t> </w:t>
      </w:r>
      <w:r>
        <w:rPr>
          <w:sz w:val="24"/>
        </w:rPr>
        <w:t>nueve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julio,</w:t>
      </w:r>
      <w:r>
        <w:rPr>
          <w:spacing w:val="-12"/>
          <w:sz w:val="24"/>
        </w:rPr>
        <w:t> </w:t>
      </w:r>
      <w:r>
        <w:rPr>
          <w:sz w:val="24"/>
        </w:rPr>
        <w:t>este</w:t>
      </w:r>
      <w:r>
        <w:rPr>
          <w:spacing w:val="-10"/>
          <w:sz w:val="24"/>
        </w:rPr>
        <w:t> </w:t>
      </w:r>
      <w:r>
        <w:rPr>
          <w:rFonts w:ascii="Arial" w:hAnsi="Arial"/>
          <w:i/>
          <w:sz w:val="24"/>
        </w:rPr>
        <w:t>Tribunal</w:t>
      </w:r>
      <w:r>
        <w:rPr>
          <w:rFonts w:ascii="Arial" w:hAnsi="Arial"/>
          <w:i/>
          <w:spacing w:val="-16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-13"/>
          <w:sz w:val="24"/>
        </w:rPr>
        <w:t> </w:t>
      </w:r>
      <w:r>
        <w:rPr>
          <w:sz w:val="24"/>
        </w:rPr>
        <w:t>dictó</w:t>
      </w:r>
      <w:r>
        <w:rPr>
          <w:spacing w:val="-12"/>
          <w:sz w:val="24"/>
        </w:rPr>
        <w:t> </w:t>
      </w:r>
      <w:r>
        <w:rPr>
          <w:sz w:val="24"/>
        </w:rPr>
        <w:t>sentencia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64"/>
          <w:sz w:val="24"/>
        </w:rPr>
        <w:t> </w:t>
      </w:r>
      <w:r>
        <w:rPr>
          <w:sz w:val="24"/>
        </w:rPr>
        <w:t>los</w:t>
      </w:r>
      <w:r>
        <w:rPr>
          <w:spacing w:val="-4"/>
          <w:sz w:val="24"/>
        </w:rPr>
        <w:t> </w:t>
      </w:r>
      <w:r>
        <w:rPr>
          <w:sz w:val="24"/>
        </w:rPr>
        <w:t>juicios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actúa,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través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cual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confirmó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declaración</w:t>
      </w:r>
      <w:r>
        <w:rPr>
          <w:spacing w:val="-65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validez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elección</w:t>
      </w:r>
      <w:r>
        <w:rPr>
          <w:spacing w:val="1"/>
          <w:sz w:val="24"/>
        </w:rPr>
        <w:t> </w:t>
      </w:r>
      <w:r>
        <w:rPr>
          <w:sz w:val="24"/>
        </w:rPr>
        <w:t>municipal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Apatzingán,</w:t>
      </w:r>
      <w:r>
        <w:rPr>
          <w:spacing w:val="1"/>
          <w:sz w:val="24"/>
        </w:rPr>
        <w:t> </w:t>
      </w:r>
      <w:r>
        <w:rPr>
          <w:sz w:val="24"/>
        </w:rPr>
        <w:t>Michoacán,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otorgamiento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las</w:t>
      </w:r>
      <w:r>
        <w:rPr>
          <w:spacing w:val="-13"/>
          <w:sz w:val="24"/>
        </w:rPr>
        <w:t> </w:t>
      </w:r>
      <w:r>
        <w:rPr>
          <w:sz w:val="24"/>
        </w:rPr>
        <w:t>constancias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mayoría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14"/>
          <w:sz w:val="24"/>
        </w:rPr>
        <w:t> </w:t>
      </w:r>
      <w:r>
        <w:rPr>
          <w:sz w:val="24"/>
        </w:rPr>
        <w:t>validez</w:t>
      </w:r>
      <w:r>
        <w:rPr>
          <w:spacing w:val="-14"/>
          <w:sz w:val="24"/>
        </w:rPr>
        <w:t> </w:t>
      </w:r>
      <w:r>
        <w:rPr>
          <w:sz w:val="24"/>
        </w:rPr>
        <w:t>expedidas</w:t>
      </w:r>
      <w:r>
        <w:rPr>
          <w:spacing w:val="-12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favor</w:t>
      </w:r>
      <w:r>
        <w:rPr>
          <w:spacing w:val="-64"/>
          <w:sz w:val="24"/>
        </w:rPr>
        <w:t> </w:t>
      </w:r>
      <w:r>
        <w:rPr>
          <w:sz w:val="24"/>
        </w:rPr>
        <w:t>de la planilla postulada en común por los partidos políticos </w:t>
      </w:r>
      <w:r>
        <w:rPr>
          <w:rFonts w:ascii="Arial" w:hAnsi="Arial"/>
          <w:i/>
          <w:sz w:val="24"/>
        </w:rPr>
        <w:t>MORENA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PT</w:t>
      </w:r>
      <w:r>
        <w:rPr>
          <w:sz w:val="24"/>
        </w:rPr>
        <w:t>,</w:t>
      </w:r>
      <w:r>
        <w:rPr>
          <w:spacing w:val="-12"/>
          <w:sz w:val="24"/>
        </w:rPr>
        <w:t> </w:t>
      </w:r>
      <w:r>
        <w:rPr>
          <w:sz w:val="24"/>
        </w:rPr>
        <w:t>así</w:t>
      </w:r>
      <w:r>
        <w:rPr>
          <w:spacing w:val="-14"/>
          <w:sz w:val="24"/>
        </w:rPr>
        <w:t> </w:t>
      </w:r>
      <w:r>
        <w:rPr>
          <w:sz w:val="24"/>
        </w:rPr>
        <w:t>como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asignación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regidurías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representación</w:t>
      </w:r>
      <w:r>
        <w:rPr>
          <w:spacing w:val="-11"/>
          <w:sz w:val="24"/>
        </w:rPr>
        <w:t> </w:t>
      </w:r>
      <w:r>
        <w:rPr>
          <w:sz w:val="24"/>
        </w:rPr>
        <w:t>proporcional.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2"/>
        </w:numPr>
        <w:tabs>
          <w:tab w:pos="2440" w:val="left" w:leader="none"/>
        </w:tabs>
        <w:spacing w:line="360" w:lineRule="auto" w:before="0" w:after="0"/>
        <w:ind w:left="1900" w:right="19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Juicio ciudadano federal. </w:t>
      </w:r>
      <w:r>
        <w:rPr>
          <w:sz w:val="24"/>
        </w:rPr>
        <w:t>Inconforme con lo anterior, el diecisiete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julio</w:t>
      </w:r>
      <w:r>
        <w:rPr>
          <w:spacing w:val="1"/>
          <w:sz w:val="24"/>
        </w:rPr>
        <w:t> </w:t>
      </w:r>
      <w:r>
        <w:rPr>
          <w:sz w:val="24"/>
        </w:rPr>
        <w:t>siguiente,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sz w:val="24"/>
        </w:rPr>
        <w:t>"Movimiento</w:t>
      </w:r>
      <w:r>
        <w:rPr>
          <w:spacing w:val="1"/>
          <w:sz w:val="24"/>
        </w:rPr>
        <w:t> </w:t>
      </w:r>
      <w:r>
        <w:rPr>
          <w:sz w:val="24"/>
        </w:rPr>
        <w:t>Independiente Apatzingán” promovió Juicio para la Protección de los</w:t>
      </w:r>
      <w:r>
        <w:rPr>
          <w:spacing w:val="1"/>
          <w:sz w:val="24"/>
        </w:rPr>
        <w:t> </w:t>
      </w:r>
      <w:r>
        <w:rPr>
          <w:sz w:val="24"/>
        </w:rPr>
        <w:t>Derechos</w:t>
      </w:r>
      <w:r>
        <w:rPr>
          <w:spacing w:val="-5"/>
          <w:sz w:val="24"/>
        </w:rPr>
        <w:t> </w:t>
      </w:r>
      <w:r>
        <w:rPr>
          <w:sz w:val="24"/>
        </w:rPr>
        <w:t>Político-Electorales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Ciudadano,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cual</w:t>
      </w:r>
      <w:r>
        <w:rPr>
          <w:spacing w:val="-5"/>
          <w:sz w:val="24"/>
        </w:rPr>
        <w:t> </w:t>
      </w:r>
      <w:r>
        <w:rPr>
          <w:sz w:val="24"/>
        </w:rPr>
        <w:t>fue</w:t>
      </w:r>
      <w:r>
        <w:rPr>
          <w:spacing w:val="-4"/>
          <w:sz w:val="24"/>
        </w:rPr>
        <w:t> </w:t>
      </w:r>
      <w:r>
        <w:rPr>
          <w:sz w:val="24"/>
        </w:rPr>
        <w:t>registrado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65"/>
          <w:sz w:val="24"/>
        </w:rPr>
        <w:t> </w:t>
      </w:r>
      <w:r>
        <w:rPr>
          <w:sz w:val="24"/>
        </w:rPr>
        <w:t>Sala</w:t>
      </w:r>
      <w:r>
        <w:rPr>
          <w:spacing w:val="-1"/>
          <w:sz w:val="24"/>
        </w:rPr>
        <w:t> </w:t>
      </w:r>
      <w:r>
        <w:rPr>
          <w:sz w:val="24"/>
        </w:rPr>
        <w:t>Toluca con la</w:t>
      </w:r>
      <w:r>
        <w:rPr>
          <w:spacing w:val="-1"/>
          <w:sz w:val="24"/>
        </w:rPr>
        <w:t> </w:t>
      </w:r>
      <w:r>
        <w:rPr>
          <w:sz w:val="24"/>
        </w:rPr>
        <w:t>clave</w:t>
      </w:r>
      <w:r>
        <w:rPr>
          <w:spacing w:val="4"/>
          <w:sz w:val="24"/>
        </w:rPr>
        <w:t> </w:t>
      </w:r>
      <w:r>
        <w:rPr>
          <w:sz w:val="24"/>
        </w:rPr>
        <w:t>ST-JDC-601/2021.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2"/>
        </w:numPr>
        <w:tabs>
          <w:tab w:pos="2440" w:val="left" w:leader="none"/>
        </w:tabs>
        <w:spacing w:line="360" w:lineRule="auto" w:before="1" w:after="0"/>
        <w:ind w:left="1900" w:right="193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Sentencia ST-JDC-601/2021. </w:t>
      </w:r>
      <w:r>
        <w:rPr>
          <w:sz w:val="24"/>
        </w:rPr>
        <w:t>El veintiocho de julio, la </w:t>
      </w:r>
      <w:r>
        <w:rPr>
          <w:rFonts w:ascii="Arial" w:hAnsi="Arial"/>
          <w:i/>
          <w:sz w:val="24"/>
        </w:rPr>
        <w:t>Sala Toluca</w:t>
      </w:r>
      <w:r>
        <w:rPr>
          <w:rFonts w:ascii="Arial" w:hAnsi="Arial"/>
          <w:i/>
          <w:spacing w:val="-64"/>
          <w:sz w:val="24"/>
        </w:rPr>
        <w:t> </w:t>
      </w:r>
      <w:r>
        <w:rPr>
          <w:sz w:val="24"/>
        </w:rPr>
        <w:t>dictó</w:t>
      </w:r>
      <w:r>
        <w:rPr>
          <w:spacing w:val="-3"/>
          <w:sz w:val="24"/>
        </w:rPr>
        <w:t> </w:t>
      </w:r>
      <w:r>
        <w:rPr>
          <w:sz w:val="24"/>
        </w:rPr>
        <w:t>sentencia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expediente</w:t>
      </w:r>
      <w:r>
        <w:rPr>
          <w:spacing w:val="-3"/>
          <w:sz w:val="24"/>
        </w:rPr>
        <w:t> </w:t>
      </w:r>
      <w:r>
        <w:rPr>
          <w:sz w:val="24"/>
        </w:rPr>
        <w:t>señalado,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cual</w:t>
      </w:r>
      <w:r>
        <w:rPr>
          <w:spacing w:val="-5"/>
          <w:sz w:val="24"/>
        </w:rPr>
        <w:t> </w:t>
      </w:r>
      <w:r>
        <w:rPr>
          <w:sz w:val="24"/>
        </w:rPr>
        <w:t>determinó</w:t>
      </w:r>
      <w:r>
        <w:rPr>
          <w:spacing w:val="-2"/>
          <w:sz w:val="24"/>
        </w:rPr>
        <w:t> </w:t>
      </w:r>
      <w:r>
        <w:rPr>
          <w:sz w:val="24"/>
        </w:rPr>
        <w:t>revocar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44"/>
          <w:sz w:val="24"/>
        </w:rPr>
        <w:t> </w:t>
      </w:r>
      <w:r>
        <w:rPr>
          <w:sz w:val="24"/>
        </w:rPr>
        <w:t>diversa</w:t>
      </w:r>
      <w:r>
        <w:rPr>
          <w:spacing w:val="43"/>
          <w:sz w:val="24"/>
        </w:rPr>
        <w:t> </w:t>
      </w:r>
      <w:r>
        <w:rPr>
          <w:sz w:val="24"/>
        </w:rPr>
        <w:t>emitida</w:t>
      </w:r>
      <w:r>
        <w:rPr>
          <w:spacing w:val="42"/>
          <w:sz w:val="24"/>
        </w:rPr>
        <w:t> </w:t>
      </w:r>
      <w:r>
        <w:rPr>
          <w:sz w:val="24"/>
        </w:rPr>
        <w:t>por</w:t>
      </w:r>
      <w:r>
        <w:rPr>
          <w:spacing w:val="42"/>
          <w:sz w:val="24"/>
        </w:rPr>
        <w:t> </w:t>
      </w:r>
      <w:r>
        <w:rPr>
          <w:sz w:val="24"/>
        </w:rPr>
        <w:t>este</w:t>
      </w:r>
      <w:r>
        <w:rPr>
          <w:spacing w:val="47"/>
          <w:sz w:val="24"/>
        </w:rPr>
        <w:t> </w:t>
      </w:r>
      <w:r>
        <w:rPr>
          <w:rFonts w:ascii="Arial" w:hAnsi="Arial"/>
          <w:i/>
          <w:sz w:val="24"/>
        </w:rPr>
        <w:t>Tribunal</w:t>
      </w:r>
      <w:r>
        <w:rPr>
          <w:rFonts w:ascii="Arial" w:hAnsi="Arial"/>
          <w:i/>
          <w:spacing w:val="44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45"/>
          <w:sz w:val="24"/>
        </w:rPr>
        <w:t> </w:t>
      </w:r>
      <w:r>
        <w:rPr>
          <w:sz w:val="24"/>
        </w:rPr>
        <w:t>para</w:t>
      </w:r>
      <w:r>
        <w:rPr>
          <w:spacing w:val="43"/>
          <w:sz w:val="24"/>
        </w:rPr>
        <w:t> </w:t>
      </w:r>
      <w:r>
        <w:rPr>
          <w:sz w:val="24"/>
        </w:rPr>
        <w:t>efecto</w:t>
      </w:r>
      <w:r>
        <w:rPr>
          <w:spacing w:val="43"/>
          <w:sz w:val="24"/>
        </w:rPr>
        <w:t> </w:t>
      </w:r>
      <w:r>
        <w:rPr>
          <w:sz w:val="24"/>
        </w:rPr>
        <w:t>de</w:t>
      </w:r>
      <w:r>
        <w:rPr>
          <w:spacing w:val="43"/>
          <w:sz w:val="24"/>
        </w:rPr>
        <w:t> </w:t>
      </w:r>
      <w:r>
        <w:rPr>
          <w:sz w:val="24"/>
        </w:rPr>
        <w:t>que,</w:t>
      </w:r>
      <w:r>
        <w:rPr>
          <w:spacing w:val="44"/>
          <w:sz w:val="24"/>
        </w:rPr>
        <w:t> </w:t>
      </w:r>
      <w:r>
        <w:rPr>
          <w:sz w:val="24"/>
        </w:rPr>
        <w:t>en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  <w:r>
        <w:rPr/>
        <w:pict>
          <v:rect style="position:absolute;margin-left:156.020004pt;margin-top:14.458212pt;width:144.020pt;height:.60004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010" w:right="2652" w:hanging="111"/>
        <w:jc w:val="left"/>
        <w:rPr>
          <w:sz w:val="20"/>
        </w:rPr>
      </w:pPr>
      <w:r>
        <w:rPr>
          <w:position w:val="6"/>
          <w:sz w:val="13"/>
        </w:rPr>
        <w:t>5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Obra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595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TEEM-JIN-065/2021</w:t>
      </w:r>
      <w:r>
        <w:rPr>
          <w:spacing w:val="-53"/>
          <w:sz w:val="20"/>
        </w:rPr>
        <w:t> </w:t>
      </w:r>
      <w:r>
        <w:rPr>
          <w:sz w:val="20"/>
        </w:rPr>
        <w:t>Obra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426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TEEM-JIN-066/2021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901"/>
        <w:jc w:val="both"/>
      </w:pPr>
      <w:r>
        <w:rPr/>
        <w:t>plenitud de jurisdicción y tomando en consideración los argumentos que</w:t>
      </w:r>
      <w:r>
        <w:rPr>
          <w:spacing w:val="-64"/>
        </w:rPr>
        <w:t> </w:t>
      </w:r>
      <w:r>
        <w:rPr/>
        <w:t>sustentaron</w:t>
      </w:r>
      <w:r>
        <w:rPr>
          <w:spacing w:val="-4"/>
        </w:rPr>
        <w:t> </w:t>
      </w:r>
      <w:r>
        <w:rPr/>
        <w:t>el</w:t>
      </w:r>
      <w:r>
        <w:rPr>
          <w:spacing w:val="-1"/>
        </w:rPr>
        <w:t> </w:t>
      </w:r>
      <w:r>
        <w:rPr/>
        <w:t>citado</w:t>
      </w:r>
      <w:r>
        <w:rPr>
          <w:spacing w:val="-3"/>
        </w:rPr>
        <w:t> </w:t>
      </w:r>
      <w:r>
        <w:rPr/>
        <w:t>fallo,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determine</w:t>
      </w:r>
      <w:r>
        <w:rPr>
          <w:spacing w:val="4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proceda.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numPr>
          <w:ilvl w:val="0"/>
          <w:numId w:val="1"/>
        </w:numPr>
        <w:tabs>
          <w:tab w:pos="2597" w:val="left" w:leader="none"/>
        </w:tabs>
        <w:spacing w:line="240" w:lineRule="auto" w:before="0" w:after="0"/>
        <w:ind w:left="2596" w:right="0" w:hanging="267"/>
        <w:jc w:val="left"/>
      </w:pPr>
      <w:r>
        <w:rPr/>
        <w:t>TRÁMITE</w:t>
      </w:r>
      <w:r>
        <w:rPr>
          <w:spacing w:val="-4"/>
        </w:rPr>
        <w:t> </w:t>
      </w:r>
      <w:r>
        <w:rPr/>
        <w:t>JURISDICCIONAL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3"/>
        </w:numPr>
        <w:tabs>
          <w:tab w:pos="597" w:val="left" w:leader="none"/>
        </w:tabs>
        <w:spacing w:line="360" w:lineRule="auto" w:before="0" w:after="0"/>
        <w:ind w:left="198" w:right="189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Notificación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sentencia.</w:t>
      </w:r>
      <w:r>
        <w:rPr>
          <w:rFonts w:ascii="Arial" w:hAnsi="Arial"/>
          <w:b/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veintinueve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julio,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través</w:t>
      </w:r>
      <w:r>
        <w:rPr>
          <w:spacing w:val="-6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oficio</w:t>
      </w:r>
      <w:r>
        <w:rPr>
          <w:spacing w:val="-64"/>
          <w:sz w:val="24"/>
        </w:rPr>
        <w:t> </w:t>
      </w:r>
      <w:r>
        <w:rPr>
          <w:sz w:val="24"/>
        </w:rPr>
        <w:t>TEPJF-ST-SGA-OA-1076/2021, se notificó a este </w:t>
      </w:r>
      <w:r>
        <w:rPr>
          <w:rFonts w:ascii="Arial" w:hAnsi="Arial"/>
          <w:i/>
          <w:sz w:val="24"/>
        </w:rPr>
        <w:t>Tribunal Electoral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sentencia</w:t>
      </w:r>
      <w:r>
        <w:rPr>
          <w:spacing w:val="-1"/>
          <w:sz w:val="24"/>
        </w:rPr>
        <w:t> </w:t>
      </w:r>
      <w:r>
        <w:rPr>
          <w:sz w:val="24"/>
        </w:rPr>
        <w:t>dictada por la</w:t>
      </w:r>
      <w:r>
        <w:rPr>
          <w:spacing w:val="3"/>
          <w:sz w:val="24"/>
        </w:rPr>
        <w:t> </w:t>
      </w:r>
      <w:r>
        <w:rPr>
          <w:rFonts w:ascii="Arial" w:hAnsi="Arial"/>
          <w:i/>
          <w:sz w:val="24"/>
        </w:rPr>
        <w:t>Sala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Toluca</w:t>
      </w:r>
      <w:r>
        <w:rPr>
          <w:sz w:val="24"/>
        </w:rPr>
        <w:t>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3"/>
        </w:numPr>
        <w:tabs>
          <w:tab w:pos="713" w:val="left" w:leader="none"/>
        </w:tabs>
        <w:spacing w:line="360" w:lineRule="auto" w:before="0" w:after="0"/>
        <w:ind w:left="198" w:right="189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Remisión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Ponencia.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esa</w:t>
      </w:r>
      <w:r>
        <w:rPr>
          <w:spacing w:val="1"/>
          <w:sz w:val="24"/>
        </w:rPr>
        <w:t> </w:t>
      </w:r>
      <w:r>
        <w:rPr>
          <w:sz w:val="24"/>
        </w:rPr>
        <w:t>misma</w:t>
      </w:r>
      <w:r>
        <w:rPr>
          <w:spacing w:val="1"/>
          <w:sz w:val="24"/>
        </w:rPr>
        <w:t> </w:t>
      </w:r>
      <w:r>
        <w:rPr>
          <w:sz w:val="24"/>
        </w:rPr>
        <w:t>fecha,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Magistrada</w:t>
      </w:r>
      <w:r>
        <w:rPr>
          <w:spacing w:val="1"/>
          <w:sz w:val="24"/>
        </w:rPr>
        <w:t> </w:t>
      </w:r>
      <w:r>
        <w:rPr>
          <w:sz w:val="24"/>
        </w:rPr>
        <w:t>presidenta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órgano</w:t>
      </w:r>
      <w:r>
        <w:rPr>
          <w:spacing w:val="1"/>
          <w:sz w:val="24"/>
        </w:rPr>
        <w:t> </w:t>
      </w:r>
      <w:r>
        <w:rPr>
          <w:sz w:val="24"/>
        </w:rPr>
        <w:t>jurisdiccional,</w:t>
      </w:r>
      <w:r>
        <w:rPr>
          <w:spacing w:val="1"/>
          <w:sz w:val="24"/>
        </w:rPr>
        <w:t> </w:t>
      </w:r>
      <w:r>
        <w:rPr>
          <w:sz w:val="24"/>
        </w:rPr>
        <w:t>acordó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remisión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expediente y de la sentencia de mérito, a la Ponencia de la Magistrada</w:t>
      </w:r>
      <w:r>
        <w:rPr>
          <w:spacing w:val="1"/>
          <w:sz w:val="24"/>
        </w:rPr>
        <w:t> </w:t>
      </w:r>
      <w:r>
        <w:rPr>
          <w:sz w:val="24"/>
        </w:rPr>
        <w:t>Yolanda Camacho Ochoa, por ser ésta la que lo sustanció; cuestión que</w:t>
      </w:r>
      <w:r>
        <w:rPr>
          <w:spacing w:val="-64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materializó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misma</w:t>
      </w:r>
      <w:r>
        <w:rPr>
          <w:spacing w:val="1"/>
          <w:sz w:val="24"/>
        </w:rPr>
        <w:t> </w:t>
      </w:r>
      <w:r>
        <w:rPr>
          <w:sz w:val="24"/>
        </w:rPr>
        <w:t>fecha,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través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oficio</w:t>
      </w:r>
      <w:r>
        <w:rPr>
          <w:spacing w:val="1"/>
          <w:sz w:val="24"/>
        </w:rPr>
        <w:t> </w:t>
      </w:r>
      <w:r>
        <w:rPr>
          <w:sz w:val="24"/>
        </w:rPr>
        <w:t>TEEM-SGA-</w:t>
      </w:r>
      <w:r>
        <w:rPr>
          <w:spacing w:val="1"/>
          <w:sz w:val="24"/>
        </w:rPr>
        <w:t> </w:t>
      </w:r>
      <w:r>
        <w:rPr>
          <w:sz w:val="24"/>
        </w:rPr>
        <w:t>2748/2021</w:t>
      </w:r>
      <w:r>
        <w:rPr>
          <w:spacing w:val="-3"/>
          <w:sz w:val="24"/>
        </w:rPr>
        <w:t> </w:t>
      </w:r>
      <w:r>
        <w:rPr>
          <w:sz w:val="24"/>
        </w:rPr>
        <w:t>de la</w:t>
      </w:r>
      <w:r>
        <w:rPr>
          <w:spacing w:val="-1"/>
          <w:sz w:val="24"/>
        </w:rPr>
        <w:t> </w:t>
      </w:r>
      <w:r>
        <w:rPr>
          <w:sz w:val="24"/>
        </w:rPr>
        <w:t>Secretaría General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Acuerdos.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1"/>
          <w:numId w:val="3"/>
        </w:numPr>
        <w:tabs>
          <w:tab w:pos="672" w:val="left" w:leader="none"/>
        </w:tabs>
        <w:spacing w:line="360" w:lineRule="auto" w:before="0" w:after="0"/>
        <w:ind w:left="198" w:right="189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Recepción.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veintinueve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julio,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Magistrada</w:t>
      </w:r>
      <w:r>
        <w:rPr>
          <w:spacing w:val="-64"/>
          <w:sz w:val="24"/>
        </w:rPr>
        <w:t> </w:t>
      </w:r>
      <w:r>
        <w:rPr>
          <w:sz w:val="24"/>
        </w:rPr>
        <w:t>instructora tuvo por recibido el expediente en la Ponencia a su cargo,</w:t>
      </w:r>
      <w:r>
        <w:rPr>
          <w:spacing w:val="1"/>
          <w:sz w:val="24"/>
        </w:rPr>
        <w:t> </w:t>
      </w:r>
      <w:r>
        <w:rPr>
          <w:sz w:val="24"/>
        </w:rPr>
        <w:t>asimismo,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10"/>
          <w:sz w:val="24"/>
        </w:rPr>
        <w:t> </w:t>
      </w:r>
      <w:r>
        <w:rPr>
          <w:sz w:val="24"/>
        </w:rPr>
        <w:t>dio</w:t>
      </w:r>
      <w:r>
        <w:rPr>
          <w:spacing w:val="-8"/>
          <w:sz w:val="24"/>
        </w:rPr>
        <w:t> </w:t>
      </w:r>
      <w:r>
        <w:rPr>
          <w:sz w:val="24"/>
        </w:rPr>
        <w:t>vista</w:t>
      </w:r>
      <w:r>
        <w:rPr>
          <w:spacing w:val="-8"/>
          <w:sz w:val="24"/>
        </w:rPr>
        <w:t> </w:t>
      </w:r>
      <w:r>
        <w:rPr>
          <w:sz w:val="24"/>
        </w:rPr>
        <w:t>con</w:t>
      </w:r>
      <w:r>
        <w:rPr>
          <w:spacing w:val="-8"/>
          <w:sz w:val="24"/>
        </w:rPr>
        <w:t> </w:t>
      </w:r>
      <w:r>
        <w:rPr>
          <w:sz w:val="24"/>
        </w:rPr>
        <w:t>copias</w:t>
      </w:r>
      <w:r>
        <w:rPr>
          <w:spacing w:val="-8"/>
          <w:sz w:val="24"/>
        </w:rPr>
        <w:t> </w:t>
      </w:r>
      <w:r>
        <w:rPr>
          <w:sz w:val="24"/>
        </w:rPr>
        <w:t>certificadas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sentencia</w:t>
      </w:r>
      <w:r>
        <w:rPr>
          <w:spacing w:val="-8"/>
          <w:sz w:val="24"/>
        </w:rPr>
        <w:t> </w:t>
      </w:r>
      <w:r>
        <w:rPr>
          <w:sz w:val="24"/>
        </w:rPr>
        <w:t>emitida</w:t>
      </w:r>
      <w:r>
        <w:rPr>
          <w:spacing w:val="-7"/>
          <w:sz w:val="24"/>
        </w:rPr>
        <w:t> </w:t>
      </w:r>
      <w:r>
        <w:rPr>
          <w:sz w:val="24"/>
        </w:rPr>
        <w:t>por</w:t>
      </w:r>
      <w:r>
        <w:rPr>
          <w:spacing w:val="-64"/>
          <w:sz w:val="24"/>
        </w:rPr>
        <w:t> </w:t>
      </w:r>
      <w:r>
        <w:rPr>
          <w:sz w:val="24"/>
        </w:rPr>
        <w:t>Sala Toluca y las demandas primigenias de los presentes juicios, para</w:t>
      </w:r>
      <w:r>
        <w:rPr>
          <w:spacing w:val="1"/>
          <w:sz w:val="24"/>
        </w:rPr>
        <w:t> </w:t>
      </w:r>
      <w:r>
        <w:rPr>
          <w:sz w:val="24"/>
        </w:rPr>
        <w:t>efectos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manifestarán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1"/>
          <w:sz w:val="24"/>
        </w:rPr>
        <w:t> </w:t>
      </w:r>
      <w:r>
        <w:rPr>
          <w:sz w:val="24"/>
        </w:rPr>
        <w:t>derecho</w:t>
      </w:r>
      <w:r>
        <w:rPr>
          <w:spacing w:val="1"/>
          <w:sz w:val="24"/>
        </w:rPr>
        <w:t> </w:t>
      </w:r>
      <w:r>
        <w:rPr>
          <w:sz w:val="24"/>
        </w:rPr>
        <w:t>estimarán</w:t>
      </w:r>
      <w:r>
        <w:rPr>
          <w:spacing w:val="-64"/>
          <w:sz w:val="24"/>
        </w:rPr>
        <w:t> </w:t>
      </w:r>
      <w:r>
        <w:rPr>
          <w:sz w:val="24"/>
        </w:rPr>
        <w:t>conveniente, a las regidoras electas por el principio de representación</w:t>
      </w:r>
      <w:r>
        <w:rPr>
          <w:spacing w:val="1"/>
          <w:sz w:val="24"/>
        </w:rPr>
        <w:t> </w:t>
      </w:r>
      <w:r>
        <w:rPr>
          <w:sz w:val="24"/>
        </w:rPr>
        <w:t>proporcional,</w:t>
      </w:r>
      <w:r>
        <w:rPr>
          <w:spacing w:val="1"/>
          <w:sz w:val="24"/>
        </w:rPr>
        <w:t> </w:t>
      </w:r>
      <w:r>
        <w:rPr>
          <w:sz w:val="24"/>
        </w:rPr>
        <w:t>postuladas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sz w:val="24"/>
        </w:rPr>
        <w:t>“Líderes</w:t>
      </w:r>
      <w:r>
        <w:rPr>
          <w:spacing w:val="1"/>
          <w:sz w:val="24"/>
        </w:rPr>
        <w:t> </w:t>
      </w:r>
      <w:r>
        <w:rPr>
          <w:sz w:val="24"/>
        </w:rPr>
        <w:t>Independientes</w:t>
      </w:r>
      <w:r>
        <w:rPr>
          <w:spacing w:val="1"/>
          <w:sz w:val="24"/>
        </w:rPr>
        <w:t> </w:t>
      </w:r>
      <w:r>
        <w:rPr>
          <w:sz w:val="24"/>
        </w:rPr>
        <w:t>Apatzingán”,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tuvo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cumplimentado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proveído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sz w:val="24"/>
        </w:rPr>
        <w:t>treinta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uno siguiente.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3"/>
        </w:numPr>
        <w:tabs>
          <w:tab w:pos="597" w:val="left" w:leader="none"/>
        </w:tabs>
        <w:spacing w:line="360" w:lineRule="auto" w:before="0" w:after="0"/>
        <w:ind w:left="198" w:right="189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Requerimientos.</w:t>
      </w:r>
      <w:r>
        <w:rPr>
          <w:rFonts w:ascii="Arial" w:hAnsi="Arial"/>
          <w:b/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su</w:t>
      </w:r>
      <w:r>
        <w:rPr>
          <w:spacing w:val="-6"/>
          <w:sz w:val="24"/>
        </w:rPr>
        <w:t> </w:t>
      </w:r>
      <w:r>
        <w:rPr>
          <w:sz w:val="24"/>
        </w:rPr>
        <w:t>respectivo</w:t>
      </w:r>
      <w:r>
        <w:rPr>
          <w:spacing w:val="-9"/>
          <w:sz w:val="24"/>
        </w:rPr>
        <w:t> </w:t>
      </w:r>
      <w:r>
        <w:rPr>
          <w:sz w:val="24"/>
        </w:rPr>
        <w:t>momento,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ponencia</w:t>
      </w:r>
      <w:r>
        <w:rPr>
          <w:spacing w:val="-6"/>
          <w:sz w:val="24"/>
        </w:rPr>
        <w:t> </w:t>
      </w:r>
      <w:r>
        <w:rPr>
          <w:sz w:val="24"/>
        </w:rPr>
        <w:t>instructora</w:t>
      </w:r>
      <w:r>
        <w:rPr>
          <w:spacing w:val="-65"/>
          <w:sz w:val="24"/>
        </w:rPr>
        <w:t> </w:t>
      </w:r>
      <w:r>
        <w:rPr>
          <w:sz w:val="24"/>
        </w:rPr>
        <w:t>realizó</w:t>
      </w:r>
      <w:r>
        <w:rPr>
          <w:spacing w:val="1"/>
          <w:sz w:val="24"/>
        </w:rPr>
        <w:t> </w:t>
      </w:r>
      <w:r>
        <w:rPr>
          <w:sz w:val="24"/>
        </w:rPr>
        <w:t>diversos</w:t>
      </w:r>
      <w:r>
        <w:rPr>
          <w:spacing w:val="1"/>
          <w:sz w:val="24"/>
        </w:rPr>
        <w:t> </w:t>
      </w:r>
      <w:r>
        <w:rPr>
          <w:sz w:val="24"/>
        </w:rPr>
        <w:t>requerimientos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IEM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al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INE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integrar</w:t>
      </w:r>
      <w:r>
        <w:rPr>
          <w:spacing w:val="1"/>
          <w:sz w:val="24"/>
        </w:rPr>
        <w:t> </w:t>
      </w:r>
      <w:r>
        <w:rPr>
          <w:sz w:val="24"/>
        </w:rPr>
        <w:t>debidamente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expediente;</w:t>
      </w:r>
      <w:r>
        <w:rPr>
          <w:spacing w:val="-1"/>
          <w:sz w:val="24"/>
        </w:rPr>
        <w:t> </w:t>
      </w:r>
      <w:r>
        <w:rPr>
          <w:sz w:val="24"/>
        </w:rPr>
        <w:t>mismos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tuvieron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cumplidos.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1"/>
        </w:numPr>
        <w:tabs>
          <w:tab w:pos="3301" w:val="left" w:leader="none"/>
        </w:tabs>
        <w:spacing w:line="240" w:lineRule="auto" w:before="0" w:after="0"/>
        <w:ind w:left="3300" w:right="0" w:hanging="270"/>
        <w:jc w:val="left"/>
      </w:pPr>
      <w:r>
        <w:rPr/>
        <w:t>COMPETENCIA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8" w:right="1894"/>
        <w:jc w:val="both"/>
      </w:pPr>
      <w:r>
        <w:rPr/>
        <w:t>El Pleno de este </w:t>
      </w:r>
      <w:r>
        <w:rPr>
          <w:rFonts w:ascii="Arial" w:hAnsi="Arial"/>
          <w:i/>
        </w:rPr>
        <w:t>Tribunal </w:t>
      </w:r>
      <w:r>
        <w:rPr/>
        <w:t>es competente para conocer y resolver los</w:t>
      </w:r>
      <w:r>
        <w:rPr>
          <w:spacing w:val="1"/>
        </w:rPr>
        <w:t> </w:t>
      </w:r>
      <w:r>
        <w:rPr/>
        <w:t>presentes medios de impugnación, en razón de que se trata de un juicio</w:t>
      </w:r>
      <w:r>
        <w:rPr>
          <w:spacing w:val="-64"/>
        </w:rPr>
        <w:t> </w:t>
      </w:r>
      <w:r>
        <w:rPr/>
        <w:t>de</w:t>
      </w:r>
      <w:r>
        <w:rPr>
          <w:spacing w:val="40"/>
        </w:rPr>
        <w:t> </w:t>
      </w:r>
      <w:r>
        <w:rPr/>
        <w:t>inconformidad</w:t>
      </w:r>
      <w:r>
        <w:rPr>
          <w:spacing w:val="39"/>
        </w:rPr>
        <w:t> </w:t>
      </w:r>
      <w:r>
        <w:rPr/>
        <w:t>promovido</w:t>
      </w:r>
      <w:r>
        <w:rPr>
          <w:spacing w:val="39"/>
        </w:rPr>
        <w:t> </w:t>
      </w:r>
      <w:r>
        <w:rPr/>
        <w:t>por</w:t>
      </w:r>
      <w:r>
        <w:rPr>
          <w:spacing w:val="41"/>
        </w:rPr>
        <w:t> </w:t>
      </w:r>
      <w:r>
        <w:rPr/>
        <w:t>el</w:t>
      </w:r>
      <w:r>
        <w:rPr>
          <w:spacing w:val="40"/>
        </w:rPr>
        <w:t> </w:t>
      </w:r>
      <w:r>
        <w:rPr/>
        <w:t>representante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una</w:t>
      </w:r>
      <w:r>
        <w:rPr>
          <w:spacing w:val="38"/>
        </w:rPr>
        <w:t> </w:t>
      </w:r>
      <w:r>
        <w:rPr/>
        <w:t>candidatura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4"/>
        <w:jc w:val="both"/>
      </w:pPr>
      <w:r>
        <w:rPr/>
        <w:t>independiente,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interpuesto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-64"/>
        </w:rPr>
        <w:t> </w:t>
      </w:r>
      <w:r>
        <w:rPr/>
        <w:t>candidato, a fin de impugnar los resultados del cómputo municipal de la</w:t>
      </w:r>
      <w:r>
        <w:rPr>
          <w:spacing w:val="1"/>
        </w:rPr>
        <w:t> </w:t>
      </w:r>
      <w:r>
        <w:rPr/>
        <w:t>elección del Ayuntamiento de Apatzingán, la declaración de validez de</w:t>
      </w:r>
      <w:r>
        <w:rPr>
          <w:spacing w:val="1"/>
        </w:rPr>
        <w:t> </w:t>
      </w:r>
      <w:r>
        <w:rPr/>
        <w:t>dicha elección y, en consecuencia, el otorgamiento de la constancia de</w:t>
      </w:r>
      <w:r>
        <w:rPr>
          <w:spacing w:val="1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rPr>
          <w:sz w:val="36"/>
        </w:rPr>
      </w:pPr>
    </w:p>
    <w:p>
      <w:pPr>
        <w:spacing w:line="360" w:lineRule="auto" w:before="0"/>
        <w:ind w:left="1900" w:right="190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Lo anterior, con fundamento en los artículos 98 A de la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Local</w:t>
      </w:r>
      <w:r>
        <w:rPr>
          <w:sz w:val="24"/>
        </w:rPr>
        <w:t>; 60, 64, fracción XIII y 66, fracciones II y III, del </w:t>
      </w:r>
      <w:r>
        <w:rPr>
          <w:rFonts w:ascii="Arial" w:hAnsi="Arial"/>
          <w:i/>
          <w:sz w:val="24"/>
        </w:rPr>
        <w:t>Código Electoral</w:t>
      </w:r>
      <w:r>
        <w:rPr>
          <w:sz w:val="24"/>
        </w:rPr>
        <w:t>;</w:t>
      </w:r>
      <w:r>
        <w:rPr>
          <w:spacing w:val="1"/>
          <w:sz w:val="24"/>
        </w:rPr>
        <w:t> </w:t>
      </w:r>
      <w:r>
        <w:rPr>
          <w:sz w:val="24"/>
        </w:rPr>
        <w:t>1,4, fracción II, incisos c) y d), 58 y 76 fracción I de la </w:t>
      </w:r>
      <w:r>
        <w:rPr>
          <w:rFonts w:ascii="Arial" w:hAnsi="Arial"/>
          <w:i/>
          <w:sz w:val="24"/>
        </w:rPr>
        <w:t>Ley de Justicia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Electoral.</w:t>
      </w:r>
    </w:p>
    <w:p>
      <w:pPr>
        <w:pStyle w:val="BodyText"/>
        <w:spacing w:before="2"/>
        <w:rPr>
          <w:rFonts w:ascii="Arial"/>
          <w:i/>
          <w:sz w:val="36"/>
        </w:rPr>
      </w:pPr>
    </w:p>
    <w:p>
      <w:pPr>
        <w:pStyle w:val="BodyText"/>
        <w:spacing w:line="360" w:lineRule="auto"/>
        <w:ind w:left="1900" w:right="193"/>
        <w:jc w:val="both"/>
      </w:pPr>
      <w:r>
        <w:rPr/>
        <w:t>Además, como se precisó previamente, la presente resolución se emite</w:t>
      </w:r>
      <w:r>
        <w:rPr>
          <w:spacing w:val="1"/>
        </w:rPr>
        <w:t> </w:t>
      </w:r>
      <w:r>
        <w:rPr/>
        <w:t>en</w:t>
      </w:r>
      <w:r>
        <w:rPr>
          <w:spacing w:val="-11"/>
        </w:rPr>
        <w:t> </w:t>
      </w:r>
      <w:r>
        <w:rPr/>
        <w:t>cumplimiento</w:t>
      </w:r>
      <w:r>
        <w:rPr>
          <w:spacing w:val="-10"/>
        </w:rPr>
        <w:t> </w:t>
      </w:r>
      <w:r>
        <w:rPr/>
        <w:t>a</w:t>
      </w:r>
      <w:r>
        <w:rPr>
          <w:spacing w:val="-13"/>
        </w:rPr>
        <w:t> </w:t>
      </w:r>
      <w:r>
        <w:rPr/>
        <w:t>la</w:t>
      </w:r>
      <w:r>
        <w:rPr>
          <w:spacing w:val="-10"/>
        </w:rPr>
        <w:t> </w:t>
      </w:r>
      <w:r>
        <w:rPr/>
        <w:t>determinación</w:t>
      </w:r>
      <w:r>
        <w:rPr>
          <w:spacing w:val="-13"/>
        </w:rPr>
        <w:t> </w:t>
      </w:r>
      <w:r>
        <w:rPr/>
        <w:t>emitida</w:t>
      </w:r>
      <w:r>
        <w:rPr>
          <w:spacing w:val="-12"/>
        </w:rPr>
        <w:t> </w:t>
      </w:r>
      <w:r>
        <w:rPr/>
        <w:t>por</w:t>
      </w:r>
      <w:r>
        <w:rPr>
          <w:spacing w:val="-11"/>
        </w:rPr>
        <w:t> </w:t>
      </w:r>
      <w:r>
        <w:rPr/>
        <w:t>la</w:t>
      </w:r>
      <w:r>
        <w:rPr>
          <w:spacing w:val="-6"/>
        </w:rPr>
        <w:t>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12"/>
        </w:rPr>
        <w:t> </w:t>
      </w:r>
      <w:r>
        <w:rPr>
          <w:rFonts w:ascii="Arial" w:hAnsi="Arial"/>
          <w:i/>
        </w:rPr>
        <w:t>Toluca</w:t>
      </w:r>
      <w:r>
        <w:rPr>
          <w:rFonts w:ascii="Arial" w:hAnsi="Arial"/>
          <w:i/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juicio</w:t>
      </w:r>
      <w:r>
        <w:rPr>
          <w:spacing w:val="-64"/>
        </w:rPr>
        <w:t> </w:t>
      </w:r>
      <w:r>
        <w:rPr/>
        <w:t>ciudadano</w:t>
      </w:r>
      <w:r>
        <w:rPr>
          <w:spacing w:val="-3"/>
        </w:rPr>
        <w:t> </w:t>
      </w:r>
      <w:r>
        <w:rPr/>
        <w:t>ST-JDC-601/2021.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1"/>
          <w:numId w:val="1"/>
        </w:numPr>
        <w:tabs>
          <w:tab w:pos="4980" w:val="left" w:leader="none"/>
        </w:tabs>
        <w:spacing w:line="240" w:lineRule="auto" w:before="0" w:after="0"/>
        <w:ind w:left="4979" w:right="0" w:hanging="269"/>
        <w:jc w:val="left"/>
      </w:pPr>
      <w:r>
        <w:rPr/>
        <w:t>ACUMULACIÓN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00" w:right="190"/>
        <w:jc w:val="both"/>
      </w:pPr>
      <w:r>
        <w:rPr/>
        <w:t>Del</w:t>
      </w:r>
      <w:r>
        <w:rPr>
          <w:spacing w:val="-2"/>
        </w:rPr>
        <w:t> </w:t>
      </w:r>
      <w:r>
        <w:rPr/>
        <w:t>análisis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escritos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demanda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inconformidad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del</w:t>
      </w:r>
      <w:r>
        <w:rPr>
          <w:spacing w:val="-64"/>
        </w:rPr>
        <w:t> </w:t>
      </w:r>
      <w:r>
        <w:rPr/>
        <w:t>juicio ciudadano que aquí nos ocupan, se advierte que existe conexidad</w:t>
      </w:r>
      <w:r>
        <w:rPr>
          <w:spacing w:val="-64"/>
        </w:rPr>
        <w:t> </w:t>
      </w:r>
      <w:r>
        <w:rPr/>
        <w:t>en la causa, pues en ambos casos se impugnan los resultados del</w:t>
      </w:r>
      <w:r>
        <w:rPr>
          <w:spacing w:val="1"/>
        </w:rPr>
        <w:t> </w:t>
      </w:r>
      <w:r>
        <w:rPr/>
        <w:t>cómputo municipal de la elección del Ayuntamiento de Apatzingán, la</w:t>
      </w:r>
      <w:r>
        <w:rPr>
          <w:spacing w:val="1"/>
        </w:rPr>
        <w:t> </w:t>
      </w:r>
      <w:r>
        <w:rPr/>
        <w:t>declaración de validez de la misma, el otorgamiento de la constancia de</w:t>
      </w:r>
      <w:r>
        <w:rPr>
          <w:spacing w:val="-64"/>
        </w:rPr>
        <w:t> </w:t>
      </w:r>
      <w:r>
        <w:rPr/>
        <w:t>mayoría y validez expedida en favor de la planilla postulada 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Coalición,</w:t>
      </w:r>
      <w:r>
        <w:rPr>
          <w:rFonts w:ascii="Arial" w:hAnsi="Arial"/>
          <w:i/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proporcional,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atribuidos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>
          <w:rFonts w:ascii="Arial" w:hAnsi="Arial"/>
          <w:i/>
        </w:rPr>
        <w:t>Consejo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Distrital</w:t>
      </w:r>
      <w:r>
        <w:rPr/>
        <w:t>; es decir, existe identidad de la autoridad responsable y en los</w:t>
      </w:r>
      <w:r>
        <w:rPr>
          <w:spacing w:val="1"/>
        </w:rPr>
        <w:t> </w:t>
      </w:r>
      <w:r>
        <w:rPr/>
        <w:t>actos</w:t>
      </w:r>
      <w:r>
        <w:rPr>
          <w:spacing w:val="-1"/>
        </w:rPr>
        <w:t> </w:t>
      </w:r>
      <w:r>
        <w:rPr/>
        <w:t>reclamados.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191"/>
        <w:jc w:val="both"/>
      </w:pPr>
      <w:r>
        <w:rPr>
          <w:spacing w:val="-1"/>
        </w:rPr>
        <w:t>Frente</w:t>
      </w:r>
      <w:r>
        <w:rPr>
          <w:spacing w:val="-13"/>
        </w:rPr>
        <w:t> </w:t>
      </w:r>
      <w:r>
        <w:rPr>
          <w:spacing w:val="-1"/>
        </w:rPr>
        <w:t>a</w:t>
      </w:r>
      <w:r>
        <w:rPr>
          <w:spacing w:val="-15"/>
        </w:rPr>
        <w:t> </w:t>
      </w:r>
      <w:r>
        <w:rPr>
          <w:spacing w:val="-1"/>
        </w:rPr>
        <w:t>esta</w:t>
      </w:r>
      <w:r>
        <w:rPr>
          <w:spacing w:val="-13"/>
        </w:rPr>
        <w:t> </w:t>
      </w:r>
      <w:r>
        <w:rPr>
          <w:spacing w:val="-1"/>
        </w:rPr>
        <w:t>circunstancia,</w:t>
      </w:r>
      <w:r>
        <w:rPr>
          <w:spacing w:val="-13"/>
        </w:rPr>
        <w:t> </w:t>
      </w:r>
      <w:r>
        <w:rPr/>
        <w:t>y</w:t>
      </w:r>
      <w:r>
        <w:rPr>
          <w:spacing w:val="-14"/>
        </w:rPr>
        <w:t> </w:t>
      </w:r>
      <w:r>
        <w:rPr/>
        <w:t>con</w:t>
      </w:r>
      <w:r>
        <w:rPr>
          <w:spacing w:val="-13"/>
        </w:rPr>
        <w:t> </w:t>
      </w:r>
      <w:r>
        <w:rPr/>
        <w:t>el</w:t>
      </w:r>
      <w:r>
        <w:rPr>
          <w:spacing w:val="-15"/>
        </w:rPr>
        <w:t> </w:t>
      </w:r>
      <w:r>
        <w:rPr/>
        <w:t>objeto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facilitar</w:t>
      </w:r>
      <w:r>
        <w:rPr>
          <w:spacing w:val="-14"/>
        </w:rPr>
        <w:t> </w:t>
      </w:r>
      <w:r>
        <w:rPr/>
        <w:t>la</w:t>
      </w:r>
      <w:r>
        <w:rPr>
          <w:spacing w:val="-14"/>
        </w:rPr>
        <w:t> </w:t>
      </w:r>
      <w:r>
        <w:rPr/>
        <w:t>pronta</w:t>
      </w:r>
      <w:r>
        <w:rPr>
          <w:spacing w:val="-13"/>
        </w:rPr>
        <w:t> </w:t>
      </w:r>
      <w:r>
        <w:rPr/>
        <w:t>y</w:t>
      </w:r>
      <w:r>
        <w:rPr>
          <w:spacing w:val="-14"/>
        </w:rPr>
        <w:t> </w:t>
      </w:r>
      <w:r>
        <w:rPr/>
        <w:t>expedita</w:t>
      </w:r>
      <w:r>
        <w:rPr>
          <w:spacing w:val="-64"/>
        </w:rPr>
        <w:t> </w:t>
      </w:r>
      <w:r>
        <w:rPr/>
        <w:t>resolución de esta sentencia, evitando la posibilidad de dictar fallos</w:t>
      </w:r>
      <w:r>
        <w:rPr>
          <w:spacing w:val="1"/>
        </w:rPr>
        <w:t> </w:t>
      </w:r>
      <w:r>
        <w:rPr/>
        <w:t>contradictorios, con fundamento en los artículos 66, fracción XI, del</w:t>
      </w:r>
      <w:r>
        <w:rPr>
          <w:spacing w:val="1"/>
        </w:rPr>
        <w:t> </w:t>
      </w:r>
      <w:r>
        <w:rPr>
          <w:rFonts w:ascii="Arial" w:hAnsi="Arial"/>
          <w:i/>
        </w:rPr>
        <w:t>Código Electoral </w:t>
      </w:r>
      <w:r>
        <w:rPr/>
        <w:t>y 42 de la </w:t>
      </w:r>
      <w:r>
        <w:rPr>
          <w:rFonts w:ascii="Arial" w:hAnsi="Arial"/>
          <w:i/>
        </w:rPr>
        <w:t>Ley de Justicia Electoral</w:t>
      </w:r>
      <w:r>
        <w:rPr/>
        <w:t>, se decreta la</w:t>
      </w:r>
      <w:r>
        <w:rPr>
          <w:spacing w:val="1"/>
        </w:rPr>
        <w:t> </w:t>
      </w:r>
      <w:r>
        <w:rPr/>
        <w:t>acumulación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TEEM-JIN123/2021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TEEM-JDC-</w:t>
      </w:r>
      <w:r>
        <w:rPr>
          <w:spacing w:val="1"/>
        </w:rPr>
        <w:t> </w:t>
      </w:r>
      <w:r>
        <w:rPr/>
        <w:t>278/2021,</w:t>
      </w:r>
      <w:r>
        <w:rPr>
          <w:spacing w:val="-4"/>
        </w:rPr>
        <w:t> </w:t>
      </w:r>
      <w:r>
        <w:rPr/>
        <w:t>por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primero</w:t>
      </w:r>
      <w:r>
        <w:rPr>
          <w:spacing w:val="-5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recibió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Oficialía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Partes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3"/>
        </w:rPr>
        <w:t> </w:t>
      </w:r>
      <w:r>
        <w:rPr>
          <w:rFonts w:ascii="Arial" w:hAnsi="Arial"/>
          <w:i/>
        </w:rPr>
        <w:t>Tribunal</w:t>
      </w:r>
      <w:r>
        <w:rPr/>
        <w:t>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897"/>
        <w:jc w:val="both"/>
        <w:rPr>
          <w:sz w:val="16"/>
        </w:rPr>
      </w:pPr>
      <w:r>
        <w:rPr/>
        <w:t>Cabe</w:t>
      </w:r>
      <w:r>
        <w:rPr>
          <w:spacing w:val="-9"/>
        </w:rPr>
        <w:t> </w:t>
      </w:r>
      <w:r>
        <w:rPr/>
        <w:t>precisar</w:t>
      </w:r>
      <w:r>
        <w:rPr>
          <w:spacing w:val="-7"/>
        </w:rPr>
        <w:t> </w:t>
      </w:r>
      <w:r>
        <w:rPr/>
        <w:t>que</w:t>
      </w:r>
      <w:r>
        <w:rPr>
          <w:spacing w:val="-8"/>
        </w:rPr>
        <w:t> </w:t>
      </w:r>
      <w:r>
        <w:rPr/>
        <w:t>esta</w:t>
      </w:r>
      <w:r>
        <w:rPr>
          <w:spacing w:val="-7"/>
        </w:rPr>
        <w:t> </w:t>
      </w:r>
      <w:r>
        <w:rPr/>
        <w:t>acumulación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implica</w:t>
      </w:r>
      <w:r>
        <w:rPr>
          <w:spacing w:val="-7"/>
        </w:rPr>
        <w:t> </w:t>
      </w:r>
      <w:r>
        <w:rPr/>
        <w:t>una</w:t>
      </w:r>
      <w:r>
        <w:rPr>
          <w:spacing w:val="-8"/>
        </w:rPr>
        <w:t> </w:t>
      </w:r>
      <w:r>
        <w:rPr/>
        <w:t>adquisición</w:t>
      </w:r>
      <w:r>
        <w:rPr>
          <w:spacing w:val="-8"/>
        </w:rPr>
        <w:t> </w:t>
      </w:r>
      <w:r>
        <w:rPr/>
        <w:t>procesal</w:t>
      </w:r>
      <w:r>
        <w:rPr>
          <w:spacing w:val="-65"/>
        </w:rPr>
        <w:t> </w:t>
      </w:r>
      <w:r>
        <w:rPr/>
        <w:t>de las pretensiones de las partes, ya que los efectos de la acumulación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procesal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modo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modificar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sustantivos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intervienen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diversos</w:t>
      </w:r>
      <w:r>
        <w:rPr>
          <w:spacing w:val="-64"/>
        </w:rPr>
        <w:t> </w:t>
      </w:r>
      <w:r>
        <w:rPr/>
        <w:t>medios</w:t>
      </w:r>
      <w:r>
        <w:rPr>
          <w:spacing w:val="-1"/>
        </w:rPr>
        <w:t> </w:t>
      </w:r>
      <w:r>
        <w:rPr/>
        <w:t>de impugnación.</w:t>
      </w:r>
      <w:r>
        <w:rPr>
          <w:position w:val="8"/>
          <w:sz w:val="16"/>
        </w:rPr>
        <w:t>6</w:t>
      </w:r>
    </w:p>
    <w:p>
      <w:pPr>
        <w:pStyle w:val="BodyText"/>
        <w:spacing w:before="6"/>
        <w:rPr>
          <w:sz w:val="35"/>
        </w:rPr>
      </w:pPr>
    </w:p>
    <w:p>
      <w:pPr>
        <w:pStyle w:val="Heading1"/>
        <w:numPr>
          <w:ilvl w:val="1"/>
          <w:numId w:val="1"/>
        </w:numPr>
        <w:tabs>
          <w:tab w:pos="2184" w:val="left" w:leader="none"/>
        </w:tabs>
        <w:spacing w:line="240" w:lineRule="auto" w:before="1" w:after="0"/>
        <w:ind w:left="2183" w:right="0" w:hanging="361"/>
        <w:jc w:val="left"/>
      </w:pPr>
      <w:r>
        <w:rPr/>
        <w:t>PROCEDIBILIDAD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AMBOS JUICIOS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8" w:right="1892"/>
        <w:jc w:val="both"/>
      </w:pPr>
      <w:r>
        <w:rPr/>
        <w:t>Este órgano jurisdiccional considera que en</w:t>
      </w:r>
      <w:r>
        <w:rPr>
          <w:spacing w:val="1"/>
        </w:rPr>
        <w:t> </w:t>
      </w:r>
      <w:r>
        <w:rPr/>
        <w:t>los presentes casos se</w:t>
      </w:r>
      <w:r>
        <w:rPr>
          <w:spacing w:val="1"/>
        </w:rPr>
        <w:t> </w:t>
      </w:r>
      <w:r>
        <w:rPr/>
        <w:t>encuentran satisfechos los requisitos exigidos por los artículos 9, 10, 15</w:t>
      </w:r>
      <w:r>
        <w:rPr>
          <w:spacing w:val="-64"/>
        </w:rPr>
        <w:t> </w:t>
      </w:r>
      <w:r>
        <w:rPr/>
        <w:t>fracciones I y IV, 55 fracción II incisos a) y b), 57 fracción I, 59 fracción I,</w:t>
      </w:r>
      <w:r>
        <w:rPr>
          <w:spacing w:val="-65"/>
        </w:rPr>
        <w:t> </w:t>
      </w:r>
      <w:r>
        <w:rPr/>
        <w:t>60,</w:t>
      </w:r>
      <w:r>
        <w:rPr>
          <w:spacing w:val="-3"/>
        </w:rPr>
        <w:t> </w:t>
      </w:r>
      <w:r>
        <w:rPr/>
        <w:t>73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74</w:t>
      </w:r>
      <w:r>
        <w:rPr>
          <w:spacing w:val="-1"/>
        </w:rPr>
        <w:t> </w:t>
      </w:r>
      <w:r>
        <w:rPr/>
        <w:t>inciso</w:t>
      </w:r>
      <w:r>
        <w:rPr>
          <w:spacing w:val="-1"/>
        </w:rPr>
        <w:t> </w:t>
      </w:r>
      <w:r>
        <w:rPr/>
        <w:t>c)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Electoral</w:t>
      </w:r>
      <w:r>
        <w:rPr/>
        <w:t>, como a</w:t>
      </w:r>
      <w:r>
        <w:rPr>
          <w:spacing w:val="-2"/>
        </w:rPr>
        <w:t> </w:t>
      </w:r>
      <w:r>
        <w:rPr/>
        <w:t>continuación</w:t>
      </w:r>
      <w:r>
        <w:rPr>
          <w:spacing w:val="-65"/>
        </w:rPr>
        <w:t> </w:t>
      </w:r>
      <w:r>
        <w:rPr/>
        <w:t>se</w:t>
      </w:r>
      <w:r>
        <w:rPr>
          <w:spacing w:val="-1"/>
        </w:rPr>
        <w:t> </w:t>
      </w:r>
      <w:r>
        <w:rPr/>
        <w:t>razona.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616" w:val="left" w:leader="none"/>
        </w:tabs>
        <w:spacing w:line="360" w:lineRule="auto" w:before="1" w:after="0"/>
        <w:ind w:left="198" w:right="1893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Forma. </w:t>
      </w:r>
      <w:r>
        <w:rPr>
          <w:sz w:val="24"/>
        </w:rPr>
        <w:t>Las demandas se presentaron por escrito ante la autoridad</w:t>
      </w:r>
      <w:r>
        <w:rPr>
          <w:spacing w:val="1"/>
          <w:sz w:val="24"/>
        </w:rPr>
        <w:t> </w:t>
      </w:r>
      <w:r>
        <w:rPr>
          <w:sz w:val="24"/>
        </w:rPr>
        <w:t>señalada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responsable;</w:t>
      </w:r>
      <w:r>
        <w:rPr>
          <w:spacing w:val="1"/>
          <w:sz w:val="24"/>
        </w:rPr>
        <w:t> </w:t>
      </w:r>
      <w:r>
        <w:rPr>
          <w:sz w:val="24"/>
        </w:rPr>
        <w:t>constan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nombres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firmas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promoventes; señalaron domicilio para oír y recibir notificaciones, 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autorizados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tales</w:t>
      </w:r>
      <w:r>
        <w:rPr>
          <w:spacing w:val="1"/>
          <w:sz w:val="24"/>
        </w:rPr>
        <w:t> </w:t>
      </w:r>
      <w:r>
        <w:rPr>
          <w:sz w:val="24"/>
        </w:rPr>
        <w:t>efectos;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identifican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actos</w:t>
      </w:r>
      <w:r>
        <w:rPr>
          <w:spacing w:val="-64"/>
          <w:sz w:val="24"/>
        </w:rPr>
        <w:t> </w:t>
      </w:r>
      <w:r>
        <w:rPr>
          <w:sz w:val="24"/>
        </w:rPr>
        <w:t>impugnados, se anuncian los hechos y agravios en los que se basan las</w:t>
      </w:r>
      <w:r>
        <w:rPr>
          <w:spacing w:val="-64"/>
          <w:sz w:val="24"/>
        </w:rPr>
        <w:t> </w:t>
      </w:r>
      <w:r>
        <w:rPr>
          <w:sz w:val="24"/>
        </w:rPr>
        <w:t>impugnaciones,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preceptos</w:t>
      </w:r>
      <w:r>
        <w:rPr>
          <w:spacing w:val="1"/>
          <w:sz w:val="24"/>
        </w:rPr>
        <w:t> </w:t>
      </w:r>
      <w:r>
        <w:rPr>
          <w:sz w:val="24"/>
        </w:rPr>
        <w:t>presuntamente</w:t>
      </w:r>
      <w:r>
        <w:rPr>
          <w:spacing w:val="1"/>
          <w:sz w:val="24"/>
        </w:rPr>
        <w:t> </w:t>
      </w:r>
      <w:r>
        <w:rPr>
          <w:sz w:val="24"/>
        </w:rPr>
        <w:t>violados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aportan</w:t>
      </w:r>
      <w:r>
        <w:rPr>
          <w:spacing w:val="-64"/>
          <w:sz w:val="24"/>
        </w:rPr>
        <w:t> </w:t>
      </w:r>
      <w:r>
        <w:rPr>
          <w:sz w:val="24"/>
        </w:rPr>
        <w:t>pruebas.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646" w:val="left" w:leader="none"/>
        </w:tabs>
        <w:spacing w:line="360" w:lineRule="auto" w:before="0" w:after="0"/>
        <w:ind w:left="198" w:right="189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Oportunidad. </w:t>
      </w:r>
      <w:r>
        <w:rPr>
          <w:sz w:val="24"/>
        </w:rPr>
        <w:t>El juicio de inconformidad y el juicio ciudadano se</w:t>
      </w:r>
      <w:r>
        <w:rPr>
          <w:spacing w:val="1"/>
          <w:sz w:val="24"/>
        </w:rPr>
        <w:t> </w:t>
      </w:r>
      <w:r>
        <w:rPr>
          <w:sz w:val="24"/>
        </w:rPr>
        <w:t>presentaron dentro del plazo de cinco días previsto en los artículos 9 y</w:t>
      </w:r>
      <w:r>
        <w:rPr>
          <w:spacing w:val="1"/>
          <w:sz w:val="24"/>
        </w:rPr>
        <w:t> </w:t>
      </w:r>
      <w:r>
        <w:rPr>
          <w:sz w:val="24"/>
        </w:rPr>
        <w:t>60 de la </w:t>
      </w:r>
      <w:r>
        <w:rPr>
          <w:rFonts w:ascii="Arial" w:hAnsi="Arial"/>
          <w:i/>
          <w:sz w:val="24"/>
        </w:rPr>
        <w:t>Ley de Justicia Electoral</w:t>
      </w:r>
      <w:r>
        <w:rPr>
          <w:sz w:val="24"/>
        </w:rPr>
        <w:t>; ello, en atención a que la sesión de</w:t>
      </w:r>
      <w:r>
        <w:rPr>
          <w:spacing w:val="1"/>
          <w:sz w:val="24"/>
        </w:rPr>
        <w:t> </w:t>
      </w:r>
      <w:r>
        <w:rPr>
          <w:sz w:val="24"/>
        </w:rPr>
        <w:t>cómputo atinente concluyó el doce de junio, mientras que las demandas</w:t>
      </w:r>
      <w:r>
        <w:rPr>
          <w:spacing w:val="-64"/>
          <w:sz w:val="24"/>
        </w:rPr>
        <w:t> </w:t>
      </w:r>
      <w:r>
        <w:rPr>
          <w:sz w:val="24"/>
        </w:rPr>
        <w:t>se presentaron el dieciséis de junio; de ahí que resulte evidente su</w:t>
      </w:r>
      <w:r>
        <w:rPr>
          <w:spacing w:val="1"/>
          <w:sz w:val="24"/>
        </w:rPr>
        <w:t> </w:t>
      </w:r>
      <w:r>
        <w:rPr>
          <w:sz w:val="24"/>
        </w:rPr>
        <w:t>presentación</w:t>
      </w:r>
      <w:r>
        <w:rPr>
          <w:spacing w:val="-2"/>
          <w:sz w:val="24"/>
        </w:rPr>
        <w:t> </w:t>
      </w:r>
      <w:r>
        <w:rPr>
          <w:sz w:val="24"/>
        </w:rPr>
        <w:t>oportuna.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682" w:val="left" w:leader="none"/>
        </w:tabs>
        <w:spacing w:line="360" w:lineRule="auto" w:before="0" w:after="0"/>
        <w:ind w:left="198" w:right="189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Legitimación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personería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cumple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presupuesto,</w:t>
      </w:r>
      <w:r>
        <w:rPr>
          <w:spacing w:val="1"/>
          <w:sz w:val="24"/>
        </w:rPr>
        <w:t> </w:t>
      </w:r>
      <w:r>
        <w:rPr>
          <w:sz w:val="24"/>
        </w:rPr>
        <w:t>porque quien promueve el juicio de inconformidad es el representante</w:t>
      </w:r>
      <w:r>
        <w:rPr>
          <w:spacing w:val="1"/>
          <w:sz w:val="24"/>
        </w:rPr>
        <w:t> </w:t>
      </w:r>
      <w:r>
        <w:rPr>
          <w:sz w:val="24"/>
        </w:rPr>
        <w:t>propietario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una</w:t>
      </w:r>
      <w:r>
        <w:rPr>
          <w:spacing w:val="-9"/>
          <w:sz w:val="24"/>
        </w:rPr>
        <w:t> </w:t>
      </w:r>
      <w:r>
        <w:rPr>
          <w:sz w:val="24"/>
        </w:rPr>
        <w:t>candidatura</w:t>
      </w:r>
      <w:r>
        <w:rPr>
          <w:spacing w:val="-9"/>
          <w:sz w:val="24"/>
        </w:rPr>
        <w:t> </w:t>
      </w:r>
      <w:r>
        <w:rPr>
          <w:sz w:val="24"/>
        </w:rPr>
        <w:t>independiente</w:t>
      </w:r>
      <w:r>
        <w:rPr>
          <w:spacing w:val="-11"/>
          <w:sz w:val="24"/>
        </w:rPr>
        <w:t> </w:t>
      </w:r>
      <w:r>
        <w:rPr>
          <w:sz w:val="24"/>
        </w:rPr>
        <w:t>acreditado</w:t>
      </w:r>
      <w:r>
        <w:rPr>
          <w:spacing w:val="-8"/>
          <w:sz w:val="24"/>
        </w:rPr>
        <w:t> </w:t>
      </w:r>
      <w:r>
        <w:rPr>
          <w:sz w:val="24"/>
        </w:rPr>
        <w:t>ante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rFonts w:ascii="Arial" w:hAnsi="Arial"/>
          <w:i/>
          <w:sz w:val="24"/>
        </w:rPr>
        <w:t>Consejo</w:t>
      </w:r>
      <w:r>
        <w:rPr>
          <w:rFonts w:ascii="Arial" w:hAnsi="Arial"/>
          <w:i/>
          <w:spacing w:val="-65"/>
          <w:sz w:val="24"/>
        </w:rPr>
        <w:t> </w:t>
      </w:r>
      <w:r>
        <w:rPr>
          <w:rFonts w:ascii="Arial" w:hAnsi="Arial"/>
          <w:i/>
          <w:sz w:val="24"/>
        </w:rPr>
        <w:t>Distrital</w:t>
      </w:r>
      <w:r>
        <w:rPr>
          <w:sz w:val="24"/>
        </w:rPr>
        <w:t>,</w:t>
      </w:r>
      <w:r>
        <w:rPr>
          <w:spacing w:val="-10"/>
          <w:sz w:val="24"/>
        </w:rPr>
        <w:t> </w:t>
      </w:r>
      <w:r>
        <w:rPr>
          <w:sz w:val="24"/>
        </w:rPr>
        <w:t>al</w:t>
      </w:r>
      <w:r>
        <w:rPr>
          <w:spacing w:val="-10"/>
          <w:sz w:val="24"/>
        </w:rPr>
        <w:t> </w:t>
      </w:r>
      <w:r>
        <w:rPr>
          <w:sz w:val="24"/>
        </w:rPr>
        <w:t>que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11"/>
          <w:sz w:val="24"/>
        </w:rPr>
        <w:t> </w:t>
      </w:r>
      <w:r>
        <w:rPr>
          <w:sz w:val="24"/>
        </w:rPr>
        <w:t>le</w:t>
      </w:r>
      <w:r>
        <w:rPr>
          <w:spacing w:val="-10"/>
          <w:sz w:val="24"/>
        </w:rPr>
        <w:t> </w:t>
      </w:r>
      <w:r>
        <w:rPr>
          <w:sz w:val="24"/>
        </w:rPr>
        <w:t>reconoce</w:t>
      </w:r>
      <w:r>
        <w:rPr>
          <w:spacing w:val="-8"/>
          <w:sz w:val="24"/>
        </w:rPr>
        <w:t> </w:t>
      </w:r>
      <w:r>
        <w:rPr>
          <w:sz w:val="24"/>
        </w:rPr>
        <w:t>dicha</w:t>
      </w:r>
      <w:r>
        <w:rPr>
          <w:spacing w:val="-8"/>
          <w:sz w:val="24"/>
        </w:rPr>
        <w:t> </w:t>
      </w:r>
      <w:r>
        <w:rPr>
          <w:sz w:val="24"/>
        </w:rPr>
        <w:t>calidad,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términos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lo</w:t>
      </w:r>
      <w:r>
        <w:rPr>
          <w:spacing w:val="-10"/>
          <w:sz w:val="24"/>
        </w:rPr>
        <w:t> </w:t>
      </w:r>
      <w:r>
        <w:rPr>
          <w:sz w:val="24"/>
        </w:rPr>
        <w:t>informado</w:t>
      </w:r>
    </w:p>
    <w:p>
      <w:pPr>
        <w:pStyle w:val="BodyText"/>
        <w:rPr>
          <w:sz w:val="22"/>
        </w:rPr>
      </w:pPr>
      <w:r>
        <w:rPr/>
        <w:pict>
          <v:rect style="position:absolute;margin-left:70.944pt;margin-top:14.632344pt;width:144.02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8" w:right="1903" w:firstLine="0"/>
        <w:jc w:val="both"/>
        <w:rPr>
          <w:rFonts w:ascii="Arial" w:hAnsi="Arial"/>
          <w:b/>
          <w:sz w:val="20"/>
        </w:rPr>
      </w:pPr>
      <w:r>
        <w:rPr>
          <w:position w:val="6"/>
          <w:sz w:val="13"/>
        </w:rPr>
        <w:t>6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Al respecto, resulta aplicable la jurisprudencia 2/2004 de la Sala Superior de rubro: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“ACUMULACIÓN.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NO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CONFIGURA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ADQUISICIÓN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PROCESAL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PRETENSIONES”.</w:t>
      </w:r>
    </w:p>
    <w:p>
      <w:pPr>
        <w:spacing w:after="0"/>
        <w:jc w:val="both"/>
        <w:rPr>
          <w:rFonts w:ascii="Arial" w:hAnsi="Arial"/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3"/>
        </w:rPr>
      </w:pPr>
    </w:p>
    <w:p>
      <w:pPr>
        <w:pStyle w:val="BodyText"/>
        <w:spacing w:line="360" w:lineRule="auto" w:before="92"/>
        <w:ind w:left="1900" w:right="190"/>
        <w:jc w:val="both"/>
      </w:pPr>
      <w:r>
        <w:rPr/>
        <w:t>por la propia responsable en su respectivo informe circunstanciado; lo</w:t>
      </w:r>
      <w:r>
        <w:rPr>
          <w:spacing w:val="1"/>
        </w:rPr>
        <w:t> </w:t>
      </w:r>
      <w:r>
        <w:rPr/>
        <w:t>anterior de conformidad con lo previsto en el artículo 59 fracción I de la</w:t>
      </w:r>
      <w:r>
        <w:rPr>
          <w:spacing w:val="1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de Justicia Electoral</w:t>
      </w:r>
      <w:r>
        <w:rPr/>
        <w:t>.</w:t>
      </w:r>
    </w:p>
    <w:p>
      <w:pPr>
        <w:pStyle w:val="BodyText"/>
        <w:rPr>
          <w:sz w:val="36"/>
        </w:rPr>
      </w:pPr>
    </w:p>
    <w:p>
      <w:pPr>
        <w:spacing w:line="360" w:lineRule="auto" w:before="0"/>
        <w:ind w:left="1900" w:right="194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De igual forma se reconoce la legitimación de la candidata promovente</w:t>
      </w:r>
      <w:r>
        <w:rPr>
          <w:spacing w:val="1"/>
          <w:sz w:val="24"/>
        </w:rPr>
        <w:t> </w:t>
      </w:r>
      <w:r>
        <w:rPr>
          <w:sz w:val="24"/>
        </w:rPr>
        <w:t>del juicio ciudadano, en términos de la jurisprudencia 1/2014 de Sala</w:t>
      </w:r>
      <w:r>
        <w:rPr>
          <w:spacing w:val="1"/>
          <w:sz w:val="24"/>
        </w:rPr>
        <w:t> </w:t>
      </w:r>
      <w:r>
        <w:rPr>
          <w:sz w:val="24"/>
        </w:rPr>
        <w:t>Superior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rubro: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“</w:t>
      </w:r>
      <w:r>
        <w:rPr>
          <w:rFonts w:ascii="Arial" w:hAnsi="Arial"/>
          <w:b/>
          <w:i/>
          <w:sz w:val="24"/>
        </w:rPr>
        <w:t>CANDIDATOS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CARGOS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ELECCIÓN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POPULAR. PUEDEN IMPUGNAR RESULTADOS ELECTORALES 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TRAVÉS DEL JUICIO PARA LA PROTECCIÓN DE LOS DERECHOS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POLÍTICO-ELECTORALES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DEL CIUDADANO”</w:t>
      </w:r>
      <w:r>
        <w:rPr>
          <w:rFonts w:ascii="Arial" w:hAnsi="Arial"/>
          <w:i/>
          <w:sz w:val="24"/>
        </w:rPr>
        <w:t>.</w:t>
      </w:r>
    </w:p>
    <w:p>
      <w:pPr>
        <w:pStyle w:val="BodyText"/>
        <w:spacing w:before="2"/>
        <w:rPr>
          <w:rFonts w:ascii="Arial"/>
          <w:i/>
          <w:sz w:val="36"/>
        </w:rPr>
      </w:pPr>
    </w:p>
    <w:p>
      <w:pPr>
        <w:pStyle w:val="ListParagraph"/>
        <w:numPr>
          <w:ilvl w:val="1"/>
          <w:numId w:val="4"/>
        </w:numPr>
        <w:tabs>
          <w:tab w:pos="2304" w:val="left" w:leader="none"/>
        </w:tabs>
        <w:spacing w:line="360" w:lineRule="auto" w:before="0" w:after="0"/>
        <w:ind w:left="1900" w:right="19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Definitividad. </w:t>
      </w:r>
      <w:r>
        <w:rPr>
          <w:sz w:val="24"/>
        </w:rPr>
        <w:t>El requisito en cuestión se considera colmado, ello en</w:t>
      </w:r>
      <w:r>
        <w:rPr>
          <w:spacing w:val="-64"/>
          <w:sz w:val="24"/>
        </w:rPr>
        <w:t> </w:t>
      </w:r>
      <w:r>
        <w:rPr>
          <w:sz w:val="24"/>
        </w:rPr>
        <w:t>virtud de que la ley en la materia no prevé algún recurso o medio de</w:t>
      </w:r>
      <w:r>
        <w:rPr>
          <w:spacing w:val="1"/>
          <w:sz w:val="24"/>
        </w:rPr>
        <w:t> </w:t>
      </w:r>
      <w:r>
        <w:rPr>
          <w:sz w:val="24"/>
        </w:rPr>
        <w:t>impugnación que deba ser agotado previamente a la tramitación de los</w:t>
      </w:r>
      <w:r>
        <w:rPr>
          <w:spacing w:val="1"/>
          <w:sz w:val="24"/>
        </w:rPr>
        <w:t> </w:t>
      </w:r>
      <w:r>
        <w:rPr>
          <w:sz w:val="24"/>
        </w:rPr>
        <w:t>presentes juicios ciudadanos, y que resulte idóneo para controvertir los</w:t>
      </w:r>
      <w:r>
        <w:rPr>
          <w:spacing w:val="1"/>
          <w:sz w:val="24"/>
        </w:rPr>
        <w:t> </w:t>
      </w:r>
      <w:r>
        <w:rPr>
          <w:sz w:val="24"/>
        </w:rPr>
        <w:t>actos</w:t>
      </w:r>
      <w:r>
        <w:rPr>
          <w:spacing w:val="1"/>
          <w:sz w:val="24"/>
        </w:rPr>
        <w:t> </w:t>
      </w:r>
      <w:r>
        <w:rPr>
          <w:sz w:val="24"/>
        </w:rPr>
        <w:t>impugnados,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través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cual</w:t>
      </w:r>
      <w:r>
        <w:rPr>
          <w:spacing w:val="1"/>
          <w:sz w:val="24"/>
        </w:rPr>
        <w:t> </w:t>
      </w:r>
      <w:r>
        <w:rPr>
          <w:sz w:val="24"/>
        </w:rPr>
        <w:t>puedan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modificados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revocados.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1"/>
          <w:numId w:val="4"/>
        </w:numPr>
        <w:tabs>
          <w:tab w:pos="2383" w:val="left" w:leader="none"/>
        </w:tabs>
        <w:spacing w:line="360" w:lineRule="auto" w:before="0" w:after="0"/>
        <w:ind w:left="1900" w:right="19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Requisitos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Especiales.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demanda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promueve el juicio de inconformidad, satisface los requisitos especiales</w:t>
      </w:r>
      <w:r>
        <w:rPr>
          <w:spacing w:val="1"/>
          <w:sz w:val="24"/>
        </w:rPr>
        <w:t> </w:t>
      </w:r>
      <w:r>
        <w:rPr>
          <w:sz w:val="24"/>
        </w:rPr>
        <w:t>a que se refiere el artículo 57 de la </w:t>
      </w:r>
      <w:r>
        <w:rPr>
          <w:rFonts w:ascii="Arial" w:hAnsi="Arial"/>
          <w:i/>
          <w:sz w:val="24"/>
        </w:rPr>
        <w:t>Ley de Justicia Electoral</w:t>
      </w:r>
      <w:r>
        <w:rPr>
          <w:sz w:val="24"/>
        </w:rPr>
        <w:t>, ya que el</w:t>
      </w:r>
      <w:r>
        <w:rPr>
          <w:spacing w:val="1"/>
          <w:sz w:val="24"/>
        </w:rPr>
        <w:t> </w:t>
      </w:r>
      <w:r>
        <w:rPr>
          <w:sz w:val="24"/>
        </w:rPr>
        <w:t>impugnante</w:t>
      </w:r>
      <w:r>
        <w:rPr>
          <w:spacing w:val="1"/>
          <w:sz w:val="24"/>
        </w:rPr>
        <w:t> </w:t>
      </w:r>
      <w:r>
        <w:rPr>
          <w:sz w:val="24"/>
        </w:rPr>
        <w:t>encauza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1"/>
          <w:sz w:val="24"/>
        </w:rPr>
        <w:t> </w:t>
      </w:r>
      <w:r>
        <w:rPr>
          <w:sz w:val="24"/>
        </w:rPr>
        <w:t>inconformidad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contra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resultados</w:t>
      </w:r>
      <w:r>
        <w:rPr>
          <w:spacing w:val="1"/>
          <w:sz w:val="24"/>
        </w:rPr>
        <w:t> </w:t>
      </w:r>
      <w:r>
        <w:rPr>
          <w:sz w:val="24"/>
        </w:rPr>
        <w:t>consignados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acta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cómputo</w:t>
      </w:r>
      <w:r>
        <w:rPr>
          <w:spacing w:val="1"/>
          <w:sz w:val="24"/>
        </w:rPr>
        <w:t> </w:t>
      </w:r>
      <w:r>
        <w:rPr>
          <w:sz w:val="24"/>
        </w:rPr>
        <w:t>municipal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elección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Ayuntamiento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7"/>
          <w:sz w:val="24"/>
        </w:rPr>
        <w:t> </w:t>
      </w:r>
      <w:r>
        <w:rPr>
          <w:sz w:val="24"/>
        </w:rPr>
        <w:t>Apatzingán,</w:t>
      </w:r>
      <w:r>
        <w:rPr>
          <w:spacing w:val="-13"/>
          <w:sz w:val="24"/>
        </w:rPr>
        <w:t> </w:t>
      </w:r>
      <w:r>
        <w:rPr>
          <w:sz w:val="24"/>
        </w:rPr>
        <w:t>la</w:t>
      </w:r>
      <w:r>
        <w:rPr>
          <w:spacing w:val="-17"/>
          <w:sz w:val="24"/>
        </w:rPr>
        <w:t> </w:t>
      </w:r>
      <w:r>
        <w:rPr>
          <w:sz w:val="24"/>
        </w:rPr>
        <w:t>declaración</w:t>
      </w:r>
      <w:r>
        <w:rPr>
          <w:spacing w:val="-15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validez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dicha</w:t>
      </w:r>
      <w:r>
        <w:rPr>
          <w:spacing w:val="-15"/>
          <w:sz w:val="24"/>
        </w:rPr>
        <w:t> </w:t>
      </w:r>
      <w:r>
        <w:rPr>
          <w:sz w:val="24"/>
        </w:rPr>
        <w:t>elección,</w:t>
      </w:r>
      <w:r>
        <w:rPr>
          <w:spacing w:val="-65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otorgamiento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constancias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mayoría</w:t>
      </w:r>
      <w:r>
        <w:rPr>
          <w:spacing w:val="1"/>
          <w:sz w:val="24"/>
        </w:rPr>
        <w:t> </w:t>
      </w:r>
      <w:r>
        <w:rPr>
          <w:sz w:val="24"/>
        </w:rPr>
        <w:t>respectivas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asignación de regidurías por el principio de representación proporcional,</w:t>
      </w:r>
      <w:r>
        <w:rPr>
          <w:spacing w:val="-64"/>
          <w:sz w:val="24"/>
        </w:rPr>
        <w:t> </w:t>
      </w:r>
      <w:r>
        <w:rPr>
          <w:sz w:val="24"/>
        </w:rPr>
        <w:t>así</w:t>
      </w:r>
      <w:r>
        <w:rPr>
          <w:spacing w:val="-1"/>
          <w:sz w:val="24"/>
        </w:rPr>
        <w:t> </w:t>
      </w:r>
      <w:r>
        <w:rPr>
          <w:sz w:val="24"/>
        </w:rPr>
        <w:t>como las causales</w:t>
      </w:r>
      <w:r>
        <w:rPr>
          <w:spacing w:val="-2"/>
          <w:sz w:val="24"/>
        </w:rPr>
        <w:t> </w:t>
      </w:r>
      <w:r>
        <w:rPr>
          <w:sz w:val="24"/>
        </w:rPr>
        <w:t>invocadas para</w:t>
      </w:r>
      <w:r>
        <w:rPr>
          <w:spacing w:val="-1"/>
          <w:sz w:val="24"/>
        </w:rPr>
        <w:t> </w:t>
      </w:r>
      <w:r>
        <w:rPr>
          <w:sz w:val="24"/>
        </w:rPr>
        <w:t>tales efectos.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numPr>
          <w:ilvl w:val="1"/>
          <w:numId w:val="1"/>
        </w:numPr>
        <w:tabs>
          <w:tab w:pos="5247" w:val="left" w:leader="none"/>
        </w:tabs>
        <w:spacing w:line="240" w:lineRule="auto" w:before="0" w:after="0"/>
        <w:ind w:left="5246" w:right="0" w:hanging="270"/>
        <w:jc w:val="left"/>
      </w:pPr>
      <w:r>
        <w:rPr/>
        <w:t>AGRAVIOS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00" w:right="191"/>
        <w:jc w:val="both"/>
      </w:pPr>
      <w:r>
        <w:rPr/>
        <w:t>Al</w:t>
      </w:r>
      <w:r>
        <w:rPr>
          <w:spacing w:val="-13"/>
        </w:rPr>
        <w:t> </w:t>
      </w:r>
      <w:r>
        <w:rPr/>
        <w:t>haber</w:t>
      </w:r>
      <w:r>
        <w:rPr>
          <w:spacing w:val="-13"/>
        </w:rPr>
        <w:t> </w:t>
      </w:r>
      <w:r>
        <w:rPr/>
        <w:t>analizado</w:t>
      </w:r>
      <w:r>
        <w:rPr>
          <w:spacing w:val="-12"/>
        </w:rPr>
        <w:t> </w:t>
      </w:r>
      <w:r>
        <w:rPr/>
        <w:t>las</w:t>
      </w:r>
      <w:r>
        <w:rPr>
          <w:spacing w:val="-16"/>
        </w:rPr>
        <w:t> </w:t>
      </w:r>
      <w:r>
        <w:rPr/>
        <w:t>manifestaciones</w:t>
      </w:r>
      <w:r>
        <w:rPr>
          <w:spacing w:val="-15"/>
        </w:rPr>
        <w:t> </w:t>
      </w:r>
      <w:r>
        <w:rPr/>
        <w:t>que</w:t>
      </w:r>
      <w:r>
        <w:rPr>
          <w:spacing w:val="-11"/>
        </w:rPr>
        <w:t> </w:t>
      </w:r>
      <w:r>
        <w:rPr/>
        <w:t>conforman</w:t>
      </w:r>
      <w:r>
        <w:rPr>
          <w:spacing w:val="-12"/>
        </w:rPr>
        <w:t> </w:t>
      </w:r>
      <w:r>
        <w:rPr/>
        <w:t>las</w:t>
      </w:r>
      <w:r>
        <w:rPr>
          <w:spacing w:val="-14"/>
        </w:rPr>
        <w:t> </w:t>
      </w:r>
      <w:r>
        <w:rPr/>
        <w:t>disidencias</w:t>
      </w:r>
      <w:r>
        <w:rPr>
          <w:spacing w:val="-12"/>
        </w:rPr>
        <w:t> </w:t>
      </w:r>
      <w:r>
        <w:rPr/>
        <w:t>en</w:t>
      </w:r>
      <w:r>
        <w:rPr>
          <w:spacing w:val="-65"/>
        </w:rPr>
        <w:t> </w:t>
      </w:r>
      <w:r>
        <w:rPr/>
        <w:t>las</w:t>
      </w:r>
      <w:r>
        <w:rPr>
          <w:spacing w:val="-13"/>
        </w:rPr>
        <w:t> </w:t>
      </w:r>
      <w:r>
        <w:rPr/>
        <w:t>demandas,</w:t>
      </w:r>
      <w:r>
        <w:rPr>
          <w:spacing w:val="-15"/>
        </w:rPr>
        <w:t> </w:t>
      </w:r>
      <w:r>
        <w:rPr/>
        <w:t>se</w:t>
      </w:r>
      <w:r>
        <w:rPr>
          <w:spacing w:val="-13"/>
        </w:rPr>
        <w:t> </w:t>
      </w:r>
      <w:r>
        <w:rPr/>
        <w:t>realiza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precisión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las</w:t>
      </w:r>
      <w:r>
        <w:rPr>
          <w:spacing w:val="-16"/>
        </w:rPr>
        <w:t> </w:t>
      </w:r>
      <w:r>
        <w:rPr/>
        <w:t>mismas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acuerdo</w:t>
      </w:r>
      <w:r>
        <w:rPr>
          <w:spacing w:val="-14"/>
        </w:rPr>
        <w:t> </w:t>
      </w:r>
      <w:r>
        <w:rPr/>
        <w:t>con</w:t>
      </w:r>
      <w:r>
        <w:rPr>
          <w:spacing w:val="-15"/>
        </w:rPr>
        <w:t> </w:t>
      </w:r>
      <w:r>
        <w:rPr/>
        <w:t>cada</w:t>
      </w:r>
      <w:r>
        <w:rPr>
          <w:spacing w:val="-65"/>
        </w:rPr>
        <w:t> </w:t>
      </w:r>
      <w:r>
        <w:rPr/>
        <w:t>uno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los</w:t>
      </w:r>
      <w:r>
        <w:rPr>
          <w:spacing w:val="-13"/>
        </w:rPr>
        <w:t> </w:t>
      </w:r>
      <w:r>
        <w:rPr/>
        <w:t>juicios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serán</w:t>
      </w:r>
      <w:r>
        <w:rPr>
          <w:spacing w:val="-14"/>
        </w:rPr>
        <w:t> </w:t>
      </w:r>
      <w:r>
        <w:rPr/>
        <w:t>motivo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estudio,</w:t>
      </w:r>
      <w:r>
        <w:rPr>
          <w:spacing w:val="-8"/>
        </w:rPr>
        <w:t> </w:t>
      </w:r>
      <w:r>
        <w:rPr/>
        <w:t>así</w:t>
      </w:r>
      <w:r>
        <w:rPr>
          <w:spacing w:val="-16"/>
        </w:rPr>
        <w:t> </w:t>
      </w:r>
      <w:r>
        <w:rPr/>
        <w:t>que</w:t>
      </w:r>
      <w:r>
        <w:rPr>
          <w:spacing w:val="-14"/>
        </w:rPr>
        <w:t> </w:t>
      </w:r>
      <w:r>
        <w:rPr/>
        <w:t>se</w:t>
      </w:r>
      <w:r>
        <w:rPr>
          <w:spacing w:val="-13"/>
        </w:rPr>
        <w:t> </w:t>
      </w:r>
      <w:r>
        <w:rPr/>
        <w:t>suplirá</w:t>
      </w:r>
      <w:r>
        <w:rPr>
          <w:spacing w:val="-14"/>
        </w:rPr>
        <w:t> </w:t>
      </w:r>
      <w:r>
        <w:rPr/>
        <w:t>en</w:t>
      </w:r>
      <w:r>
        <w:rPr>
          <w:spacing w:val="-12"/>
        </w:rPr>
        <w:t> </w:t>
      </w:r>
      <w:r>
        <w:rPr/>
        <w:t>favor</w:t>
      </w:r>
      <w:r>
        <w:rPr>
          <w:spacing w:val="-64"/>
        </w:rPr>
        <w:t> </w:t>
      </w:r>
      <w:r>
        <w:rPr/>
        <w:t>de los demandantes la deficiencia en la exposición de sus conceptos de</w:t>
      </w:r>
      <w:r>
        <w:rPr>
          <w:spacing w:val="-64"/>
        </w:rPr>
        <w:t> </w:t>
      </w:r>
      <w:r>
        <w:rPr/>
        <w:t>agravio,</w:t>
      </w:r>
      <w:r>
        <w:rPr>
          <w:spacing w:val="21"/>
        </w:rPr>
        <w:t> </w:t>
      </w:r>
      <w:r>
        <w:rPr/>
        <w:t>siempre</w:t>
      </w:r>
      <w:r>
        <w:rPr>
          <w:spacing w:val="23"/>
        </w:rPr>
        <w:t> </w:t>
      </w:r>
      <w:r>
        <w:rPr/>
        <w:t>y</w:t>
      </w:r>
      <w:r>
        <w:rPr>
          <w:spacing w:val="21"/>
        </w:rPr>
        <w:t> </w:t>
      </w:r>
      <w:r>
        <w:rPr/>
        <w:t>cuando</w:t>
      </w:r>
      <w:r>
        <w:rPr>
          <w:spacing w:val="25"/>
        </w:rPr>
        <w:t> </w:t>
      </w:r>
      <w:r>
        <w:rPr/>
        <w:t>éstos</w:t>
      </w:r>
      <w:r>
        <w:rPr>
          <w:spacing w:val="21"/>
        </w:rPr>
        <w:t> </w:t>
      </w:r>
      <w:r>
        <w:rPr/>
        <w:t>puedan</w:t>
      </w:r>
      <w:r>
        <w:rPr>
          <w:spacing w:val="24"/>
        </w:rPr>
        <w:t> </w:t>
      </w:r>
      <w:r>
        <w:rPr/>
        <w:t>ser</w:t>
      </w:r>
      <w:r>
        <w:rPr>
          <w:spacing w:val="23"/>
        </w:rPr>
        <w:t> </w:t>
      </w:r>
      <w:r>
        <w:rPr/>
        <w:t>deducidos</w:t>
      </w:r>
      <w:r>
        <w:rPr>
          <w:spacing w:val="21"/>
        </w:rPr>
        <w:t> </w:t>
      </w:r>
      <w:r>
        <w:rPr/>
        <w:t>claramente</w:t>
      </w:r>
      <w:r>
        <w:rPr>
          <w:spacing w:val="24"/>
        </w:rPr>
        <w:t> </w:t>
      </w:r>
      <w:r>
        <w:rPr/>
        <w:t>de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95"/>
        <w:ind w:left="198"/>
        <w:jc w:val="both"/>
      </w:pPr>
      <w:r>
        <w:rPr/>
        <w:t>los</w:t>
      </w:r>
      <w:r>
        <w:rPr>
          <w:spacing w:val="-3"/>
        </w:rPr>
        <w:t> </w:t>
      </w:r>
      <w:r>
        <w:rPr/>
        <w:t>hechos</w:t>
      </w:r>
      <w:r>
        <w:rPr>
          <w:spacing w:val="-2"/>
        </w:rPr>
        <w:t> </w:t>
      </w:r>
      <w:r>
        <w:rPr/>
        <w:t>expuestos</w:t>
      </w:r>
      <w:r>
        <w:rPr>
          <w:position w:val="8"/>
          <w:sz w:val="16"/>
        </w:rPr>
        <w:t>7</w:t>
      </w:r>
      <w:r>
        <w:rPr/>
        <w:t>.</w:t>
      </w:r>
    </w:p>
    <w:p>
      <w:pPr>
        <w:pStyle w:val="BodyText"/>
        <w:rPr>
          <w:sz w:val="28"/>
        </w:rPr>
      </w:pPr>
    </w:p>
    <w:p>
      <w:pPr>
        <w:spacing w:line="360" w:lineRule="auto" w:before="230"/>
        <w:ind w:left="198" w:right="1889" w:firstLine="0"/>
        <w:jc w:val="both"/>
        <w:rPr>
          <w:sz w:val="24"/>
        </w:rPr>
      </w:pPr>
      <w:r>
        <w:rPr>
          <w:sz w:val="24"/>
        </w:rPr>
        <w:t>Ahora, si bien es cierto que de ambos escritos de demanda se aduce la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inconformidad de los promoventes en la asignación de regidurías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por el principio de representación proporcional </w:t>
      </w:r>
      <w:r>
        <w:rPr>
          <w:sz w:val="24"/>
        </w:rPr>
        <w:t>del Ayuntamiento de</w:t>
      </w:r>
      <w:r>
        <w:rPr>
          <w:spacing w:val="-64"/>
          <w:sz w:val="24"/>
        </w:rPr>
        <w:t> </w:t>
      </w:r>
      <w:r>
        <w:rPr>
          <w:spacing w:val="-1"/>
          <w:sz w:val="24"/>
        </w:rPr>
        <w:t>Apatzingán,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también</w:t>
      </w:r>
      <w:r>
        <w:rPr>
          <w:spacing w:val="-13"/>
          <w:sz w:val="24"/>
        </w:rPr>
        <w:t> </w:t>
      </w:r>
      <w:r>
        <w:rPr>
          <w:sz w:val="24"/>
        </w:rPr>
        <w:t>lo</w:t>
      </w:r>
      <w:r>
        <w:rPr>
          <w:spacing w:val="-17"/>
          <w:sz w:val="24"/>
        </w:rPr>
        <w:t> </w:t>
      </w:r>
      <w:r>
        <w:rPr>
          <w:sz w:val="24"/>
        </w:rPr>
        <w:t>es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4"/>
          <w:sz w:val="24"/>
        </w:rPr>
        <w:t> </w:t>
      </w:r>
      <w:r>
        <w:rPr>
          <w:sz w:val="24"/>
        </w:rPr>
        <w:t>la</w:t>
      </w:r>
      <w:r>
        <w:rPr>
          <w:spacing w:val="-17"/>
          <w:sz w:val="24"/>
        </w:rPr>
        <w:t> </w:t>
      </w:r>
      <w:r>
        <w:rPr>
          <w:sz w:val="24"/>
        </w:rPr>
        <w:t>misma</w:t>
      </w:r>
      <w:r>
        <w:rPr>
          <w:spacing w:val="-14"/>
          <w:sz w:val="24"/>
        </w:rPr>
        <w:t> </w:t>
      </w:r>
      <w:r>
        <w:rPr>
          <w:sz w:val="24"/>
        </w:rPr>
        <w:t>la</w:t>
      </w:r>
      <w:r>
        <w:rPr>
          <w:spacing w:val="-14"/>
          <w:sz w:val="24"/>
        </w:rPr>
        <w:t> </w:t>
      </w:r>
      <w:r>
        <w:rPr>
          <w:sz w:val="24"/>
        </w:rPr>
        <w:t>hacen</w:t>
      </w:r>
      <w:r>
        <w:rPr>
          <w:spacing w:val="-15"/>
          <w:sz w:val="24"/>
        </w:rPr>
        <w:t> </w:t>
      </w:r>
      <w:r>
        <w:rPr>
          <w:sz w:val="24"/>
        </w:rPr>
        <w:t>descansar</w:t>
      </w:r>
      <w:r>
        <w:rPr>
          <w:spacing w:val="-15"/>
          <w:sz w:val="24"/>
        </w:rPr>
        <w:t> </w:t>
      </w:r>
      <w:r>
        <w:rPr>
          <w:sz w:val="24"/>
        </w:rPr>
        <w:t>en</w:t>
      </w:r>
      <w:r>
        <w:rPr>
          <w:spacing w:val="-17"/>
          <w:sz w:val="24"/>
        </w:rPr>
        <w:t> </w:t>
      </w:r>
      <w:r>
        <w:rPr>
          <w:sz w:val="24"/>
        </w:rPr>
        <w:t>diferentes</w:t>
      </w:r>
      <w:r>
        <w:rPr>
          <w:spacing w:val="-64"/>
          <w:sz w:val="24"/>
        </w:rPr>
        <w:t> </w:t>
      </w:r>
      <w:r>
        <w:rPr>
          <w:sz w:val="24"/>
        </w:rPr>
        <w:t>motivos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disenso; como se precisa</w:t>
      </w:r>
      <w:r>
        <w:rPr>
          <w:spacing w:val="-3"/>
          <w:sz w:val="24"/>
        </w:rPr>
        <w:t> </w:t>
      </w:r>
      <w:r>
        <w:rPr>
          <w:sz w:val="24"/>
        </w:rPr>
        <w:t>enseguida: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ind w:left="558" w:firstLine="0"/>
      </w:pPr>
      <w:r>
        <w:rPr/>
        <w:t>A.</w:t>
      </w:r>
      <w:r>
        <w:rPr>
          <w:spacing w:val="49"/>
        </w:rPr>
        <w:t> </w:t>
      </w:r>
      <w:r>
        <w:rPr/>
        <w:t>TEEM-JDC-278/2021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5"/>
        </w:numPr>
        <w:tabs>
          <w:tab w:pos="919" w:val="left" w:leader="none"/>
        </w:tabs>
        <w:spacing w:line="357" w:lineRule="auto" w:before="1" w:after="0"/>
        <w:ind w:left="918" w:right="1891" w:hanging="360"/>
        <w:jc w:val="both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aplicación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fórmula</w:t>
      </w:r>
      <w:r>
        <w:rPr>
          <w:spacing w:val="-6"/>
          <w:sz w:val="24"/>
        </w:rPr>
        <w:t> </w:t>
      </w:r>
      <w:r>
        <w:rPr>
          <w:sz w:val="24"/>
        </w:rPr>
        <w:t>para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integración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regidurías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el</w:t>
      </w:r>
      <w:r>
        <w:rPr>
          <w:spacing w:val="-64"/>
          <w:sz w:val="24"/>
        </w:rPr>
        <w:t> </w:t>
      </w:r>
      <w:r>
        <w:rPr>
          <w:sz w:val="24"/>
        </w:rPr>
        <w:t>principio de representación proporcional, contenida en el artículo</w:t>
      </w:r>
      <w:r>
        <w:rPr>
          <w:spacing w:val="1"/>
          <w:sz w:val="24"/>
        </w:rPr>
        <w:t> </w:t>
      </w:r>
      <w:r>
        <w:rPr>
          <w:sz w:val="24"/>
        </w:rPr>
        <w:t>212,</w:t>
      </w:r>
      <w:r>
        <w:rPr>
          <w:spacing w:val="1"/>
          <w:sz w:val="24"/>
        </w:rPr>
        <w:t> </w:t>
      </w:r>
      <w:r>
        <w:rPr>
          <w:sz w:val="24"/>
        </w:rPr>
        <w:t>fracción,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encuentra</w:t>
      </w:r>
      <w:r>
        <w:rPr>
          <w:spacing w:val="1"/>
          <w:sz w:val="24"/>
        </w:rPr>
        <w:t> </w:t>
      </w:r>
      <w:r>
        <w:rPr>
          <w:sz w:val="24"/>
        </w:rPr>
        <w:t>fuera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márgenes</w:t>
      </w:r>
      <w:r>
        <w:rPr>
          <w:spacing w:val="1"/>
          <w:sz w:val="24"/>
        </w:rPr>
        <w:t> </w:t>
      </w:r>
      <w:r>
        <w:rPr>
          <w:sz w:val="24"/>
        </w:rPr>
        <w:t>constitucionales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protegen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voluntad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6"/>
          <w:sz w:val="24"/>
        </w:rPr>
        <w:t> </w:t>
      </w:r>
      <w:r>
        <w:rPr>
          <w:sz w:val="24"/>
        </w:rPr>
        <w:t>ciudadanía.</w:t>
      </w:r>
    </w:p>
    <w:p>
      <w:pPr>
        <w:pStyle w:val="ListParagraph"/>
        <w:numPr>
          <w:ilvl w:val="0"/>
          <w:numId w:val="5"/>
        </w:numPr>
        <w:tabs>
          <w:tab w:pos="919" w:val="left" w:leader="none"/>
        </w:tabs>
        <w:spacing w:line="357" w:lineRule="auto" w:before="1" w:after="0"/>
        <w:ind w:left="918" w:right="1893" w:hanging="360"/>
        <w:jc w:val="both"/>
        <w:rPr>
          <w:sz w:val="24"/>
        </w:rPr>
      </w:pPr>
      <w:r>
        <w:rPr>
          <w:spacing w:val="-1"/>
          <w:sz w:val="24"/>
        </w:rPr>
        <w:t>Resulta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incongruente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y</w:t>
      </w:r>
      <w:r>
        <w:rPr>
          <w:spacing w:val="-17"/>
          <w:sz w:val="24"/>
        </w:rPr>
        <w:t> </w:t>
      </w:r>
      <w:r>
        <w:rPr>
          <w:sz w:val="24"/>
        </w:rPr>
        <w:t>contrario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14"/>
          <w:sz w:val="24"/>
        </w:rPr>
        <w:t> </w:t>
      </w:r>
      <w:r>
        <w:rPr>
          <w:sz w:val="24"/>
        </w:rPr>
        <w:t>lo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5"/>
          <w:sz w:val="24"/>
        </w:rPr>
        <w:t> </w:t>
      </w:r>
      <w:r>
        <w:rPr>
          <w:sz w:val="24"/>
        </w:rPr>
        <w:t>establece</w:t>
      </w:r>
      <w:r>
        <w:rPr>
          <w:spacing w:val="-12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4"/>
          <w:sz w:val="24"/>
        </w:rPr>
        <w:t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Federal</w:t>
      </w:r>
      <w:r>
        <w:rPr>
          <w:sz w:val="24"/>
        </w:rPr>
        <w:t>, que un gran número de votos sean inutilizados para la</w:t>
      </w:r>
      <w:r>
        <w:rPr>
          <w:spacing w:val="1"/>
          <w:sz w:val="24"/>
        </w:rPr>
        <w:t> </w:t>
      </w:r>
      <w:r>
        <w:rPr>
          <w:sz w:val="24"/>
        </w:rPr>
        <w:t>asignación de regidurías de representación proporcional, cuando</w:t>
      </w:r>
      <w:r>
        <w:rPr>
          <w:spacing w:val="1"/>
          <w:sz w:val="24"/>
        </w:rPr>
        <w:t> </w:t>
      </w:r>
      <w:r>
        <w:rPr>
          <w:sz w:val="24"/>
        </w:rPr>
        <w:t>los partidos que conforman la candidatura común no resultan</w:t>
      </w:r>
      <w:r>
        <w:rPr>
          <w:spacing w:val="1"/>
          <w:sz w:val="24"/>
        </w:rPr>
        <w:t> </w:t>
      </w:r>
      <w:r>
        <w:rPr>
          <w:sz w:val="24"/>
        </w:rPr>
        <w:t>ganadores.</w:t>
      </w:r>
    </w:p>
    <w:p>
      <w:pPr>
        <w:pStyle w:val="ListParagraph"/>
        <w:numPr>
          <w:ilvl w:val="0"/>
          <w:numId w:val="5"/>
        </w:numPr>
        <w:tabs>
          <w:tab w:pos="919" w:val="left" w:leader="none"/>
        </w:tabs>
        <w:spacing w:line="357" w:lineRule="auto" w:before="3" w:after="0"/>
        <w:ind w:left="918" w:right="1894" w:hanging="360"/>
        <w:jc w:val="both"/>
        <w:rPr>
          <w:sz w:val="24"/>
        </w:rPr>
      </w:pPr>
      <w:r>
        <w:rPr>
          <w:sz w:val="24"/>
        </w:rPr>
        <w:t>Se</w:t>
      </w:r>
      <w:r>
        <w:rPr>
          <w:spacing w:val="-7"/>
          <w:sz w:val="24"/>
        </w:rPr>
        <w:t> </w:t>
      </w:r>
      <w:r>
        <w:rPr>
          <w:sz w:val="24"/>
        </w:rPr>
        <w:t>encuentra</w:t>
      </w:r>
      <w:r>
        <w:rPr>
          <w:spacing w:val="-6"/>
          <w:sz w:val="24"/>
        </w:rPr>
        <w:t> </w:t>
      </w:r>
      <w:r>
        <w:rPr>
          <w:sz w:val="24"/>
        </w:rPr>
        <w:t>ante</w:t>
      </w:r>
      <w:r>
        <w:rPr>
          <w:spacing w:val="-6"/>
          <w:sz w:val="24"/>
        </w:rPr>
        <w:t> </w:t>
      </w:r>
      <w:r>
        <w:rPr>
          <w:sz w:val="24"/>
        </w:rPr>
        <w:t>una</w:t>
      </w:r>
      <w:r>
        <w:rPr>
          <w:spacing w:val="-6"/>
          <w:sz w:val="24"/>
        </w:rPr>
        <w:t> </w:t>
      </w:r>
      <w:r>
        <w:rPr>
          <w:sz w:val="24"/>
        </w:rPr>
        <w:t>desventaja</w:t>
      </w:r>
      <w:r>
        <w:rPr>
          <w:spacing w:val="-2"/>
          <w:sz w:val="24"/>
        </w:rPr>
        <w:t> </w:t>
      </w:r>
      <w:r>
        <w:rPr>
          <w:sz w:val="24"/>
        </w:rPr>
        <w:t>frente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las</w:t>
      </w:r>
      <w:r>
        <w:rPr>
          <w:spacing w:val="-5"/>
          <w:sz w:val="24"/>
        </w:rPr>
        <w:t> </w:t>
      </w:r>
      <w:r>
        <w:rPr>
          <w:sz w:val="24"/>
        </w:rPr>
        <w:t>coaliciones,</w:t>
      </w:r>
      <w:r>
        <w:rPr>
          <w:spacing w:val="-5"/>
          <w:sz w:val="24"/>
        </w:rPr>
        <w:t> </w:t>
      </w:r>
      <w:r>
        <w:rPr>
          <w:sz w:val="24"/>
        </w:rPr>
        <w:t>ya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64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asignación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regidurías</w:t>
      </w:r>
      <w:r>
        <w:rPr>
          <w:spacing w:val="-7"/>
          <w:sz w:val="24"/>
        </w:rPr>
        <w:t> </w:t>
      </w:r>
      <w:r>
        <w:rPr>
          <w:sz w:val="24"/>
        </w:rPr>
        <w:t>por</w:t>
      </w:r>
      <w:r>
        <w:rPr>
          <w:spacing w:val="-7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principio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representación</w:t>
      </w:r>
      <w:r>
        <w:rPr>
          <w:spacing w:val="-64"/>
          <w:sz w:val="24"/>
        </w:rPr>
        <w:t> </w:t>
      </w:r>
      <w:r>
        <w:rPr>
          <w:spacing w:val="-1"/>
          <w:sz w:val="24"/>
        </w:rPr>
        <w:t>proporcional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través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de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esta,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sí</w:t>
      </w:r>
      <w:r>
        <w:rPr>
          <w:spacing w:val="-14"/>
          <w:sz w:val="24"/>
        </w:rPr>
        <w:t> </w:t>
      </w:r>
      <w:r>
        <w:rPr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contempla</w:t>
      </w:r>
      <w:r>
        <w:rPr>
          <w:spacing w:val="-16"/>
          <w:sz w:val="24"/>
        </w:rPr>
        <w:t> </w:t>
      </w:r>
      <w:r>
        <w:rPr>
          <w:sz w:val="24"/>
        </w:rPr>
        <w:t>la</w:t>
      </w:r>
      <w:r>
        <w:rPr>
          <w:spacing w:val="-14"/>
          <w:sz w:val="24"/>
        </w:rPr>
        <w:t> </w:t>
      </w:r>
      <w:r>
        <w:rPr>
          <w:sz w:val="24"/>
        </w:rPr>
        <w:t>suma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sz w:val="24"/>
        </w:rPr>
        <w:t>los</w:t>
      </w:r>
      <w:r>
        <w:rPr>
          <w:spacing w:val="-14"/>
          <w:sz w:val="24"/>
        </w:rPr>
        <w:t> </w:t>
      </w:r>
      <w:r>
        <w:rPr>
          <w:sz w:val="24"/>
        </w:rPr>
        <w:t>votos</w:t>
      </w:r>
      <w:r>
        <w:rPr>
          <w:spacing w:val="-65"/>
          <w:sz w:val="24"/>
        </w:rPr>
        <w:t> </w:t>
      </w:r>
      <w:r>
        <w:rPr>
          <w:sz w:val="24"/>
        </w:rPr>
        <w:t>de la </w:t>
      </w:r>
      <w:r>
        <w:rPr>
          <w:rFonts w:ascii="Arial" w:hAnsi="Arial"/>
          <w:i/>
          <w:sz w:val="24"/>
        </w:rPr>
        <w:t>Coalición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z w:val="24"/>
        </w:rPr>
        <w:t>así</w:t>
      </w:r>
      <w:r>
        <w:rPr>
          <w:spacing w:val="-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partidos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conforman.</w:t>
      </w:r>
    </w:p>
    <w:p>
      <w:pPr>
        <w:pStyle w:val="ListParagraph"/>
        <w:numPr>
          <w:ilvl w:val="0"/>
          <w:numId w:val="5"/>
        </w:numPr>
        <w:tabs>
          <w:tab w:pos="919" w:val="left" w:leader="none"/>
        </w:tabs>
        <w:spacing w:line="357" w:lineRule="auto" w:before="1" w:after="0"/>
        <w:ind w:left="918" w:right="1892" w:hanging="360"/>
        <w:jc w:val="both"/>
        <w:rPr>
          <w:sz w:val="24"/>
        </w:rPr>
      </w:pPr>
      <w:r>
        <w:rPr>
          <w:sz w:val="24"/>
        </w:rPr>
        <w:t>Se limita injustificadamente el efecto total del voto, ya que los</w:t>
      </w:r>
      <w:r>
        <w:rPr>
          <w:spacing w:val="1"/>
          <w:sz w:val="24"/>
        </w:rPr>
        <w:t> </w:t>
      </w:r>
      <w:r>
        <w:rPr>
          <w:sz w:val="24"/>
        </w:rPr>
        <w:t>votos de la candidatura común sí son tomados en cuenta para</w:t>
      </w:r>
      <w:r>
        <w:rPr>
          <w:spacing w:val="1"/>
          <w:sz w:val="24"/>
        </w:rPr>
        <w:t> </w:t>
      </w:r>
      <w:r>
        <w:rPr>
          <w:sz w:val="24"/>
        </w:rPr>
        <w:t>efectos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elección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cargos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mayoría</w:t>
      </w:r>
      <w:r>
        <w:rPr>
          <w:spacing w:val="-8"/>
          <w:sz w:val="24"/>
        </w:rPr>
        <w:t> </w:t>
      </w:r>
      <w:r>
        <w:rPr>
          <w:sz w:val="24"/>
        </w:rPr>
        <w:t>relativa,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9"/>
          <w:sz w:val="24"/>
        </w:rPr>
        <w:t> </w:t>
      </w:r>
      <w:r>
        <w:rPr>
          <w:sz w:val="24"/>
        </w:rPr>
        <w:t>así</w:t>
      </w:r>
      <w:r>
        <w:rPr>
          <w:spacing w:val="-8"/>
          <w:sz w:val="24"/>
        </w:rPr>
        <w:t> </w:t>
      </w:r>
      <w:r>
        <w:rPr>
          <w:sz w:val="24"/>
        </w:rPr>
        <w:t>para</w:t>
      </w:r>
      <w:r>
        <w:rPr>
          <w:spacing w:val="-64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de representación</w:t>
      </w:r>
      <w:r>
        <w:rPr>
          <w:spacing w:val="-2"/>
          <w:sz w:val="24"/>
        </w:rPr>
        <w:t> </w:t>
      </w:r>
      <w:r>
        <w:rPr>
          <w:sz w:val="24"/>
        </w:rPr>
        <w:t>proporcional.</w:t>
      </w:r>
    </w:p>
    <w:p>
      <w:pPr>
        <w:pStyle w:val="ListParagraph"/>
        <w:numPr>
          <w:ilvl w:val="0"/>
          <w:numId w:val="5"/>
        </w:numPr>
        <w:tabs>
          <w:tab w:pos="919" w:val="left" w:leader="none"/>
        </w:tabs>
        <w:spacing w:line="357" w:lineRule="auto" w:before="0" w:after="0"/>
        <w:ind w:left="918" w:right="1897" w:hanging="360"/>
        <w:jc w:val="both"/>
        <w:rPr>
          <w:sz w:val="24"/>
        </w:rPr>
      </w:pPr>
      <w:r>
        <w:rPr>
          <w:sz w:val="24"/>
        </w:rPr>
        <w:t>Se</w:t>
      </w:r>
      <w:r>
        <w:rPr>
          <w:spacing w:val="-13"/>
          <w:sz w:val="24"/>
        </w:rPr>
        <w:t> </w:t>
      </w:r>
      <w:r>
        <w:rPr>
          <w:sz w:val="24"/>
        </w:rPr>
        <w:t>deben</w:t>
      </w:r>
      <w:r>
        <w:rPr>
          <w:spacing w:val="-12"/>
          <w:sz w:val="24"/>
        </w:rPr>
        <w:t> </w:t>
      </w:r>
      <w:r>
        <w:rPr>
          <w:sz w:val="24"/>
        </w:rPr>
        <w:t>definir</w:t>
      </w:r>
      <w:r>
        <w:rPr>
          <w:spacing w:val="-13"/>
          <w:sz w:val="24"/>
        </w:rPr>
        <w:t> </w:t>
      </w:r>
      <w:r>
        <w:rPr>
          <w:sz w:val="24"/>
        </w:rPr>
        <w:t>reglas</w:t>
      </w:r>
      <w:r>
        <w:rPr>
          <w:spacing w:val="-14"/>
          <w:sz w:val="24"/>
        </w:rPr>
        <w:t> </w:t>
      </w:r>
      <w:r>
        <w:rPr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3"/>
          <w:sz w:val="24"/>
        </w:rPr>
        <w:t> </w:t>
      </w:r>
      <w:r>
        <w:rPr>
          <w:sz w:val="24"/>
        </w:rPr>
        <w:t>los</w:t>
      </w:r>
      <w:r>
        <w:rPr>
          <w:spacing w:val="-10"/>
          <w:sz w:val="24"/>
        </w:rPr>
        <w:t> </w:t>
      </w:r>
      <w:r>
        <w:rPr>
          <w:sz w:val="24"/>
        </w:rPr>
        <w:t>votos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3"/>
          <w:sz w:val="24"/>
        </w:rPr>
        <w:t> </w:t>
      </w:r>
      <w:r>
        <w:rPr>
          <w:sz w:val="24"/>
        </w:rPr>
        <w:t>son</w:t>
      </w:r>
      <w:r>
        <w:rPr>
          <w:spacing w:val="-13"/>
          <w:sz w:val="24"/>
        </w:rPr>
        <w:t> </w:t>
      </w:r>
      <w:r>
        <w:rPr>
          <w:sz w:val="24"/>
        </w:rPr>
        <w:t>otorgados</w:t>
      </w:r>
      <w:r>
        <w:rPr>
          <w:spacing w:val="-14"/>
          <w:sz w:val="24"/>
        </w:rPr>
        <w:t> </w:t>
      </w:r>
      <w:r>
        <w:rPr>
          <w:sz w:val="24"/>
        </w:rPr>
        <w:t>para</w:t>
      </w:r>
      <w:r>
        <w:rPr>
          <w:spacing w:val="-64"/>
          <w:sz w:val="24"/>
        </w:rPr>
        <w:t> </w:t>
      </w:r>
      <w:r>
        <w:rPr>
          <w:sz w:val="24"/>
        </w:rPr>
        <w:t>la candidatura común, puedan distribuirse entre los partidos que</w:t>
      </w:r>
      <w:r>
        <w:rPr>
          <w:spacing w:val="1"/>
          <w:sz w:val="24"/>
        </w:rPr>
        <w:t> </w:t>
      </w:r>
      <w:r>
        <w:rPr>
          <w:sz w:val="24"/>
        </w:rPr>
        <w:t>forman parte de esta para efectos de la asignación de regidurías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representación</w:t>
      </w:r>
      <w:r>
        <w:rPr>
          <w:spacing w:val="-1"/>
          <w:sz w:val="24"/>
        </w:rPr>
        <w:t> </w:t>
      </w:r>
      <w:r>
        <w:rPr>
          <w:sz w:val="24"/>
        </w:rPr>
        <w:t>proporcional.</w:t>
      </w:r>
    </w:p>
    <w:p>
      <w:pPr>
        <w:pStyle w:val="BodyText"/>
        <w:spacing w:before="8"/>
        <w:rPr>
          <w:sz w:val="20"/>
        </w:rPr>
      </w:pPr>
      <w:r>
        <w:rPr/>
        <w:pict>
          <v:rect style="position:absolute;margin-left:70.944pt;margin-top:13.888134pt;width:144.020pt;height:.60004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98" w:right="1895" w:firstLine="0"/>
        <w:jc w:val="both"/>
        <w:rPr>
          <w:sz w:val="18"/>
        </w:rPr>
      </w:pPr>
      <w:r>
        <w:rPr>
          <w:position w:val="6"/>
          <w:sz w:val="12"/>
        </w:rPr>
        <w:t>7</w:t>
      </w:r>
      <w:r>
        <w:rPr>
          <w:spacing w:val="1"/>
          <w:position w:val="6"/>
          <w:sz w:val="12"/>
        </w:rPr>
        <w:t> </w:t>
      </w:r>
      <w:r>
        <w:rPr>
          <w:rFonts w:ascii="Arial" w:hAnsi="Arial"/>
          <w:b/>
          <w:sz w:val="18"/>
        </w:rPr>
        <w:t>ARTÍCULO 33. </w:t>
      </w:r>
      <w:r>
        <w:rPr>
          <w:sz w:val="18"/>
        </w:rPr>
        <w:t>Al resolver los medios de impugnación establecidos en esta Ley, el Tribunal</w:t>
      </w:r>
      <w:r>
        <w:rPr>
          <w:spacing w:val="1"/>
          <w:sz w:val="18"/>
        </w:rPr>
        <w:t> </w:t>
      </w:r>
      <w:r>
        <w:rPr>
          <w:sz w:val="18"/>
        </w:rPr>
        <w:t>deberá suplir las deficiencias u omisiones en los agravios cuando los mismos puedan ser</w:t>
      </w:r>
      <w:r>
        <w:rPr>
          <w:spacing w:val="1"/>
          <w:sz w:val="18"/>
        </w:rPr>
        <w:t> </w:t>
      </w:r>
      <w:r>
        <w:rPr>
          <w:sz w:val="18"/>
        </w:rPr>
        <w:t>deducidos claramente de los hechos expuestos., así como Jurisprudencia 3/2000, de rubro:</w:t>
      </w:r>
      <w:r>
        <w:rPr>
          <w:spacing w:val="1"/>
          <w:sz w:val="18"/>
        </w:rPr>
        <w:t> </w:t>
      </w:r>
      <w:r>
        <w:rPr>
          <w:rFonts w:ascii="Arial" w:hAnsi="Arial"/>
          <w:b/>
          <w:sz w:val="18"/>
        </w:rPr>
        <w:t>“AGRAVIOS. PARA TENERLOS POR DEBIDAMENTE CONFIGURADOS ES SUFICIENTE</w:t>
      </w:r>
      <w:r>
        <w:rPr>
          <w:rFonts w:ascii="Arial" w:hAnsi="Arial"/>
          <w:b/>
          <w:spacing w:val="1"/>
          <w:sz w:val="18"/>
        </w:rPr>
        <w:t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-8"/>
          <w:sz w:val="18"/>
        </w:rPr>
        <w:t> </w:t>
      </w:r>
      <w:r>
        <w:rPr>
          <w:rFonts w:ascii="Arial" w:hAnsi="Arial"/>
          <w:b/>
          <w:sz w:val="18"/>
        </w:rPr>
        <w:t>EXPRESAR</w:t>
      </w:r>
      <w:r>
        <w:rPr>
          <w:rFonts w:ascii="Arial" w:hAnsi="Arial"/>
          <w:b/>
          <w:spacing w:val="-8"/>
          <w:sz w:val="18"/>
        </w:rPr>
        <w:t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8"/>
          <w:sz w:val="18"/>
        </w:rPr>
        <w:t> </w:t>
      </w:r>
      <w:r>
        <w:rPr>
          <w:rFonts w:ascii="Arial" w:hAnsi="Arial"/>
          <w:b/>
          <w:sz w:val="18"/>
        </w:rPr>
        <w:t>CAUSA</w:t>
      </w:r>
      <w:r>
        <w:rPr>
          <w:rFonts w:ascii="Arial" w:hAnsi="Arial"/>
          <w:b/>
          <w:spacing w:val="-5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8"/>
          <w:sz w:val="18"/>
        </w:rPr>
        <w:t> </w:t>
      </w:r>
      <w:r>
        <w:rPr>
          <w:rFonts w:ascii="Arial" w:hAnsi="Arial"/>
          <w:b/>
          <w:sz w:val="18"/>
        </w:rPr>
        <w:t>PEDIR”,</w:t>
      </w:r>
      <w:r>
        <w:rPr>
          <w:rFonts w:ascii="Arial" w:hAnsi="Arial"/>
          <w:b/>
          <w:spacing w:val="-6"/>
          <w:sz w:val="18"/>
        </w:rPr>
        <w:t> </w:t>
      </w:r>
      <w:r>
        <w:rPr>
          <w:sz w:val="18"/>
        </w:rPr>
        <w:t>consultable</w:t>
      </w:r>
      <w:r>
        <w:rPr>
          <w:spacing w:val="-10"/>
          <w:sz w:val="18"/>
        </w:rPr>
        <w:t> </w:t>
      </w:r>
      <w:r>
        <w:rPr>
          <w:sz w:val="18"/>
        </w:rPr>
        <w:t>en</w:t>
      </w:r>
      <w:r>
        <w:rPr>
          <w:spacing w:val="-7"/>
          <w:sz w:val="18"/>
        </w:rPr>
        <w:t> </w:t>
      </w:r>
      <w:r>
        <w:rPr>
          <w:sz w:val="18"/>
        </w:rPr>
        <w:t>Justicia</w:t>
      </w:r>
      <w:r>
        <w:rPr>
          <w:spacing w:val="-7"/>
          <w:sz w:val="18"/>
        </w:rPr>
        <w:t> </w:t>
      </w:r>
      <w:r>
        <w:rPr>
          <w:sz w:val="18"/>
        </w:rPr>
        <w:t>Electoral.</w:t>
      </w:r>
      <w:r>
        <w:rPr>
          <w:spacing w:val="-7"/>
          <w:sz w:val="18"/>
        </w:rPr>
        <w:t> </w:t>
      </w:r>
      <w:r>
        <w:rPr>
          <w:sz w:val="18"/>
        </w:rPr>
        <w:t>Revista</w:t>
      </w:r>
      <w:r>
        <w:rPr>
          <w:spacing w:val="-7"/>
          <w:sz w:val="18"/>
        </w:rPr>
        <w:t> </w:t>
      </w:r>
      <w:r>
        <w:rPr>
          <w:sz w:val="18"/>
        </w:rPr>
        <w:t>del</w:t>
      </w:r>
      <w:r>
        <w:rPr>
          <w:spacing w:val="-6"/>
          <w:sz w:val="18"/>
        </w:rPr>
        <w:t> </w:t>
      </w:r>
      <w:r>
        <w:rPr>
          <w:sz w:val="18"/>
        </w:rPr>
        <w:t>Tribunal</w:t>
      </w:r>
      <w:r>
        <w:rPr>
          <w:spacing w:val="-48"/>
          <w:sz w:val="18"/>
        </w:rPr>
        <w:t> </w:t>
      </w:r>
      <w:r>
        <w:rPr>
          <w:sz w:val="18"/>
        </w:rPr>
        <w:t>Electoral</w:t>
      </w:r>
      <w:r>
        <w:rPr>
          <w:spacing w:val="-3"/>
          <w:sz w:val="18"/>
        </w:rPr>
        <w:t> </w:t>
      </w:r>
      <w:r>
        <w:rPr>
          <w:sz w:val="18"/>
        </w:rPr>
        <w:t>del</w:t>
      </w:r>
      <w:r>
        <w:rPr>
          <w:spacing w:val="-1"/>
          <w:sz w:val="18"/>
        </w:rPr>
        <w:t> </w:t>
      </w:r>
      <w:r>
        <w:rPr>
          <w:sz w:val="18"/>
        </w:rPr>
        <w:t>Poder</w:t>
      </w:r>
      <w:r>
        <w:rPr>
          <w:spacing w:val="-2"/>
          <w:sz w:val="18"/>
        </w:rPr>
        <w:t> </w:t>
      </w:r>
      <w:r>
        <w:rPr>
          <w:sz w:val="18"/>
        </w:rPr>
        <w:t>Judicial</w:t>
      </w:r>
      <w:r>
        <w:rPr>
          <w:spacing w:val="-3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la Federación,</w:t>
      </w:r>
      <w:r>
        <w:rPr>
          <w:spacing w:val="-1"/>
          <w:sz w:val="18"/>
        </w:rPr>
        <w:t> </w:t>
      </w:r>
      <w:r>
        <w:rPr>
          <w:sz w:val="18"/>
        </w:rPr>
        <w:t>Suplemento</w:t>
      </w:r>
      <w:r>
        <w:rPr>
          <w:spacing w:val="-1"/>
          <w:sz w:val="18"/>
        </w:rPr>
        <w:t> </w:t>
      </w:r>
      <w:r>
        <w:rPr>
          <w:sz w:val="18"/>
        </w:rPr>
        <w:t>4,</w:t>
      </w:r>
      <w:r>
        <w:rPr>
          <w:spacing w:val="-2"/>
          <w:sz w:val="18"/>
        </w:rPr>
        <w:t> </w:t>
      </w:r>
      <w:r>
        <w:rPr>
          <w:sz w:val="18"/>
        </w:rPr>
        <w:t>Año</w:t>
      </w:r>
      <w:r>
        <w:rPr>
          <w:spacing w:val="-1"/>
          <w:sz w:val="18"/>
        </w:rPr>
        <w:t> </w:t>
      </w:r>
      <w:r>
        <w:rPr>
          <w:sz w:val="18"/>
        </w:rPr>
        <w:t>2001,</w:t>
      </w:r>
      <w:r>
        <w:rPr>
          <w:spacing w:val="-1"/>
          <w:sz w:val="18"/>
        </w:rPr>
        <w:t> </w:t>
      </w:r>
      <w:r>
        <w:rPr>
          <w:sz w:val="18"/>
        </w:rPr>
        <w:t>página</w:t>
      </w:r>
      <w:r>
        <w:rPr>
          <w:spacing w:val="-1"/>
          <w:sz w:val="18"/>
        </w:rPr>
        <w:t> </w:t>
      </w:r>
      <w:r>
        <w:rPr>
          <w:sz w:val="18"/>
        </w:rPr>
        <w:t>5.</w:t>
      </w:r>
    </w:p>
    <w:p>
      <w:pPr>
        <w:spacing w:after="0"/>
        <w:jc w:val="both"/>
        <w:rPr>
          <w:sz w:val="18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pos="2621" w:val="left" w:leader="none"/>
        </w:tabs>
        <w:spacing w:line="357" w:lineRule="auto" w:before="101" w:after="0"/>
        <w:ind w:left="2620" w:right="190" w:hanging="360"/>
        <w:jc w:val="both"/>
        <w:rPr>
          <w:sz w:val="24"/>
        </w:rPr>
      </w:pP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deben</w:t>
      </w:r>
      <w:r>
        <w:rPr>
          <w:spacing w:val="-11"/>
          <w:sz w:val="24"/>
        </w:rPr>
        <w:t> </w:t>
      </w:r>
      <w:r>
        <w:rPr>
          <w:sz w:val="24"/>
        </w:rPr>
        <w:t>ponderar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11"/>
          <w:sz w:val="24"/>
        </w:rPr>
        <w:t> </w:t>
      </w:r>
      <w:r>
        <w:rPr>
          <w:sz w:val="24"/>
        </w:rPr>
        <w:t>votos</w:t>
      </w:r>
      <w:r>
        <w:rPr>
          <w:spacing w:val="-11"/>
          <w:sz w:val="24"/>
        </w:rPr>
        <w:t> </w:t>
      </w:r>
      <w:r>
        <w:rPr>
          <w:sz w:val="24"/>
        </w:rPr>
        <w:t>debidamente</w:t>
      </w:r>
      <w:r>
        <w:rPr>
          <w:spacing w:val="-8"/>
          <w:sz w:val="24"/>
        </w:rPr>
        <w:t> </w:t>
      </w:r>
      <w:r>
        <w:rPr>
          <w:sz w:val="24"/>
        </w:rPr>
        <w:t>contabilizados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1"/>
          <w:sz w:val="24"/>
        </w:rPr>
        <w:t> </w:t>
      </w:r>
      <w:r>
        <w:rPr>
          <w:sz w:val="24"/>
        </w:rPr>
        <w:t>favor</w:t>
      </w:r>
      <w:r>
        <w:rPr>
          <w:spacing w:val="-64"/>
          <w:sz w:val="24"/>
        </w:rPr>
        <w:t> </w:t>
      </w:r>
      <w:r>
        <w:rPr>
          <w:sz w:val="24"/>
        </w:rPr>
        <w:t>de una candidatura, y no excluir la voluntad de los votantes para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elección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cargos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principio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representación</w:t>
      </w:r>
      <w:r>
        <w:rPr>
          <w:spacing w:val="-64"/>
          <w:sz w:val="24"/>
        </w:rPr>
        <w:t> </w:t>
      </w:r>
      <w:r>
        <w:rPr>
          <w:sz w:val="24"/>
        </w:rPr>
        <w:t>proporcional.</w:t>
      </w:r>
    </w:p>
    <w:p>
      <w:pPr>
        <w:pStyle w:val="ListParagraph"/>
        <w:numPr>
          <w:ilvl w:val="1"/>
          <w:numId w:val="5"/>
        </w:numPr>
        <w:tabs>
          <w:tab w:pos="2621" w:val="left" w:leader="none"/>
        </w:tabs>
        <w:spacing w:line="355" w:lineRule="auto" w:before="1" w:after="0"/>
        <w:ind w:left="2620" w:right="190" w:hanging="360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solicita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plenitud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jurisdicción,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declare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inaplicación del penúltimo párrafo del artículo 212 del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Código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Electoral</w:t>
      </w:r>
      <w:r>
        <w:rPr>
          <w:sz w:val="24"/>
        </w:rPr>
        <w:t>.</w:t>
      </w:r>
    </w:p>
    <w:p>
      <w:pPr>
        <w:pStyle w:val="BodyText"/>
        <w:spacing w:before="6"/>
        <w:rPr>
          <w:sz w:val="36"/>
        </w:rPr>
      </w:pPr>
    </w:p>
    <w:p>
      <w:pPr>
        <w:pStyle w:val="Heading1"/>
        <w:ind w:left="2260" w:firstLine="0"/>
      </w:pPr>
      <w:r>
        <w:rPr/>
        <w:t>B.</w:t>
      </w:r>
      <w:r>
        <w:rPr>
          <w:spacing w:val="48"/>
        </w:rPr>
        <w:t> </w:t>
      </w:r>
      <w:r>
        <w:rPr/>
        <w:t>TEEM-JIN-123/2021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6"/>
        </w:numPr>
        <w:tabs>
          <w:tab w:pos="2609" w:val="left" w:leader="none"/>
        </w:tabs>
        <w:spacing w:line="357" w:lineRule="auto" w:before="0" w:after="0"/>
        <w:ind w:left="2608" w:right="190" w:hanging="425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cómputo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votos</w:t>
      </w:r>
      <w:r>
        <w:rPr>
          <w:spacing w:val="1"/>
          <w:sz w:val="24"/>
        </w:rPr>
        <w:t> </w:t>
      </w:r>
      <w:r>
        <w:rPr>
          <w:sz w:val="24"/>
        </w:rPr>
        <w:t>realizado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Consejo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Distrital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incorrecto,</w:t>
      </w:r>
      <w:r>
        <w:rPr>
          <w:spacing w:val="-12"/>
          <w:sz w:val="24"/>
        </w:rPr>
        <w:t> </w:t>
      </w:r>
      <w:r>
        <w:rPr>
          <w:sz w:val="24"/>
        </w:rPr>
        <w:t>ya</w:t>
      </w:r>
      <w:r>
        <w:rPr>
          <w:spacing w:val="-12"/>
          <w:sz w:val="24"/>
        </w:rPr>
        <w:t> </w:t>
      </w:r>
      <w:r>
        <w:rPr>
          <w:sz w:val="24"/>
        </w:rPr>
        <w:t>que</w:t>
      </w:r>
      <w:r>
        <w:rPr>
          <w:spacing w:val="-12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mismo</w:t>
      </w:r>
      <w:r>
        <w:rPr>
          <w:spacing w:val="-12"/>
          <w:sz w:val="24"/>
        </w:rPr>
        <w:t> </w:t>
      </w:r>
      <w:r>
        <w:rPr>
          <w:sz w:val="24"/>
        </w:rPr>
        <w:t>se</w:t>
      </w:r>
      <w:r>
        <w:rPr>
          <w:spacing w:val="-11"/>
          <w:sz w:val="24"/>
        </w:rPr>
        <w:t> </w:t>
      </w:r>
      <w:r>
        <w:rPr>
          <w:sz w:val="24"/>
        </w:rPr>
        <w:t>llevó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12"/>
          <w:sz w:val="24"/>
        </w:rPr>
        <w:t> </w:t>
      </w:r>
      <w:r>
        <w:rPr>
          <w:sz w:val="24"/>
        </w:rPr>
        <w:t>cabo</w:t>
      </w:r>
      <w:r>
        <w:rPr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2"/>
          <w:sz w:val="24"/>
        </w:rPr>
        <w:t> </w:t>
      </w:r>
      <w:r>
        <w:rPr>
          <w:sz w:val="24"/>
        </w:rPr>
        <w:t>actas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2"/>
          <w:sz w:val="24"/>
        </w:rPr>
        <w:t> </w:t>
      </w:r>
      <w:r>
        <w:rPr>
          <w:sz w:val="24"/>
        </w:rPr>
        <w:t>escrutinio</w:t>
      </w:r>
      <w:r>
        <w:rPr>
          <w:spacing w:val="-65"/>
          <w:sz w:val="24"/>
        </w:rPr>
        <w:t> </w:t>
      </w:r>
      <w:r>
        <w:rPr>
          <w:sz w:val="24"/>
        </w:rPr>
        <w:t>y cómputo en las que supuestamente se encontraban asentadas</w:t>
      </w:r>
      <w:r>
        <w:rPr>
          <w:spacing w:val="1"/>
          <w:sz w:val="24"/>
        </w:rPr>
        <w:t> </w:t>
      </w:r>
      <w:r>
        <w:rPr>
          <w:sz w:val="24"/>
        </w:rPr>
        <w:t>cantidades</w:t>
      </w:r>
      <w:r>
        <w:rPr>
          <w:spacing w:val="-3"/>
          <w:sz w:val="24"/>
        </w:rPr>
        <w:t> </w:t>
      </w:r>
      <w:r>
        <w:rPr>
          <w:sz w:val="24"/>
        </w:rPr>
        <w:t>de votos discordantes.</w:t>
      </w:r>
    </w:p>
    <w:p>
      <w:pPr>
        <w:pStyle w:val="ListParagraph"/>
        <w:numPr>
          <w:ilvl w:val="0"/>
          <w:numId w:val="6"/>
        </w:numPr>
        <w:tabs>
          <w:tab w:pos="2609" w:val="left" w:leader="none"/>
        </w:tabs>
        <w:spacing w:line="355" w:lineRule="auto" w:before="0" w:after="0"/>
        <w:ind w:left="2608" w:right="193" w:hanging="425"/>
        <w:jc w:val="both"/>
        <w:rPr>
          <w:sz w:val="24"/>
        </w:rPr>
      </w:pPr>
      <w:r>
        <w:rPr>
          <w:sz w:val="24"/>
        </w:rPr>
        <w:t>Que a partir del cómputo anterior, se asignó de manera indebida</w:t>
      </w:r>
      <w:r>
        <w:rPr>
          <w:spacing w:val="1"/>
          <w:sz w:val="24"/>
        </w:rPr>
        <w:t> </w:t>
      </w:r>
      <w:r>
        <w:rPr>
          <w:sz w:val="24"/>
        </w:rPr>
        <w:t>la regiduría por el principio de representación proporcional a 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-7"/>
          <w:sz w:val="24"/>
        </w:rPr>
        <w:t> </w:t>
      </w:r>
      <w:r>
        <w:rPr>
          <w:sz w:val="24"/>
        </w:rPr>
        <w:t>independiente</w:t>
      </w:r>
      <w:r>
        <w:rPr>
          <w:spacing w:val="-5"/>
          <w:sz w:val="24"/>
        </w:rPr>
        <w:t> </w:t>
      </w:r>
      <w:r>
        <w:rPr>
          <w:sz w:val="24"/>
        </w:rPr>
        <w:t>“Líderes</w:t>
      </w:r>
      <w:r>
        <w:rPr>
          <w:spacing w:val="-5"/>
          <w:sz w:val="24"/>
        </w:rPr>
        <w:t> </w:t>
      </w:r>
      <w:r>
        <w:rPr>
          <w:sz w:val="24"/>
        </w:rPr>
        <w:t>Independientes</w:t>
      </w:r>
      <w:r>
        <w:rPr>
          <w:spacing w:val="-4"/>
          <w:sz w:val="24"/>
        </w:rPr>
        <w:t> </w:t>
      </w:r>
      <w:r>
        <w:rPr>
          <w:sz w:val="24"/>
        </w:rPr>
        <w:t>Apatzingán”.</w:t>
      </w:r>
    </w:p>
    <w:p>
      <w:pPr>
        <w:pStyle w:val="ListParagraph"/>
        <w:numPr>
          <w:ilvl w:val="0"/>
          <w:numId w:val="6"/>
        </w:numPr>
        <w:tabs>
          <w:tab w:pos="2609" w:val="left" w:leader="none"/>
        </w:tabs>
        <w:spacing w:line="360" w:lineRule="auto" w:before="5" w:after="0"/>
        <w:ind w:left="2608" w:right="190" w:hanging="425"/>
        <w:jc w:val="both"/>
        <w:rPr>
          <w:sz w:val="24"/>
        </w:rPr>
      </w:pPr>
      <w:r>
        <w:rPr>
          <w:spacing w:val="-1"/>
          <w:sz w:val="24"/>
        </w:rPr>
        <w:t>En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el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acta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escrutinio</w:t>
      </w:r>
      <w:r>
        <w:rPr>
          <w:spacing w:val="-18"/>
          <w:sz w:val="24"/>
        </w:rPr>
        <w:t> </w:t>
      </w:r>
      <w:r>
        <w:rPr>
          <w:sz w:val="24"/>
        </w:rPr>
        <w:t>y</w:t>
      </w:r>
      <w:r>
        <w:rPr>
          <w:spacing w:val="-16"/>
          <w:sz w:val="24"/>
        </w:rPr>
        <w:t> </w:t>
      </w:r>
      <w:r>
        <w:rPr>
          <w:sz w:val="24"/>
        </w:rPr>
        <w:t>cómputo</w:t>
      </w:r>
      <w:r>
        <w:rPr>
          <w:spacing w:val="-16"/>
          <w:sz w:val="24"/>
        </w:rPr>
        <w:t> </w:t>
      </w:r>
      <w:r>
        <w:rPr>
          <w:sz w:val="24"/>
        </w:rPr>
        <w:t>relativa</w:t>
      </w:r>
      <w:r>
        <w:rPr>
          <w:spacing w:val="-17"/>
          <w:sz w:val="24"/>
        </w:rPr>
        <w:t> </w:t>
      </w:r>
      <w:r>
        <w:rPr>
          <w:sz w:val="24"/>
        </w:rPr>
        <w:t>a</w:t>
      </w:r>
      <w:r>
        <w:rPr>
          <w:spacing w:val="-15"/>
          <w:sz w:val="24"/>
        </w:rPr>
        <w:t> </w:t>
      </w:r>
      <w:r>
        <w:rPr>
          <w:sz w:val="24"/>
        </w:rPr>
        <w:t>la</w:t>
      </w:r>
      <w:r>
        <w:rPr>
          <w:spacing w:val="-19"/>
          <w:sz w:val="24"/>
        </w:rPr>
        <w:t> </w:t>
      </w:r>
      <w:r>
        <w:rPr>
          <w:sz w:val="24"/>
        </w:rPr>
        <w:t>casilla</w:t>
      </w:r>
      <w:r>
        <w:rPr>
          <w:spacing w:val="-15"/>
          <w:sz w:val="24"/>
        </w:rPr>
        <w:t> </w:t>
      </w:r>
      <w:r>
        <w:rPr>
          <w:sz w:val="24"/>
        </w:rPr>
        <w:t>070</w:t>
      </w:r>
      <w:r>
        <w:rPr>
          <w:spacing w:val="-15"/>
          <w:sz w:val="24"/>
        </w:rPr>
        <w:t> </w:t>
      </w:r>
      <w:r>
        <w:rPr>
          <w:sz w:val="24"/>
        </w:rPr>
        <w:t>Contigua</w:t>
      </w:r>
      <w:r>
        <w:rPr>
          <w:spacing w:val="-64"/>
          <w:sz w:val="24"/>
        </w:rPr>
        <w:t> </w:t>
      </w:r>
      <w:r>
        <w:rPr>
          <w:sz w:val="24"/>
        </w:rPr>
        <w:t>1, los datos relativos a la votación recibida por la 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“Líderes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Independientes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Apatzingán”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son</w:t>
      </w:r>
      <w:r>
        <w:rPr>
          <w:spacing w:val="1"/>
          <w:sz w:val="24"/>
        </w:rPr>
        <w:t> </w:t>
      </w:r>
      <w:r>
        <w:rPr>
          <w:sz w:val="24"/>
        </w:rPr>
        <w:t>discordantes, ya que en el apartado relativo a los resultados de la</w:t>
      </w:r>
      <w:r>
        <w:rPr>
          <w:spacing w:val="-64"/>
          <w:sz w:val="24"/>
        </w:rPr>
        <w:t> </w:t>
      </w:r>
      <w:r>
        <w:rPr>
          <w:sz w:val="24"/>
        </w:rPr>
        <w:t>votación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elección</w:t>
      </w:r>
      <w:r>
        <w:rPr>
          <w:spacing w:val="-12"/>
          <w:sz w:val="24"/>
        </w:rPr>
        <w:t> </w:t>
      </w:r>
      <w:r>
        <w:rPr>
          <w:sz w:val="24"/>
        </w:rPr>
        <w:t>asentados</w:t>
      </w:r>
      <w:r>
        <w:rPr>
          <w:spacing w:val="-10"/>
          <w:sz w:val="24"/>
        </w:rPr>
        <w:t> </w:t>
      </w:r>
      <w:r>
        <w:rPr>
          <w:sz w:val="24"/>
        </w:rPr>
        <w:t>con</w:t>
      </w:r>
      <w:r>
        <w:rPr>
          <w:spacing w:val="-10"/>
          <w:sz w:val="24"/>
        </w:rPr>
        <w:t> </w:t>
      </w:r>
      <w:r>
        <w:rPr>
          <w:sz w:val="24"/>
        </w:rPr>
        <w:t>letra</w:t>
      </w:r>
      <w:r>
        <w:rPr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12"/>
          <w:sz w:val="24"/>
        </w:rPr>
        <w:t> </w:t>
      </w:r>
      <w:r>
        <w:rPr>
          <w:sz w:val="24"/>
        </w:rPr>
        <w:t>advierte</w:t>
      </w:r>
      <w:r>
        <w:rPr>
          <w:spacing w:val="-12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obtuvo</w:t>
      </w:r>
      <w:r>
        <w:rPr>
          <w:spacing w:val="-65"/>
          <w:sz w:val="24"/>
        </w:rPr>
        <w:t> </w:t>
      </w:r>
      <w:r>
        <w:rPr>
          <w:sz w:val="24"/>
        </w:rPr>
        <w:t>trece</w:t>
      </w:r>
      <w:r>
        <w:rPr>
          <w:spacing w:val="-8"/>
          <w:sz w:val="24"/>
        </w:rPr>
        <w:t> </w:t>
      </w:r>
      <w:r>
        <w:rPr>
          <w:sz w:val="24"/>
        </w:rPr>
        <w:t>votos,</w:t>
      </w:r>
      <w:r>
        <w:rPr>
          <w:spacing w:val="-9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sz w:val="24"/>
        </w:rPr>
        <w:t>embargo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mismo</w:t>
      </w:r>
      <w:r>
        <w:rPr>
          <w:spacing w:val="-7"/>
          <w:sz w:val="24"/>
        </w:rPr>
        <w:t> </w:t>
      </w:r>
      <w:r>
        <w:rPr>
          <w:sz w:val="24"/>
        </w:rPr>
        <w:t>apartado</w:t>
      </w:r>
      <w:r>
        <w:rPr>
          <w:spacing w:val="-8"/>
          <w:sz w:val="24"/>
        </w:rPr>
        <w:t> </w:t>
      </w:r>
      <w:r>
        <w:rPr>
          <w:sz w:val="24"/>
        </w:rPr>
        <w:t>pero</w:t>
      </w:r>
      <w:r>
        <w:rPr>
          <w:spacing w:val="-10"/>
          <w:sz w:val="24"/>
        </w:rPr>
        <w:t> </w:t>
      </w:r>
      <w:r>
        <w:rPr>
          <w:sz w:val="24"/>
        </w:rPr>
        <w:t>asentado</w:t>
      </w:r>
      <w:r>
        <w:rPr>
          <w:spacing w:val="-8"/>
          <w:sz w:val="24"/>
        </w:rPr>
        <w:t> </w:t>
      </w:r>
      <w:r>
        <w:rPr>
          <w:sz w:val="24"/>
        </w:rPr>
        <w:t>con</w:t>
      </w:r>
      <w:r>
        <w:rPr>
          <w:spacing w:val="-64"/>
          <w:sz w:val="24"/>
        </w:rPr>
        <w:t> </w:t>
      </w:r>
      <w:r>
        <w:rPr>
          <w:sz w:val="24"/>
        </w:rPr>
        <w:t>número se deriva que el mismo obtuvo catorce votos, lo que a</w:t>
      </w:r>
      <w:r>
        <w:rPr>
          <w:spacing w:val="1"/>
          <w:sz w:val="24"/>
        </w:rPr>
        <w:t> </w:t>
      </w:r>
      <w:r>
        <w:rPr>
          <w:sz w:val="24"/>
        </w:rPr>
        <w:t>decir del promovente le causa agravio ya que al momento de</w:t>
      </w:r>
      <w:r>
        <w:rPr>
          <w:spacing w:val="1"/>
          <w:sz w:val="24"/>
        </w:rPr>
        <w:t> </w:t>
      </w:r>
      <w:r>
        <w:rPr>
          <w:sz w:val="24"/>
        </w:rPr>
        <w:t>realizar el cómputo total de la casilla ante el </w:t>
      </w:r>
      <w:r>
        <w:rPr>
          <w:rFonts w:ascii="Arial" w:hAnsi="Arial"/>
          <w:i/>
          <w:sz w:val="24"/>
        </w:rPr>
        <w:t>Consejo Distrital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tomó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cuenta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cantidad</w:t>
      </w:r>
      <w:r>
        <w:rPr>
          <w:spacing w:val="-8"/>
          <w:sz w:val="24"/>
        </w:rPr>
        <w:t> </w:t>
      </w:r>
      <w:r>
        <w:rPr>
          <w:sz w:val="24"/>
        </w:rPr>
        <w:t>asentada</w:t>
      </w:r>
      <w:r>
        <w:rPr>
          <w:spacing w:val="-8"/>
          <w:sz w:val="24"/>
        </w:rPr>
        <w:t> </w:t>
      </w: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sz w:val="24"/>
        </w:rPr>
        <w:t>último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los</w:t>
      </w:r>
      <w:r>
        <w:rPr>
          <w:spacing w:val="-11"/>
          <w:sz w:val="24"/>
        </w:rPr>
        <w:t> </w:t>
      </w:r>
      <w:r>
        <w:rPr>
          <w:sz w:val="24"/>
        </w:rPr>
        <w:t>apartados</w:t>
      </w:r>
      <w:r>
        <w:rPr>
          <w:spacing w:val="-64"/>
          <w:sz w:val="24"/>
        </w:rPr>
        <w:t> </w:t>
      </w:r>
      <w:r>
        <w:rPr>
          <w:sz w:val="24"/>
        </w:rPr>
        <w:t>referidos,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le</w:t>
      </w:r>
      <w:r>
        <w:rPr>
          <w:spacing w:val="1"/>
          <w:sz w:val="24"/>
        </w:rPr>
        <w:t> </w:t>
      </w:r>
      <w:r>
        <w:rPr>
          <w:sz w:val="24"/>
        </w:rPr>
        <w:t>otorga</w:t>
      </w:r>
      <w:r>
        <w:rPr>
          <w:spacing w:val="1"/>
          <w:sz w:val="24"/>
        </w:rPr>
        <w:t> </w:t>
      </w:r>
      <w:r>
        <w:rPr>
          <w:sz w:val="24"/>
        </w:rPr>
        <w:t>indebidamente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voto</w:t>
      </w:r>
      <w:r>
        <w:rPr>
          <w:spacing w:val="1"/>
          <w:sz w:val="24"/>
        </w:rPr>
        <w:t> </w:t>
      </w:r>
      <w:r>
        <w:rPr>
          <w:sz w:val="24"/>
        </w:rPr>
        <w:t>extra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-4"/>
          <w:sz w:val="24"/>
        </w:rPr>
        <w:t> </w:t>
      </w:r>
      <w:r>
        <w:rPr>
          <w:sz w:val="24"/>
        </w:rPr>
        <w:t>independiente</w:t>
      </w:r>
      <w:r>
        <w:rPr>
          <w:spacing w:val="-1"/>
          <w:sz w:val="24"/>
        </w:rPr>
        <w:t> </w:t>
      </w:r>
      <w:r>
        <w:rPr>
          <w:sz w:val="24"/>
        </w:rPr>
        <w:t>referida.</w:t>
      </w:r>
    </w:p>
    <w:p>
      <w:pPr>
        <w:pStyle w:val="ListParagraph"/>
        <w:numPr>
          <w:ilvl w:val="0"/>
          <w:numId w:val="6"/>
        </w:numPr>
        <w:tabs>
          <w:tab w:pos="2609" w:val="left" w:leader="none"/>
        </w:tabs>
        <w:spacing w:line="357" w:lineRule="auto" w:before="0" w:after="0"/>
        <w:ind w:left="2608" w:right="191" w:hanging="425"/>
        <w:jc w:val="both"/>
        <w:rPr>
          <w:sz w:val="24"/>
        </w:rPr>
      </w:pPr>
      <w:r>
        <w:rPr>
          <w:sz w:val="24"/>
        </w:rPr>
        <w:t>Lo mismo sucede en el caso de la casilla 080 Contigua 1, ya que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datos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datos</w:t>
      </w:r>
      <w:r>
        <w:rPr>
          <w:spacing w:val="1"/>
          <w:sz w:val="24"/>
        </w:rPr>
        <w:t> </w:t>
      </w:r>
      <w:r>
        <w:rPr>
          <w:sz w:val="24"/>
        </w:rPr>
        <w:t>relativos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votación</w:t>
      </w:r>
      <w:r>
        <w:rPr>
          <w:spacing w:val="1"/>
          <w:sz w:val="24"/>
        </w:rPr>
        <w:t> </w:t>
      </w:r>
      <w:r>
        <w:rPr>
          <w:sz w:val="24"/>
        </w:rPr>
        <w:t>recibida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 independiente -promovente en el presente asunto-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“Movimiento Independiente Apatzingán” </w:t>
      </w:r>
      <w:r>
        <w:rPr>
          <w:sz w:val="24"/>
        </w:rPr>
        <w:t>son discordantes, ya</w:t>
      </w:r>
      <w:r>
        <w:rPr>
          <w:spacing w:val="1"/>
          <w:sz w:val="24"/>
        </w:rPr>
        <w:t> </w:t>
      </w:r>
      <w:r>
        <w:rPr>
          <w:sz w:val="24"/>
        </w:rPr>
        <w:t>que en el apartado relativo a los resultados de la votación de la</w:t>
      </w:r>
      <w:r>
        <w:rPr>
          <w:spacing w:val="1"/>
          <w:sz w:val="24"/>
        </w:rPr>
        <w:t> </w:t>
      </w:r>
      <w:r>
        <w:rPr>
          <w:sz w:val="24"/>
        </w:rPr>
        <w:t>elección</w:t>
      </w:r>
      <w:r>
        <w:rPr>
          <w:spacing w:val="-13"/>
          <w:sz w:val="24"/>
        </w:rPr>
        <w:t> </w:t>
      </w:r>
      <w:r>
        <w:rPr>
          <w:sz w:val="24"/>
        </w:rPr>
        <w:t>asentados</w:t>
      </w:r>
      <w:r>
        <w:rPr>
          <w:spacing w:val="-14"/>
          <w:sz w:val="24"/>
        </w:rPr>
        <w:t> </w:t>
      </w:r>
      <w:r>
        <w:rPr>
          <w:sz w:val="24"/>
        </w:rPr>
        <w:t>con</w:t>
      </w:r>
      <w:r>
        <w:rPr>
          <w:spacing w:val="-13"/>
          <w:sz w:val="24"/>
        </w:rPr>
        <w:t> </w:t>
      </w:r>
      <w:r>
        <w:rPr>
          <w:sz w:val="24"/>
        </w:rPr>
        <w:t>letra</w:t>
      </w:r>
      <w:r>
        <w:rPr>
          <w:spacing w:val="-14"/>
          <w:sz w:val="24"/>
        </w:rPr>
        <w:t> </w:t>
      </w:r>
      <w:r>
        <w:rPr>
          <w:sz w:val="24"/>
        </w:rPr>
        <w:t>se</w:t>
      </w:r>
      <w:r>
        <w:rPr>
          <w:spacing w:val="-16"/>
          <w:sz w:val="24"/>
        </w:rPr>
        <w:t> </w:t>
      </w:r>
      <w:r>
        <w:rPr>
          <w:sz w:val="24"/>
        </w:rPr>
        <w:t>advierte</w:t>
      </w:r>
      <w:r>
        <w:rPr>
          <w:spacing w:val="-15"/>
          <w:sz w:val="24"/>
        </w:rPr>
        <w:t> </w:t>
      </w:r>
      <w:r>
        <w:rPr>
          <w:sz w:val="24"/>
        </w:rPr>
        <w:t>que</w:t>
      </w:r>
      <w:r>
        <w:rPr>
          <w:spacing w:val="-16"/>
          <w:sz w:val="24"/>
        </w:rPr>
        <w:t> </w:t>
      </w:r>
      <w:r>
        <w:rPr>
          <w:sz w:val="24"/>
        </w:rPr>
        <w:t>obtuvo</w:t>
      </w:r>
      <w:r>
        <w:rPr>
          <w:spacing w:val="-7"/>
          <w:sz w:val="24"/>
        </w:rPr>
        <w:t> </w:t>
      </w:r>
      <w:r>
        <w:rPr>
          <w:sz w:val="24"/>
        </w:rPr>
        <w:t>catorce</w:t>
      </w:r>
      <w:r>
        <w:rPr>
          <w:spacing w:val="-13"/>
          <w:sz w:val="24"/>
        </w:rPr>
        <w:t> </w:t>
      </w:r>
      <w:r>
        <w:rPr>
          <w:sz w:val="24"/>
        </w:rPr>
        <w:t>votos,</w:t>
      </w:r>
    </w:p>
    <w:p>
      <w:pPr>
        <w:spacing w:after="0" w:line="357" w:lineRule="auto"/>
        <w:jc w:val="both"/>
        <w:rPr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906" w:right="1894"/>
        <w:jc w:val="both"/>
      </w:pPr>
      <w:r>
        <w:rPr/>
        <w:t>sin embargo en el mismo apartado pero asentado con número se</w:t>
      </w:r>
      <w:r>
        <w:rPr>
          <w:spacing w:val="-64"/>
        </w:rPr>
        <w:t> </w:t>
      </w:r>
      <w:r>
        <w:rPr/>
        <w:t>deriva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 obtuvo</w:t>
      </w:r>
      <w:r>
        <w:rPr>
          <w:spacing w:val="1"/>
        </w:rPr>
        <w:t> </w:t>
      </w:r>
      <w:r>
        <w:rPr/>
        <w:t>cuatro</w:t>
      </w:r>
      <w:r>
        <w:rPr>
          <w:spacing w:val="1"/>
        </w:rPr>
        <w:t> </w:t>
      </w:r>
      <w:r>
        <w:rPr/>
        <w:t>votos,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decir</w:t>
      </w:r>
      <w:r>
        <w:rPr>
          <w:spacing w:val="1"/>
        </w:rPr>
        <w:t> </w:t>
      </w:r>
      <w:r>
        <w:rPr/>
        <w:t>del</w:t>
      </w:r>
      <w:r>
        <w:rPr>
          <w:spacing w:val="-64"/>
        </w:rPr>
        <w:t> </w:t>
      </w:r>
      <w:r>
        <w:rPr/>
        <w:t>promovente le causa agravio ya que al momento de realizar el</w:t>
      </w:r>
      <w:r>
        <w:rPr>
          <w:spacing w:val="1"/>
        </w:rPr>
        <w:t> </w:t>
      </w:r>
      <w:r>
        <w:rPr/>
        <w:t>cómputo total de la casilla ante el </w:t>
      </w:r>
      <w:r>
        <w:rPr>
          <w:rFonts w:ascii="Arial" w:hAnsi="Arial"/>
          <w:i/>
        </w:rPr>
        <w:t>Consejo Distrital </w:t>
      </w:r>
      <w:r>
        <w:rPr/>
        <w:t>se tomó en</w:t>
      </w:r>
      <w:r>
        <w:rPr>
          <w:spacing w:val="1"/>
        </w:rPr>
        <w:t> </w:t>
      </w:r>
      <w:r>
        <w:rPr>
          <w:spacing w:val="-1"/>
        </w:rPr>
        <w:t>cuenta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cantidad</w:t>
      </w:r>
      <w:r>
        <w:rPr>
          <w:spacing w:val="-16"/>
        </w:rPr>
        <w:t> </w:t>
      </w:r>
      <w:r>
        <w:rPr>
          <w:spacing w:val="-1"/>
        </w:rPr>
        <w:t>asentada</w:t>
      </w:r>
      <w:r>
        <w:rPr>
          <w:spacing w:val="-14"/>
        </w:rPr>
        <w:t> </w:t>
      </w:r>
      <w:r>
        <w:rPr>
          <w:spacing w:val="-1"/>
        </w:rPr>
        <w:t>en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último</w:t>
      </w:r>
      <w:r>
        <w:rPr>
          <w:spacing w:val="-13"/>
        </w:rPr>
        <w:t> </w:t>
      </w:r>
      <w:r>
        <w:rPr/>
        <w:t>de</w:t>
      </w:r>
      <w:r>
        <w:rPr>
          <w:spacing w:val="-14"/>
        </w:rPr>
        <w:t> </w:t>
      </w:r>
      <w:r>
        <w:rPr/>
        <w:t>los</w:t>
      </w:r>
      <w:r>
        <w:rPr>
          <w:spacing w:val="-14"/>
        </w:rPr>
        <w:t> </w:t>
      </w:r>
      <w:r>
        <w:rPr/>
        <w:t>apartados</w:t>
      </w:r>
      <w:r>
        <w:rPr>
          <w:spacing w:val="-17"/>
        </w:rPr>
        <w:t> </w:t>
      </w:r>
      <w:r>
        <w:rPr/>
        <w:t>referidos</w:t>
      </w:r>
    </w:p>
    <w:p>
      <w:pPr>
        <w:pStyle w:val="BodyText"/>
        <w:spacing w:line="360" w:lineRule="auto" w:before="1"/>
        <w:ind w:left="906" w:right="1892"/>
        <w:jc w:val="both"/>
      </w:pPr>
      <w:r>
        <w:rPr/>
        <w:t>-contrario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asentado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escrutinio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correspondiente-</w:t>
      </w:r>
      <w:r>
        <w:rPr>
          <w:spacing w:val="1"/>
        </w:rPr>
        <w:t> </w:t>
      </w:r>
      <w:r>
        <w:rPr/>
        <w:t>lo que le niega indebidamente diez votos extra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candidatura independiente referida.</w:t>
      </w:r>
    </w:p>
    <w:p>
      <w:pPr>
        <w:pStyle w:val="ListParagraph"/>
        <w:numPr>
          <w:ilvl w:val="0"/>
          <w:numId w:val="7"/>
        </w:numPr>
        <w:tabs>
          <w:tab w:pos="907" w:val="left" w:leader="none"/>
        </w:tabs>
        <w:spacing w:line="360" w:lineRule="auto" w:before="0" w:after="0"/>
        <w:ind w:left="906" w:right="1894" w:hanging="425"/>
        <w:jc w:val="both"/>
        <w:rPr>
          <w:sz w:val="24"/>
        </w:rPr>
      </w:pPr>
      <w:r>
        <w:rPr>
          <w:sz w:val="24"/>
        </w:rPr>
        <w:t>Finalmente, por lo que ve a la casilla 129 Contigua 1, a partir de</w:t>
      </w:r>
      <w:r>
        <w:rPr>
          <w:spacing w:val="1"/>
          <w:sz w:val="24"/>
        </w:rPr>
        <w:t> </w:t>
      </w:r>
      <w:r>
        <w:rPr>
          <w:sz w:val="24"/>
        </w:rPr>
        <w:t>los datos asentados en el apartado relativo a la votación recibida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“Líderes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Independientes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Apatzingán”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son discordantes, ya que en el apartado relativo a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resultados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votación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elección</w:t>
      </w:r>
      <w:r>
        <w:rPr>
          <w:spacing w:val="-8"/>
          <w:sz w:val="24"/>
        </w:rPr>
        <w:t> </w:t>
      </w:r>
      <w:r>
        <w:rPr>
          <w:sz w:val="24"/>
        </w:rPr>
        <w:t>asentados</w:t>
      </w:r>
      <w:r>
        <w:rPr>
          <w:spacing w:val="-7"/>
          <w:sz w:val="24"/>
        </w:rPr>
        <w:t> </w:t>
      </w:r>
      <w:r>
        <w:rPr>
          <w:sz w:val="24"/>
        </w:rPr>
        <w:t>con</w:t>
      </w:r>
      <w:r>
        <w:rPr>
          <w:spacing w:val="-6"/>
          <w:sz w:val="24"/>
        </w:rPr>
        <w:t> </w:t>
      </w:r>
      <w:r>
        <w:rPr>
          <w:sz w:val="24"/>
        </w:rPr>
        <w:t>letra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4"/>
          <w:sz w:val="24"/>
        </w:rPr>
        <w:t> </w:t>
      </w:r>
      <w:r>
        <w:rPr>
          <w:sz w:val="24"/>
        </w:rPr>
        <w:t>advierte que obtuvo </w:t>
      </w:r>
      <w:r>
        <w:rPr>
          <w:rFonts w:ascii="Arial" w:hAnsi="Arial"/>
          <w:i/>
          <w:sz w:val="24"/>
        </w:rPr>
        <w:t>doce </w:t>
      </w:r>
      <w:r>
        <w:rPr>
          <w:sz w:val="24"/>
        </w:rPr>
        <w:t>(SIC)</w:t>
      </w:r>
      <w:r>
        <w:rPr>
          <w:spacing w:val="1"/>
          <w:sz w:val="24"/>
        </w:rPr>
        <w:t> </w:t>
      </w:r>
      <w:r>
        <w:rPr>
          <w:sz w:val="24"/>
        </w:rPr>
        <w:t>votos, sin embargo en el mismo</w:t>
      </w:r>
      <w:r>
        <w:rPr>
          <w:spacing w:val="1"/>
          <w:sz w:val="24"/>
        </w:rPr>
        <w:t> </w:t>
      </w:r>
      <w:r>
        <w:rPr>
          <w:sz w:val="24"/>
        </w:rPr>
        <w:t>apartado pero</w:t>
      </w:r>
      <w:r>
        <w:rPr>
          <w:spacing w:val="1"/>
          <w:sz w:val="24"/>
        </w:rPr>
        <w:t> </w:t>
      </w:r>
      <w:r>
        <w:rPr>
          <w:sz w:val="24"/>
        </w:rPr>
        <w:t>asentado</w:t>
      </w:r>
      <w:r>
        <w:rPr>
          <w:spacing w:val="1"/>
          <w:sz w:val="24"/>
        </w:rPr>
        <w:t> </w:t>
      </w:r>
      <w:r>
        <w:rPr>
          <w:sz w:val="24"/>
        </w:rPr>
        <w:t>con número se deriva</w:t>
      </w:r>
      <w:r>
        <w:rPr>
          <w:spacing w:val="1"/>
          <w:sz w:val="24"/>
        </w:rPr>
        <w:t> </w:t>
      </w:r>
      <w:r>
        <w:rPr>
          <w:sz w:val="24"/>
        </w:rPr>
        <w:t>que el mismo</w:t>
      </w:r>
      <w:r>
        <w:rPr>
          <w:spacing w:val="1"/>
          <w:sz w:val="24"/>
        </w:rPr>
        <w:t> </w:t>
      </w:r>
      <w:r>
        <w:rPr>
          <w:sz w:val="24"/>
        </w:rPr>
        <w:t>obtuvo dos votos, lo que causa agravio a la parte actora, ello</w:t>
      </w:r>
      <w:r>
        <w:rPr>
          <w:spacing w:val="1"/>
          <w:sz w:val="24"/>
        </w:rPr>
        <w:t> </w:t>
      </w:r>
      <w:r>
        <w:rPr>
          <w:sz w:val="24"/>
        </w:rPr>
        <w:t>porque a su decir, de la letra asentada en el apartado respectivo</w:t>
      </w:r>
      <w:r>
        <w:rPr>
          <w:spacing w:val="1"/>
          <w:sz w:val="24"/>
        </w:rPr>
        <w:t> </w:t>
      </w:r>
      <w:r>
        <w:rPr>
          <w:sz w:val="24"/>
        </w:rPr>
        <w:t>se observa la palabra “</w:t>
      </w:r>
      <w:r>
        <w:rPr>
          <w:rFonts w:ascii="Arial" w:hAnsi="Arial"/>
          <w:i/>
          <w:sz w:val="24"/>
        </w:rPr>
        <w:t>dose</w:t>
      </w:r>
      <w:r>
        <w:rPr>
          <w:sz w:val="24"/>
        </w:rPr>
        <w:t>” a partir de ello infiere que lo mismo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un</w:t>
      </w:r>
      <w:r>
        <w:rPr>
          <w:spacing w:val="-11"/>
          <w:sz w:val="24"/>
        </w:rPr>
        <w:t> </w:t>
      </w:r>
      <w:r>
        <w:rPr>
          <w:sz w:val="24"/>
        </w:rPr>
        <w:t>acto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dolo</w:t>
      </w:r>
      <w:r>
        <w:rPr>
          <w:spacing w:val="-8"/>
          <w:sz w:val="24"/>
        </w:rPr>
        <w:t> </w:t>
      </w:r>
      <w:r>
        <w:rPr>
          <w:sz w:val="24"/>
        </w:rPr>
        <w:t>realizado</w:t>
      </w:r>
      <w:r>
        <w:rPr>
          <w:spacing w:val="-10"/>
          <w:sz w:val="24"/>
        </w:rPr>
        <w:t> </w:t>
      </w:r>
      <w:r>
        <w:rPr>
          <w:sz w:val="24"/>
        </w:rPr>
        <w:t>al</w:t>
      </w:r>
      <w:r>
        <w:rPr>
          <w:spacing w:val="-10"/>
          <w:sz w:val="24"/>
        </w:rPr>
        <w:t> </w:t>
      </w:r>
      <w:r>
        <w:rPr>
          <w:sz w:val="24"/>
        </w:rPr>
        <w:t>momento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llenado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12"/>
          <w:sz w:val="24"/>
        </w:rPr>
        <w:t> </w:t>
      </w:r>
      <w:r>
        <w:rPr>
          <w:sz w:val="24"/>
        </w:rPr>
        <w:t>acta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escrutinio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computo</w:t>
      </w:r>
      <w:r>
        <w:rPr>
          <w:spacing w:val="1"/>
          <w:sz w:val="24"/>
        </w:rPr>
        <w:t> </w:t>
      </w:r>
      <w:r>
        <w:rPr>
          <w:sz w:val="24"/>
        </w:rPr>
        <w:t>respectiva,</w:t>
      </w:r>
      <w:r>
        <w:rPr>
          <w:spacing w:val="1"/>
          <w:sz w:val="24"/>
        </w:rPr>
        <w:t> </w:t>
      </w:r>
      <w:r>
        <w:rPr>
          <w:sz w:val="24"/>
        </w:rPr>
        <w:t>ya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apartado</w:t>
      </w:r>
      <w:r>
        <w:rPr>
          <w:spacing w:val="1"/>
          <w:sz w:val="24"/>
        </w:rPr>
        <w:t> </w:t>
      </w:r>
      <w:r>
        <w:rPr>
          <w:sz w:val="24"/>
        </w:rPr>
        <w:t>correspondiente</w:t>
      </w:r>
      <w:r>
        <w:rPr>
          <w:spacing w:val="-8"/>
          <w:sz w:val="24"/>
        </w:rPr>
        <w:t> </w:t>
      </w:r>
      <w:r>
        <w:rPr>
          <w:sz w:val="24"/>
        </w:rPr>
        <w:t>al</w:t>
      </w:r>
      <w:r>
        <w:rPr>
          <w:spacing w:val="-7"/>
          <w:sz w:val="24"/>
        </w:rPr>
        <w:t> </w:t>
      </w:r>
      <w:r>
        <w:rPr>
          <w:sz w:val="24"/>
        </w:rPr>
        <w:t>número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plasma</w:t>
      </w:r>
      <w:r>
        <w:rPr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arábigo</w:t>
      </w:r>
      <w:r>
        <w:rPr>
          <w:spacing w:val="-8"/>
          <w:sz w:val="24"/>
        </w:rPr>
        <w:t> </w:t>
      </w:r>
      <w:r>
        <w:rPr>
          <w:sz w:val="24"/>
        </w:rPr>
        <w:t>dos,</w:t>
      </w:r>
      <w:r>
        <w:rPr>
          <w:spacing w:val="-9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sz w:val="24"/>
        </w:rPr>
        <w:t>embargo</w:t>
      </w:r>
      <w:r>
        <w:rPr>
          <w:spacing w:val="-64"/>
          <w:sz w:val="24"/>
        </w:rPr>
        <w:t> </w:t>
      </w:r>
      <w:r>
        <w:rPr>
          <w:sz w:val="24"/>
        </w:rPr>
        <w:t>al momento en el que 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Consejo Distrital </w:t>
      </w:r>
      <w:r>
        <w:rPr>
          <w:sz w:val="24"/>
        </w:rPr>
        <w:t>realiza el cómputo</w:t>
      </w:r>
      <w:r>
        <w:rPr>
          <w:spacing w:val="1"/>
          <w:sz w:val="24"/>
        </w:rPr>
        <w:t> </w:t>
      </w:r>
      <w:r>
        <w:rPr>
          <w:sz w:val="24"/>
        </w:rPr>
        <w:t>municipal concerniente, toma en cuenta lo que se plasma con</w:t>
      </w:r>
      <w:r>
        <w:rPr>
          <w:spacing w:val="1"/>
          <w:sz w:val="24"/>
        </w:rPr>
        <w:t> </w:t>
      </w:r>
      <w:r>
        <w:rPr>
          <w:sz w:val="24"/>
        </w:rPr>
        <w:t>letra.</w:t>
      </w:r>
    </w:p>
    <w:p>
      <w:pPr>
        <w:pStyle w:val="ListParagraph"/>
        <w:numPr>
          <w:ilvl w:val="0"/>
          <w:numId w:val="7"/>
        </w:numPr>
        <w:tabs>
          <w:tab w:pos="907" w:val="left" w:leader="none"/>
        </w:tabs>
        <w:spacing w:line="357" w:lineRule="auto" w:before="0" w:after="0"/>
        <w:ind w:left="906" w:right="1896" w:hanging="425"/>
        <w:jc w:val="both"/>
        <w:rPr>
          <w:sz w:val="24"/>
        </w:rPr>
      </w:pPr>
      <w:r>
        <w:rPr>
          <w:sz w:val="24"/>
        </w:rPr>
        <w:t>A partir de lo anterior, la candidatura independiente infiere que de</w:t>
      </w:r>
      <w:r>
        <w:rPr>
          <w:spacing w:val="-64"/>
          <w:sz w:val="24"/>
        </w:rPr>
        <w:t> </w:t>
      </w:r>
      <w:r>
        <w:rPr>
          <w:sz w:val="24"/>
        </w:rPr>
        <w:t>actualizarse</w:t>
      </w:r>
      <w:r>
        <w:rPr>
          <w:spacing w:val="-13"/>
          <w:sz w:val="24"/>
        </w:rPr>
        <w:t> </w:t>
      </w:r>
      <w:r>
        <w:rPr>
          <w:sz w:val="24"/>
        </w:rPr>
        <w:t>los</w:t>
      </w:r>
      <w:r>
        <w:rPr>
          <w:spacing w:val="-12"/>
          <w:sz w:val="24"/>
        </w:rPr>
        <w:t> </w:t>
      </w:r>
      <w:r>
        <w:rPr>
          <w:sz w:val="24"/>
        </w:rPr>
        <w:t>anteriores</w:t>
      </w:r>
      <w:r>
        <w:rPr>
          <w:spacing w:val="-10"/>
          <w:sz w:val="24"/>
        </w:rPr>
        <w:t> </w:t>
      </w:r>
      <w:r>
        <w:rPr>
          <w:sz w:val="24"/>
        </w:rPr>
        <w:t>errores,</w:t>
      </w:r>
      <w:r>
        <w:rPr>
          <w:spacing w:val="-13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sz w:val="24"/>
        </w:rPr>
        <w:t>candidatura</w:t>
      </w:r>
      <w:r>
        <w:rPr>
          <w:spacing w:val="-10"/>
          <w:sz w:val="24"/>
        </w:rPr>
        <w:t> </w:t>
      </w:r>
      <w:r>
        <w:rPr>
          <w:sz w:val="24"/>
        </w:rPr>
        <w:t>correspondiente</w:t>
      </w:r>
      <w:r>
        <w:rPr>
          <w:spacing w:val="-65"/>
          <w:sz w:val="24"/>
        </w:rPr>
        <w:t> </w:t>
      </w:r>
      <w:r>
        <w:rPr>
          <w:sz w:val="24"/>
        </w:rPr>
        <w:t>a la quinta formula asignada por el principio de representación</w:t>
      </w:r>
      <w:r>
        <w:rPr>
          <w:spacing w:val="1"/>
          <w:sz w:val="24"/>
        </w:rPr>
        <w:t> </w:t>
      </w:r>
      <w:r>
        <w:rPr>
          <w:sz w:val="24"/>
        </w:rPr>
        <w:t>proporcional le</w:t>
      </w:r>
      <w:r>
        <w:rPr>
          <w:spacing w:val="-2"/>
          <w:sz w:val="24"/>
        </w:rPr>
        <w:t> </w:t>
      </w:r>
      <w:r>
        <w:rPr>
          <w:sz w:val="24"/>
        </w:rPr>
        <w:t>atañe.</w:t>
      </w:r>
    </w:p>
    <w:p>
      <w:pPr>
        <w:pStyle w:val="ListParagraph"/>
        <w:numPr>
          <w:ilvl w:val="0"/>
          <w:numId w:val="7"/>
        </w:numPr>
        <w:tabs>
          <w:tab w:pos="907" w:val="left" w:leader="none"/>
        </w:tabs>
        <w:spacing w:line="357" w:lineRule="auto" w:before="0" w:after="0"/>
        <w:ind w:left="906" w:right="1899" w:hanging="425"/>
        <w:jc w:val="both"/>
        <w:rPr>
          <w:sz w:val="24"/>
        </w:rPr>
      </w:pPr>
      <w:r>
        <w:rPr>
          <w:sz w:val="24"/>
        </w:rPr>
        <w:t>Se vulneró el principio de equidad, ello a partir de la supuesta</w:t>
      </w:r>
      <w:r>
        <w:rPr>
          <w:spacing w:val="1"/>
          <w:sz w:val="24"/>
        </w:rPr>
        <w:t> </w:t>
      </w:r>
      <w:r>
        <w:rPr>
          <w:sz w:val="24"/>
        </w:rPr>
        <w:t>realización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actos anticipados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campaña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parte 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candidata</w:t>
      </w:r>
      <w:r>
        <w:rPr>
          <w:spacing w:val="1"/>
          <w:sz w:val="24"/>
        </w:rPr>
        <w:t> </w:t>
      </w:r>
      <w:r>
        <w:rPr>
          <w:sz w:val="24"/>
        </w:rPr>
        <w:t>electa,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regidora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Quinta</w:t>
      </w:r>
      <w:r>
        <w:rPr>
          <w:spacing w:val="1"/>
          <w:sz w:val="24"/>
        </w:rPr>
        <w:t> </w:t>
      </w:r>
      <w:r>
        <w:rPr>
          <w:sz w:val="24"/>
        </w:rPr>
        <w:t>fórmula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-64"/>
          <w:sz w:val="24"/>
        </w:rPr>
        <w:t> </w:t>
      </w:r>
      <w:r>
        <w:rPr>
          <w:sz w:val="24"/>
        </w:rPr>
        <w:t>principio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representación proporcional.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spacing w:line="360" w:lineRule="auto"/>
        <w:ind w:left="198" w:right="1824"/>
      </w:pPr>
      <w:r>
        <w:rPr/>
        <w:t>En</w:t>
      </w:r>
      <w:r>
        <w:rPr>
          <w:spacing w:val="-11"/>
        </w:rPr>
        <w:t> </w:t>
      </w:r>
      <w:r>
        <w:rPr/>
        <w:t>ese</w:t>
      </w:r>
      <w:r>
        <w:rPr>
          <w:spacing w:val="-11"/>
        </w:rPr>
        <w:t> </w:t>
      </w:r>
      <w:r>
        <w:rPr/>
        <w:t>orden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ideas</w:t>
      </w:r>
      <w:r>
        <w:rPr>
          <w:spacing w:val="-14"/>
        </w:rPr>
        <w:t> </w:t>
      </w:r>
      <w:r>
        <w:rPr/>
        <w:t>y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acatamiento</w:t>
      </w:r>
      <w:r>
        <w:rPr>
          <w:spacing w:val="-12"/>
        </w:rPr>
        <w:t> </w:t>
      </w:r>
      <w:r>
        <w:rPr/>
        <w:t>a</w:t>
      </w:r>
      <w:r>
        <w:rPr>
          <w:spacing w:val="-11"/>
        </w:rPr>
        <w:t> </w:t>
      </w:r>
      <w:r>
        <w:rPr/>
        <w:t>los</w:t>
      </w:r>
      <w:r>
        <w:rPr>
          <w:spacing w:val="-15"/>
        </w:rPr>
        <w:t> </w:t>
      </w:r>
      <w:r>
        <w:rPr/>
        <w:t>principios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exhaustividad</w:t>
      </w:r>
      <w:r>
        <w:rPr>
          <w:spacing w:val="-64"/>
        </w:rPr>
        <w:t> </w:t>
      </w:r>
      <w:r>
        <w:rPr/>
        <w:t>y</w:t>
      </w:r>
      <w:r>
        <w:rPr>
          <w:spacing w:val="27"/>
        </w:rPr>
        <w:t> </w:t>
      </w:r>
      <w:r>
        <w:rPr/>
        <w:t>de</w:t>
      </w:r>
      <w:r>
        <w:rPr>
          <w:spacing w:val="26"/>
        </w:rPr>
        <w:t> </w:t>
      </w:r>
      <w:r>
        <w:rPr/>
        <w:t>congruencia</w:t>
      </w:r>
      <w:r>
        <w:rPr>
          <w:spacing w:val="25"/>
        </w:rPr>
        <w:t> </w:t>
      </w:r>
      <w:r>
        <w:rPr/>
        <w:t>que</w:t>
      </w:r>
      <w:r>
        <w:rPr>
          <w:spacing w:val="28"/>
        </w:rPr>
        <w:t> </w:t>
      </w:r>
      <w:r>
        <w:rPr/>
        <w:t>debe</w:t>
      </w:r>
      <w:r>
        <w:rPr>
          <w:spacing w:val="26"/>
        </w:rPr>
        <w:t> </w:t>
      </w:r>
      <w:r>
        <w:rPr/>
        <w:t>contener</w:t>
      </w:r>
      <w:r>
        <w:rPr>
          <w:spacing w:val="26"/>
        </w:rPr>
        <w:t> </w:t>
      </w:r>
      <w:r>
        <w:rPr/>
        <w:t>toda</w:t>
      </w:r>
      <w:r>
        <w:rPr>
          <w:spacing w:val="28"/>
        </w:rPr>
        <w:t> </w:t>
      </w:r>
      <w:r>
        <w:rPr/>
        <w:t>resolución</w:t>
      </w:r>
      <w:r>
        <w:rPr>
          <w:spacing w:val="25"/>
        </w:rPr>
        <w:t> </w:t>
      </w:r>
      <w:r>
        <w:rPr/>
        <w:t>emitida</w:t>
      </w:r>
      <w:r>
        <w:rPr>
          <w:spacing w:val="26"/>
        </w:rPr>
        <w:t> </w:t>
      </w:r>
      <w:r>
        <w:rPr/>
        <w:t>por</w:t>
      </w:r>
    </w:p>
    <w:p>
      <w:pPr>
        <w:spacing w:after="0" w:line="360" w:lineRule="auto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5"/>
        <w:jc w:val="both"/>
        <w:rPr>
          <w:sz w:val="16"/>
        </w:rPr>
      </w:pPr>
      <w:r>
        <w:rPr/>
        <w:t>autoridad jurisdiccional, procede analizar los agravios que plantean los</w:t>
      </w:r>
      <w:r>
        <w:rPr>
          <w:spacing w:val="1"/>
        </w:rPr>
        <w:t> </w:t>
      </w:r>
      <w:r>
        <w:rPr>
          <w:spacing w:val="-1"/>
        </w:rPr>
        <w:t>recurrentes,</w:t>
      </w:r>
      <w:r>
        <w:rPr>
          <w:spacing w:val="-19"/>
        </w:rPr>
        <w:t> </w:t>
      </w:r>
      <w:r>
        <w:rPr>
          <w:spacing w:val="-1"/>
        </w:rPr>
        <w:t>destacando</w:t>
      </w:r>
      <w:r>
        <w:rPr>
          <w:spacing w:val="-16"/>
        </w:rPr>
        <w:t> </w:t>
      </w:r>
      <w:r>
        <w:rPr>
          <w:spacing w:val="-1"/>
        </w:rPr>
        <w:t>el</w:t>
      </w:r>
      <w:r>
        <w:rPr>
          <w:spacing w:val="-17"/>
        </w:rPr>
        <w:t> </w:t>
      </w:r>
      <w:r>
        <w:rPr/>
        <w:t>hecho</w:t>
      </w:r>
      <w:r>
        <w:rPr>
          <w:spacing w:val="-18"/>
        </w:rPr>
        <w:t> </w:t>
      </w:r>
      <w:r>
        <w:rPr/>
        <w:t>de</w:t>
      </w:r>
      <w:r>
        <w:rPr>
          <w:spacing w:val="-14"/>
        </w:rPr>
        <w:t> </w:t>
      </w:r>
      <w:r>
        <w:rPr/>
        <w:t>que</w:t>
      </w:r>
      <w:r>
        <w:rPr>
          <w:spacing w:val="-18"/>
        </w:rPr>
        <w:t> </w:t>
      </w:r>
      <w:r>
        <w:rPr/>
        <w:t>si</w:t>
      </w:r>
      <w:r>
        <w:rPr>
          <w:spacing w:val="-16"/>
        </w:rPr>
        <w:t> </w:t>
      </w:r>
      <w:r>
        <w:rPr/>
        <w:t>se</w:t>
      </w:r>
      <w:r>
        <w:rPr>
          <w:spacing w:val="-18"/>
        </w:rPr>
        <w:t> </w:t>
      </w:r>
      <w:r>
        <w:rPr/>
        <w:t>estudian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forma</w:t>
      </w:r>
      <w:r>
        <w:rPr>
          <w:spacing w:val="-16"/>
        </w:rPr>
        <w:t> </w:t>
      </w:r>
      <w:r>
        <w:rPr/>
        <w:t>conjunta</w:t>
      </w:r>
      <w:r>
        <w:rPr>
          <w:spacing w:val="-64"/>
        </w:rPr>
        <w:t> </w:t>
      </w:r>
      <w:r>
        <w:rPr/>
        <w:t>o individual, en cada uno de los casos, no es causa de afectación, toda</w:t>
      </w:r>
      <w:r>
        <w:rPr>
          <w:spacing w:val="1"/>
        </w:rPr>
        <w:t> </w:t>
      </w:r>
      <w:r>
        <w:rPr/>
        <w:t>vez que lo importante es que todos se estudien, siendo irrelevante la</w:t>
      </w:r>
      <w:r>
        <w:rPr>
          <w:spacing w:val="1"/>
        </w:rPr>
        <w:t> </w:t>
      </w:r>
      <w:r>
        <w:rPr/>
        <w:t>forma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que se</w:t>
      </w:r>
      <w:r>
        <w:rPr>
          <w:spacing w:val="-1"/>
        </w:rPr>
        <w:t> </w:t>
      </w:r>
      <w:r>
        <w:rPr/>
        <w:t>realice.</w:t>
      </w:r>
      <w:r>
        <w:rPr>
          <w:position w:val="8"/>
          <w:sz w:val="16"/>
        </w:rPr>
        <w:t>8</w:t>
      </w:r>
    </w:p>
    <w:p>
      <w:pPr>
        <w:pStyle w:val="BodyText"/>
        <w:spacing w:before="6"/>
        <w:rPr>
          <w:sz w:val="35"/>
        </w:rPr>
      </w:pPr>
    </w:p>
    <w:p>
      <w:pPr>
        <w:pStyle w:val="Heading1"/>
        <w:numPr>
          <w:ilvl w:val="2"/>
          <w:numId w:val="4"/>
        </w:numPr>
        <w:tabs>
          <w:tab w:pos="2621" w:val="left" w:leader="none"/>
        </w:tabs>
        <w:spacing w:line="240" w:lineRule="auto" w:before="1" w:after="0"/>
        <w:ind w:left="2620" w:right="0" w:hanging="361"/>
        <w:jc w:val="left"/>
      </w:pPr>
      <w:r>
        <w:rPr/>
        <w:t>ESTUDIO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FONDO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TEEM-JDC-278/2021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00" w:right="201"/>
        <w:jc w:val="both"/>
      </w:pPr>
      <w:r>
        <w:rPr/>
        <w:t>Por lo que ve a los motivos de disenso hechos valer por la promovente</w:t>
      </w:r>
      <w:r>
        <w:rPr>
          <w:spacing w:val="1"/>
        </w:rPr>
        <w:t> </w:t>
      </w:r>
      <w:r>
        <w:rPr/>
        <w:t>dentro</w:t>
      </w:r>
      <w:r>
        <w:rPr>
          <w:spacing w:val="-3"/>
        </w:rPr>
        <w:t> </w:t>
      </w:r>
      <w:r>
        <w:rPr/>
        <w:t>del juicio</w:t>
      </w:r>
      <w:r>
        <w:rPr>
          <w:spacing w:val="-1"/>
        </w:rPr>
        <w:t> </w:t>
      </w:r>
      <w:r>
        <w:rPr/>
        <w:t>que nos ocupa,</w:t>
      </w:r>
      <w:r>
        <w:rPr>
          <w:spacing w:val="-3"/>
        </w:rPr>
        <w:t> </w:t>
      </w:r>
      <w:r>
        <w:rPr/>
        <w:t>devienen</w:t>
      </w:r>
      <w:r>
        <w:rPr>
          <w:spacing w:val="6"/>
        </w:rPr>
        <w:t> </w:t>
      </w:r>
      <w:r>
        <w:rPr>
          <w:rFonts w:ascii="Arial"/>
          <w:b/>
        </w:rPr>
        <w:t>inoperantes</w:t>
      </w:r>
      <w:r>
        <w:rPr/>
        <w:t>.</w:t>
      </w:r>
    </w:p>
    <w:p>
      <w:pPr>
        <w:pStyle w:val="BodyText"/>
        <w:spacing w:before="4"/>
        <w:rPr>
          <w:sz w:val="31"/>
        </w:rPr>
      </w:pPr>
    </w:p>
    <w:p>
      <w:pPr>
        <w:pStyle w:val="BodyText"/>
        <w:spacing w:line="360" w:lineRule="auto"/>
        <w:ind w:left="1900" w:right="246"/>
        <w:jc w:val="both"/>
      </w:pPr>
      <w:r>
        <w:rPr/>
        <w:t>Ahora, para el estudio de los mismo se estima necesario señalar lo</w:t>
      </w:r>
      <w:r>
        <w:rPr>
          <w:spacing w:val="1"/>
        </w:rPr>
        <w:t> </w:t>
      </w:r>
      <w:r>
        <w:rPr/>
        <w:t>relativo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 figura</w:t>
      </w:r>
      <w:r>
        <w:rPr>
          <w:spacing w:val="-1"/>
        </w:rPr>
        <w:t> </w:t>
      </w:r>
      <w:r>
        <w:rPr/>
        <w:t>de la candidatura común:</w:t>
      </w:r>
    </w:p>
    <w:p>
      <w:pPr>
        <w:pStyle w:val="BodyText"/>
        <w:spacing w:before="5"/>
      </w:pPr>
    </w:p>
    <w:p>
      <w:pPr>
        <w:pStyle w:val="BodyText"/>
        <w:spacing w:line="360" w:lineRule="auto"/>
        <w:ind w:left="1900" w:right="246"/>
        <w:jc w:val="both"/>
      </w:pPr>
      <w:r>
        <w:rPr/>
        <w:t>La </w:t>
      </w:r>
      <w:r>
        <w:rPr>
          <w:rFonts w:ascii="Arial" w:hAnsi="Arial"/>
          <w:i/>
        </w:rPr>
        <w:t>Constitución Federal </w:t>
      </w:r>
      <w:r>
        <w:rPr/>
        <w:t>en su artículo 41, fracción I, determina, entre</w:t>
      </w:r>
      <w:r>
        <w:rPr>
          <w:spacing w:val="1"/>
        </w:rPr>
        <w:t> </w:t>
      </w:r>
      <w:r>
        <w:rPr/>
        <w:t>otras cuestiones, que los partidos políticos son entidades de interés</w:t>
      </w:r>
      <w:r>
        <w:rPr>
          <w:spacing w:val="1"/>
        </w:rPr>
        <w:t> </w:t>
      </w:r>
      <w:r>
        <w:rPr/>
        <w:t>público, que tienen entre sus fines promover la participación del pueblo</w:t>
      </w:r>
      <w:r>
        <w:rPr>
          <w:spacing w:val="1"/>
        </w:rPr>
        <w:t> </w:t>
      </w:r>
      <w:r>
        <w:rPr/>
        <w:t>en la vida democrática, contribuir a la integración de la representación</w:t>
      </w:r>
      <w:r>
        <w:rPr>
          <w:spacing w:val="1"/>
        </w:rPr>
        <w:t> </w:t>
      </w:r>
      <w:r>
        <w:rPr/>
        <w:t>nacional y como organizaciones de ciudadanas y ciudadanos, hacer</w:t>
      </w:r>
      <w:r>
        <w:rPr>
          <w:spacing w:val="1"/>
        </w:rPr>
        <w:t> </w:t>
      </w:r>
      <w:r>
        <w:rPr/>
        <w:t>posible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/>
        <w:t>acceso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estos</w:t>
      </w:r>
      <w:r>
        <w:rPr>
          <w:spacing w:val="-7"/>
        </w:rPr>
        <w:t> </w:t>
      </w:r>
      <w:r>
        <w:rPr/>
        <w:t>al</w:t>
      </w:r>
      <w:r>
        <w:rPr>
          <w:spacing w:val="-7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del</w:t>
      </w:r>
      <w:r>
        <w:rPr>
          <w:spacing w:val="-6"/>
        </w:rPr>
        <w:t> </w:t>
      </w:r>
      <w:r>
        <w:rPr/>
        <w:t>poder</w:t>
      </w:r>
      <w:r>
        <w:rPr>
          <w:spacing w:val="-7"/>
        </w:rPr>
        <w:t> </w:t>
      </w:r>
      <w:r>
        <w:rPr/>
        <w:t>público,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acuerdo</w:t>
      </w:r>
      <w:r>
        <w:rPr>
          <w:spacing w:val="-5"/>
        </w:rPr>
        <w:t> </w:t>
      </w:r>
      <w:r>
        <w:rPr/>
        <w:t>con</w:t>
      </w:r>
      <w:r>
        <w:rPr>
          <w:spacing w:val="-65"/>
        </w:rPr>
        <w:t> </w:t>
      </w:r>
      <w:r>
        <w:rPr/>
        <w:t>los programas, principios e ideas que postulan y mediante el sufragio</w:t>
      </w:r>
      <w:r>
        <w:rPr>
          <w:spacing w:val="1"/>
        </w:rPr>
        <w:t> </w:t>
      </w:r>
      <w:r>
        <w:rPr/>
        <w:t>universal,</w:t>
      </w:r>
      <w:r>
        <w:rPr>
          <w:spacing w:val="-1"/>
        </w:rPr>
        <w:t> </w:t>
      </w:r>
      <w:r>
        <w:rPr/>
        <w:t>libre, secreto y directo.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245"/>
        <w:jc w:val="both"/>
      </w:pPr>
      <w:r>
        <w:rPr/>
        <w:t>Para la consecución de estos fines, en el sistema jurídico mexicano se</w:t>
      </w:r>
      <w:r>
        <w:rPr>
          <w:spacing w:val="1"/>
        </w:rPr>
        <w:t> </w:t>
      </w:r>
      <w:r>
        <w:rPr/>
        <w:t>consagra</w:t>
      </w:r>
      <w:r>
        <w:rPr>
          <w:spacing w:val="-15"/>
        </w:rPr>
        <w:t> </w:t>
      </w:r>
      <w:r>
        <w:rPr/>
        <w:t>el</w:t>
      </w:r>
      <w:r>
        <w:rPr>
          <w:spacing w:val="-14"/>
        </w:rPr>
        <w:t> </w:t>
      </w:r>
      <w:r>
        <w:rPr/>
        <w:t>derecho</w:t>
      </w:r>
      <w:r>
        <w:rPr>
          <w:spacing w:val="-13"/>
        </w:rPr>
        <w:t> </w:t>
      </w:r>
      <w:r>
        <w:rPr/>
        <w:t>humano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asociación,</w:t>
      </w:r>
      <w:r>
        <w:rPr>
          <w:spacing w:val="-16"/>
        </w:rPr>
        <w:t> </w:t>
      </w:r>
      <w:r>
        <w:rPr/>
        <w:t>como</w:t>
      </w:r>
      <w:r>
        <w:rPr>
          <w:spacing w:val="-13"/>
        </w:rPr>
        <w:t> </w:t>
      </w:r>
      <w:r>
        <w:rPr/>
        <w:t>lo</w:t>
      </w:r>
      <w:r>
        <w:rPr>
          <w:spacing w:val="-13"/>
        </w:rPr>
        <w:t> </w:t>
      </w:r>
      <w:r>
        <w:rPr/>
        <w:t>disponen</w:t>
      </w:r>
      <w:r>
        <w:rPr>
          <w:spacing w:val="-14"/>
        </w:rPr>
        <w:t> </w:t>
      </w:r>
      <w:r>
        <w:rPr/>
        <w:t>el</w:t>
      </w:r>
      <w:r>
        <w:rPr>
          <w:spacing w:val="-14"/>
        </w:rPr>
        <w:t> </w:t>
      </w:r>
      <w:r>
        <w:rPr/>
        <w:t>artículo</w:t>
      </w:r>
      <w:r>
        <w:rPr>
          <w:spacing w:val="-64"/>
        </w:rPr>
        <w:t> </w:t>
      </w:r>
      <w:r>
        <w:rPr/>
        <w:t>9º, relacionado con el diverso 41 de la </w:t>
      </w:r>
      <w:r>
        <w:rPr>
          <w:rFonts w:ascii="Arial" w:hAnsi="Arial"/>
          <w:i/>
        </w:rPr>
        <w:t>Constitución Federal</w:t>
      </w:r>
      <w:r>
        <w:rPr/>
        <w:t>, del cual</w:t>
      </w:r>
      <w:r>
        <w:rPr>
          <w:spacing w:val="1"/>
        </w:rPr>
        <w:t> </w:t>
      </w:r>
      <w:r>
        <w:rPr/>
        <w:t>deriva la libertad de asociación política de dichos institutos políticos en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formas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participación,</w:t>
      </w:r>
      <w:r>
        <w:rPr>
          <w:spacing w:val="1"/>
        </w:rPr>
        <w:t> </w:t>
      </w:r>
      <w:r>
        <w:rPr/>
        <w:t>tales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frentes,</w:t>
      </w:r>
      <w:r>
        <w:rPr>
          <w:spacing w:val="1"/>
        </w:rPr>
        <w:t> </w:t>
      </w:r>
      <w:r>
        <w:rPr/>
        <w:t>coaliciones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fusiones, figuras que se encuentran reguladas en la Ley General de</w:t>
      </w:r>
      <w:r>
        <w:rPr>
          <w:spacing w:val="1"/>
        </w:rPr>
        <w:t> </w:t>
      </w:r>
      <w:r>
        <w:rPr/>
        <w:t>Partidos</w:t>
      </w:r>
      <w:r>
        <w:rPr>
          <w:spacing w:val="-3"/>
        </w:rPr>
        <w:t> </w:t>
      </w:r>
      <w:r>
        <w:rPr/>
        <w:t>Políticos.</w:t>
      </w:r>
    </w:p>
    <w:p>
      <w:pPr>
        <w:pStyle w:val="BodyText"/>
        <w:spacing w:before="7"/>
      </w:pPr>
    </w:p>
    <w:p>
      <w:pPr>
        <w:pStyle w:val="BodyText"/>
        <w:spacing w:line="360" w:lineRule="auto"/>
        <w:ind w:left="1900" w:right="245"/>
        <w:jc w:val="both"/>
      </w:pPr>
      <w:r>
        <w:rPr/>
        <w:t>Por su parte, la Ley General de Partidos Políticos</w:t>
      </w:r>
      <w:r>
        <w:rPr>
          <w:rFonts w:ascii="Arial" w:hAnsi="Arial"/>
          <w:i/>
        </w:rPr>
        <w:t>, </w:t>
      </w:r>
      <w:r>
        <w:rPr/>
        <w:t>en su artículo 23,</w:t>
      </w:r>
      <w:r>
        <w:rPr>
          <w:spacing w:val="1"/>
        </w:rPr>
        <w:t> </w:t>
      </w:r>
      <w:r>
        <w:rPr/>
        <w:t>párrafo</w:t>
      </w:r>
      <w:r>
        <w:rPr>
          <w:spacing w:val="15"/>
        </w:rPr>
        <w:t> </w:t>
      </w:r>
      <w:r>
        <w:rPr/>
        <w:t>primero,</w:t>
      </w:r>
      <w:r>
        <w:rPr>
          <w:spacing w:val="17"/>
        </w:rPr>
        <w:t> </w:t>
      </w:r>
      <w:r>
        <w:rPr/>
        <w:t>establece</w:t>
      </w:r>
      <w:r>
        <w:rPr>
          <w:spacing w:val="18"/>
        </w:rPr>
        <w:t> </w:t>
      </w:r>
      <w:r>
        <w:rPr/>
        <w:t>los</w:t>
      </w:r>
      <w:r>
        <w:rPr>
          <w:spacing w:val="14"/>
        </w:rPr>
        <w:t> </w:t>
      </w:r>
      <w:r>
        <w:rPr/>
        <w:t>derechos</w:t>
      </w:r>
      <w:r>
        <w:rPr>
          <w:spacing w:val="15"/>
        </w:rPr>
        <w:t> </w:t>
      </w:r>
      <w:r>
        <w:rPr/>
        <w:t>de</w:t>
      </w:r>
      <w:r>
        <w:rPr>
          <w:spacing w:val="17"/>
        </w:rPr>
        <w:t> </w:t>
      </w:r>
      <w:r>
        <w:rPr/>
        <w:t>los</w:t>
      </w:r>
      <w:r>
        <w:rPr>
          <w:spacing w:val="16"/>
        </w:rPr>
        <w:t> </w:t>
      </w:r>
      <w:r>
        <w:rPr/>
        <w:t>partidos</w:t>
      </w:r>
      <w:r>
        <w:rPr>
          <w:spacing w:val="15"/>
        </w:rPr>
        <w:t> </w:t>
      </w:r>
      <w:r>
        <w:rPr/>
        <w:t>políticos,</w:t>
      </w:r>
      <w:r>
        <w:rPr>
          <w:spacing w:val="14"/>
        </w:rPr>
        <w:t> </w:t>
      </w:r>
      <w:r>
        <w:rPr/>
        <w:t>entre</w:t>
      </w:r>
    </w:p>
    <w:p>
      <w:pPr>
        <w:pStyle w:val="BodyText"/>
        <w:spacing w:before="8"/>
        <w:rPr>
          <w:sz w:val="29"/>
        </w:rPr>
      </w:pPr>
      <w:r>
        <w:rPr/>
        <w:pict>
          <v:rect style="position:absolute;margin-left:156.020004pt;margin-top:19.060879pt;width:144.02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00" w:right="196" w:firstLine="0"/>
        <w:jc w:val="both"/>
        <w:rPr>
          <w:sz w:val="20"/>
        </w:rPr>
      </w:pPr>
      <w:r>
        <w:rPr>
          <w:position w:val="6"/>
          <w:sz w:val="13"/>
        </w:rPr>
        <w:t>8 </w:t>
      </w:r>
      <w:r>
        <w:rPr>
          <w:sz w:val="20"/>
        </w:rPr>
        <w:t>Jurisprudencia 4/2000, cuyo rubro es: </w:t>
      </w:r>
      <w:r>
        <w:rPr>
          <w:rFonts w:ascii="Arial" w:hAnsi="Arial"/>
          <w:b/>
          <w:sz w:val="20"/>
        </w:rPr>
        <w:t>“AGRAVIOS, SU EXAMEN EN CONJUNTO 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SEPARADO, NO CAUSA LESIÓN</w:t>
      </w:r>
      <w:r>
        <w:rPr>
          <w:sz w:val="20"/>
        </w:rPr>
        <w:t>, consultable en “Justicia Electoral.” Revista del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Poder</w:t>
      </w:r>
      <w:r>
        <w:rPr>
          <w:spacing w:val="1"/>
          <w:sz w:val="20"/>
        </w:rPr>
        <w:t> </w:t>
      </w:r>
      <w:r>
        <w:rPr>
          <w:sz w:val="20"/>
        </w:rPr>
        <w:t>Judicial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Federación, Suplemento</w:t>
      </w:r>
      <w:r>
        <w:rPr>
          <w:spacing w:val="1"/>
          <w:sz w:val="20"/>
        </w:rPr>
        <w:t> </w:t>
      </w:r>
      <w:r>
        <w:rPr>
          <w:sz w:val="20"/>
        </w:rPr>
        <w:t>4,</w:t>
      </w:r>
      <w:r>
        <w:rPr>
          <w:spacing w:val="1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2001,</w:t>
      </w:r>
      <w:r>
        <w:rPr>
          <w:spacing w:val="-53"/>
          <w:sz w:val="20"/>
        </w:rPr>
        <w:t> </w:t>
      </w:r>
      <w:r>
        <w:rPr>
          <w:sz w:val="20"/>
        </w:rPr>
        <w:t>páginas</w:t>
      </w:r>
      <w:r>
        <w:rPr>
          <w:spacing w:val="-1"/>
          <w:sz w:val="20"/>
        </w:rPr>
        <w:t> </w:t>
      </w:r>
      <w:r>
        <w:rPr>
          <w:sz w:val="20"/>
        </w:rPr>
        <w:t>5</w:t>
      </w:r>
      <w:r>
        <w:rPr>
          <w:spacing w:val="1"/>
          <w:sz w:val="20"/>
        </w:rPr>
        <w:t> </w:t>
      </w:r>
      <w:r>
        <w:rPr>
          <w:sz w:val="20"/>
        </w:rPr>
        <w:t>y 6.</w:t>
      </w:r>
    </w:p>
    <w:p>
      <w:pPr>
        <w:spacing w:after="0"/>
        <w:jc w:val="both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944"/>
        <w:jc w:val="both"/>
      </w:pPr>
      <w:r>
        <w:rPr/>
        <w:t>los</w:t>
      </w:r>
      <w:r>
        <w:rPr>
          <w:spacing w:val="-6"/>
        </w:rPr>
        <w:t> </w:t>
      </w:r>
      <w:r>
        <w:rPr/>
        <w:t>que</w:t>
      </w:r>
      <w:r>
        <w:rPr>
          <w:spacing w:val="-5"/>
        </w:rPr>
        <w:t> </w:t>
      </w:r>
      <w:r>
        <w:rPr/>
        <w:t>destacan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señalado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inciso</w:t>
      </w:r>
      <w:r>
        <w:rPr>
          <w:spacing w:val="-5"/>
        </w:rPr>
        <w:t> </w:t>
      </w:r>
      <w:r>
        <w:rPr/>
        <w:t>f,</w:t>
      </w:r>
      <w:r>
        <w:rPr>
          <w:spacing w:val="-6"/>
        </w:rPr>
        <w:t> </w:t>
      </w:r>
      <w:r>
        <w:rPr/>
        <w:t>relativo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formar</w:t>
      </w:r>
      <w:r>
        <w:rPr>
          <w:spacing w:val="-6"/>
        </w:rPr>
        <w:t> </w:t>
      </w:r>
      <w:r>
        <w:rPr/>
        <w:t>coaliciones,</w:t>
      </w:r>
      <w:r>
        <w:rPr>
          <w:spacing w:val="-64"/>
        </w:rPr>
        <w:t> </w:t>
      </w:r>
      <w:r>
        <w:rPr/>
        <w:t>frentes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fusiones</w:t>
      </w:r>
      <w:r>
        <w:rPr>
          <w:spacing w:val="-6"/>
        </w:rPr>
        <w:t> </w:t>
      </w:r>
      <w:r>
        <w:rPr/>
        <w:t>conforme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leyes</w:t>
      </w:r>
      <w:r>
        <w:rPr>
          <w:spacing w:val="-6"/>
        </w:rPr>
        <w:t> </w:t>
      </w:r>
      <w:r>
        <w:rPr/>
        <w:t>locales</w:t>
      </w:r>
      <w:r>
        <w:rPr>
          <w:spacing w:val="-3"/>
        </w:rPr>
        <w:t> </w:t>
      </w:r>
      <w:r>
        <w:rPr/>
        <w:t>aplicables;</w:t>
      </w:r>
      <w:r>
        <w:rPr>
          <w:spacing w:val="-5"/>
        </w:rPr>
        <w:t> </w:t>
      </w:r>
      <w:r>
        <w:rPr/>
        <w:t>y,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5"/>
        </w:rPr>
        <w:t> </w:t>
      </w:r>
      <w:r>
        <w:rPr/>
        <w:t>vez,</w:t>
      </w:r>
      <w:r>
        <w:rPr>
          <w:spacing w:val="-3"/>
        </w:rPr>
        <w:t> </w:t>
      </w:r>
      <w:r>
        <w:rPr/>
        <w:t>el</w:t>
      </w:r>
      <w:r>
        <w:rPr>
          <w:spacing w:val="-64"/>
        </w:rPr>
        <w:t> </w:t>
      </w:r>
      <w:r>
        <w:rPr/>
        <w:t>artículo 85, párrafo 2, señala que los partidos políticos pueden formar</w:t>
      </w:r>
      <w:r>
        <w:rPr>
          <w:spacing w:val="1"/>
        </w:rPr>
        <w:t> </w:t>
      </w:r>
      <w:r>
        <w:rPr/>
        <w:t>coaliciones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postular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mismas</w:t>
      </w:r>
      <w:r>
        <w:rPr>
          <w:spacing w:val="1"/>
        </w:rPr>
        <w:t> </w:t>
      </w:r>
      <w:r>
        <w:rPr/>
        <w:t>candidaturas,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cumplan</w:t>
      </w:r>
      <w:r>
        <w:rPr>
          <w:spacing w:val="-1"/>
        </w:rPr>
        <w:t> </w:t>
      </w:r>
      <w:r>
        <w:rPr/>
        <w:t>con los</w:t>
      </w:r>
      <w:r>
        <w:rPr>
          <w:spacing w:val="-4"/>
        </w:rPr>
        <w:t> </w:t>
      </w:r>
      <w:r>
        <w:rPr/>
        <w:t>requisitos establecidos en</w:t>
      </w:r>
      <w:r>
        <w:rPr>
          <w:spacing w:val="-1"/>
        </w:rPr>
        <w:t> </w:t>
      </w:r>
      <w:r>
        <w:rPr/>
        <w:t>esa ley.</w:t>
      </w:r>
    </w:p>
    <w:p>
      <w:pPr>
        <w:pStyle w:val="BodyText"/>
        <w:spacing w:before="4"/>
      </w:pPr>
    </w:p>
    <w:p>
      <w:pPr>
        <w:pStyle w:val="BodyText"/>
        <w:spacing w:line="360" w:lineRule="auto"/>
        <w:ind w:left="198" w:right="1892"/>
        <w:jc w:val="both"/>
      </w:pPr>
      <w:r>
        <w:rPr/>
        <w:t>A</w:t>
      </w:r>
      <w:r>
        <w:rPr>
          <w:spacing w:val="-10"/>
        </w:rPr>
        <w:t> </w:t>
      </w:r>
      <w:r>
        <w:rPr/>
        <w:t>su</w:t>
      </w:r>
      <w:r>
        <w:rPr>
          <w:spacing w:val="-10"/>
        </w:rPr>
        <w:t> </w:t>
      </w:r>
      <w:r>
        <w:rPr/>
        <w:t>vez,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3"/>
        </w:rPr>
        <w:t> </w:t>
      </w:r>
      <w:r>
        <w:rPr/>
        <w:t>párrafo</w:t>
      </w:r>
      <w:r>
        <w:rPr>
          <w:spacing w:val="-12"/>
        </w:rPr>
        <w:t> </w:t>
      </w:r>
      <w:r>
        <w:rPr/>
        <w:t>5</w:t>
      </w:r>
      <w:r>
        <w:rPr>
          <w:spacing w:val="-10"/>
        </w:rPr>
        <w:t> </w:t>
      </w:r>
      <w:r>
        <w:rPr/>
        <w:t>del</w:t>
      </w:r>
      <w:r>
        <w:rPr>
          <w:spacing w:val="-11"/>
        </w:rPr>
        <w:t> </w:t>
      </w:r>
      <w:r>
        <w:rPr/>
        <w:t>artículo</w:t>
      </w:r>
      <w:r>
        <w:rPr>
          <w:spacing w:val="-10"/>
        </w:rPr>
        <w:t> </w:t>
      </w:r>
      <w:r>
        <w:rPr/>
        <w:t>85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6"/>
        </w:rPr>
        <w:t> </w:t>
      </w:r>
      <w:r>
        <w:rPr/>
        <w:t>citada</w:t>
      </w:r>
      <w:r>
        <w:rPr>
          <w:spacing w:val="-10"/>
        </w:rPr>
        <w:t> </w:t>
      </w:r>
      <w:r>
        <w:rPr/>
        <w:t>ley</w:t>
      </w:r>
      <w:r>
        <w:rPr>
          <w:spacing w:val="-9"/>
        </w:rPr>
        <w:t> </w:t>
      </w:r>
      <w:r>
        <w:rPr/>
        <w:t>se</w:t>
      </w:r>
      <w:r>
        <w:rPr>
          <w:spacing w:val="-10"/>
        </w:rPr>
        <w:t> </w:t>
      </w:r>
      <w:r>
        <w:rPr/>
        <w:t>indica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será</w:t>
      </w:r>
      <w:r>
        <w:rPr>
          <w:spacing w:val="-65"/>
        </w:rPr>
        <w:t> </w:t>
      </w:r>
      <w:r>
        <w:rPr/>
        <w:t>facultad de las entidades federativas, a través de legislador secundario,</w:t>
      </w:r>
      <w:r>
        <w:rPr>
          <w:spacing w:val="1"/>
        </w:rPr>
        <w:t> </w:t>
      </w:r>
      <w:r>
        <w:rPr/>
        <w:t>establecer en sus Constituciones locales otras formas de participación o</w:t>
      </w:r>
      <w:r>
        <w:rPr>
          <w:spacing w:val="-64"/>
        </w:rPr>
        <w:t> </w:t>
      </w:r>
      <w:r>
        <w:rPr/>
        <w:t>asociación de los partidos políticos con el fin de postular candidatos,</w:t>
      </w:r>
      <w:r>
        <w:rPr>
          <w:spacing w:val="1"/>
        </w:rPr>
        <w:t> </w:t>
      </w:r>
      <w:r>
        <w:rPr/>
        <w:t>distintas</w:t>
      </w:r>
      <w:r>
        <w:rPr>
          <w:spacing w:val="-11"/>
        </w:rPr>
        <w:t> </w:t>
      </w:r>
      <w:r>
        <w:rPr/>
        <w:t>a</w:t>
      </w:r>
      <w:r>
        <w:rPr>
          <w:spacing w:val="-7"/>
        </w:rPr>
        <w:t> </w:t>
      </w:r>
      <w:r>
        <w:rPr/>
        <w:t>los</w:t>
      </w:r>
      <w:r>
        <w:rPr>
          <w:spacing w:val="-10"/>
        </w:rPr>
        <w:t> </w:t>
      </w:r>
      <w:r>
        <w:rPr/>
        <w:t>frentes,</w:t>
      </w:r>
      <w:r>
        <w:rPr>
          <w:spacing w:val="-10"/>
        </w:rPr>
        <w:t> </w:t>
      </w:r>
      <w:r>
        <w:rPr/>
        <w:t>coaliciones</w:t>
      </w:r>
      <w:r>
        <w:rPr>
          <w:spacing w:val="-11"/>
        </w:rPr>
        <w:t> </w:t>
      </w:r>
      <w:r>
        <w:rPr/>
        <w:t>y</w:t>
      </w:r>
      <w:r>
        <w:rPr>
          <w:spacing w:val="-8"/>
        </w:rPr>
        <w:t> </w:t>
      </w:r>
      <w:r>
        <w:rPr/>
        <w:t>fusiones</w:t>
      </w:r>
      <w:r>
        <w:rPr>
          <w:spacing w:val="-13"/>
        </w:rPr>
        <w:t> </w:t>
      </w:r>
      <w:r>
        <w:rPr/>
        <w:t>que</w:t>
      </w:r>
      <w:r>
        <w:rPr>
          <w:spacing w:val="-7"/>
        </w:rPr>
        <w:t> </w:t>
      </w:r>
      <w:r>
        <w:rPr/>
        <w:t>son</w:t>
      </w:r>
      <w:r>
        <w:rPr>
          <w:spacing w:val="-7"/>
        </w:rPr>
        <w:t> </w:t>
      </w:r>
      <w:r>
        <w:rPr/>
        <w:t>las</w:t>
      </w:r>
      <w:r>
        <w:rPr>
          <w:spacing w:val="-8"/>
        </w:rPr>
        <w:t> </w:t>
      </w:r>
      <w:r>
        <w:rPr/>
        <w:t>figuras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este</w:t>
      </w:r>
      <w:r>
        <w:rPr>
          <w:spacing w:val="-64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prevé.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98" w:right="1892"/>
        <w:jc w:val="both"/>
      </w:pPr>
      <w:r>
        <w:rPr/>
        <w:t>Ahora, el legislador estatal respecto de otras formas de participación o</w:t>
      </w:r>
      <w:r>
        <w:rPr>
          <w:spacing w:val="1"/>
        </w:rPr>
        <w:t> </w:t>
      </w:r>
      <w:r>
        <w:rPr/>
        <w:t>asociación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4"/>
        </w:rPr>
        <w:t> </w:t>
      </w:r>
      <w:r>
        <w:rPr/>
        <w:t>partidos</w:t>
      </w:r>
      <w:r>
        <w:rPr>
          <w:spacing w:val="-4"/>
        </w:rPr>
        <w:t> </w:t>
      </w:r>
      <w:r>
        <w:rPr/>
        <w:t>políticos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postular</w:t>
      </w:r>
      <w:r>
        <w:rPr>
          <w:spacing w:val="-2"/>
        </w:rPr>
        <w:t> </w:t>
      </w:r>
      <w:r>
        <w:rPr/>
        <w:t>candidaturas,</w:t>
      </w:r>
      <w:r>
        <w:rPr>
          <w:spacing w:val="-4"/>
        </w:rPr>
        <w:t> </w:t>
      </w:r>
      <w:r>
        <w:rPr/>
        <w:t>distinta</w:t>
      </w:r>
      <w:r>
        <w:rPr>
          <w:spacing w:val="-3"/>
        </w:rPr>
        <w:t> </w:t>
      </w:r>
      <w:r>
        <w:rPr/>
        <w:t>a</w:t>
      </w:r>
      <w:r>
        <w:rPr>
          <w:spacing w:val="-64"/>
        </w:rPr>
        <w:t> </w:t>
      </w:r>
      <w:r>
        <w:rPr/>
        <w:t>las</w:t>
      </w:r>
      <w:r>
        <w:rPr>
          <w:spacing w:val="-6"/>
        </w:rPr>
        <w:t> </w:t>
      </w:r>
      <w:r>
        <w:rPr/>
        <w:t>fusiones,</w:t>
      </w:r>
      <w:r>
        <w:rPr>
          <w:spacing w:val="-8"/>
        </w:rPr>
        <w:t> </w:t>
      </w:r>
      <w:r>
        <w:rPr/>
        <w:t>frentes</w:t>
      </w:r>
      <w:r>
        <w:rPr>
          <w:spacing w:val="-9"/>
        </w:rPr>
        <w:t> </w:t>
      </w:r>
      <w:r>
        <w:rPr/>
        <w:t>y</w:t>
      </w:r>
      <w:r>
        <w:rPr>
          <w:spacing w:val="-8"/>
        </w:rPr>
        <w:t> </w:t>
      </w:r>
      <w:r>
        <w:rPr/>
        <w:t>coaliciones,</w:t>
      </w:r>
      <w:r>
        <w:rPr>
          <w:spacing w:val="-8"/>
        </w:rPr>
        <w:t> </w:t>
      </w:r>
      <w:r>
        <w:rPr/>
        <w:t>ha</w:t>
      </w:r>
      <w:r>
        <w:rPr>
          <w:spacing w:val="-6"/>
        </w:rPr>
        <w:t> </w:t>
      </w:r>
      <w:r>
        <w:rPr/>
        <w:t>regulado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5"/>
        </w:rPr>
        <w:t> </w:t>
      </w:r>
      <w:r>
        <w:rPr/>
        <w:t>las</w:t>
      </w:r>
      <w:r>
        <w:rPr>
          <w:spacing w:val="-65"/>
        </w:rPr>
        <w:t> </w:t>
      </w:r>
      <w:r>
        <w:rPr/>
        <w:t>candidaturas</w:t>
      </w:r>
      <w:r>
        <w:rPr>
          <w:spacing w:val="-4"/>
        </w:rPr>
        <w:t> </w:t>
      </w:r>
      <w:r>
        <w:rPr/>
        <w:t>comunes.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98" w:right="1893"/>
        <w:jc w:val="both"/>
      </w:pPr>
      <w:r>
        <w:rPr/>
        <w:t>Así, tenemos que en el numeral 152 del referido ordenamiento, por</w:t>
      </w:r>
      <w:r>
        <w:rPr>
          <w:spacing w:val="1"/>
        </w:rPr>
        <w:t> </w:t>
      </w:r>
      <w:r>
        <w:rPr>
          <w:rFonts w:ascii="Arial" w:hAnsi="Arial"/>
          <w:b/>
          <w:spacing w:val="-1"/>
        </w:rPr>
        <w:t>candidaturas</w:t>
      </w:r>
      <w:r>
        <w:rPr>
          <w:rFonts w:ascii="Arial" w:hAnsi="Arial"/>
          <w:b/>
          <w:spacing w:val="-14"/>
        </w:rPr>
        <w:t> </w:t>
      </w:r>
      <w:r>
        <w:rPr>
          <w:rFonts w:ascii="Arial" w:hAnsi="Arial"/>
          <w:b/>
          <w:spacing w:val="-1"/>
        </w:rPr>
        <w:t>comunes</w:t>
      </w:r>
      <w:r>
        <w:rPr>
          <w:rFonts w:ascii="Arial" w:hAnsi="Arial"/>
          <w:b/>
          <w:spacing w:val="-11"/>
        </w:rPr>
        <w:t> </w:t>
      </w:r>
      <w:r>
        <w:rPr>
          <w:spacing w:val="-1"/>
        </w:rPr>
        <w:t>se</w:t>
      </w:r>
      <w:r>
        <w:rPr>
          <w:spacing w:val="-14"/>
        </w:rPr>
        <w:t> </w:t>
      </w:r>
      <w:r>
        <w:rPr/>
        <w:t>refiere</w:t>
      </w:r>
      <w:r>
        <w:rPr>
          <w:spacing w:val="-14"/>
        </w:rPr>
        <w:t> </w:t>
      </w:r>
      <w:r>
        <w:rPr/>
        <w:t>a</w:t>
      </w:r>
      <w:r>
        <w:rPr>
          <w:spacing w:val="-13"/>
        </w:rPr>
        <w:t> </w:t>
      </w:r>
      <w:r>
        <w:rPr/>
        <w:t>cuando</w:t>
      </w:r>
      <w:r>
        <w:rPr>
          <w:spacing w:val="-16"/>
        </w:rPr>
        <w:t> </w:t>
      </w:r>
      <w:r>
        <w:rPr/>
        <w:t>dos</w:t>
      </w:r>
      <w:r>
        <w:rPr>
          <w:spacing w:val="-14"/>
        </w:rPr>
        <w:t> </w:t>
      </w:r>
      <w:r>
        <w:rPr/>
        <w:t>o</w:t>
      </w:r>
      <w:r>
        <w:rPr>
          <w:spacing w:val="-16"/>
        </w:rPr>
        <w:t> </w:t>
      </w:r>
      <w:r>
        <w:rPr/>
        <w:t>más</w:t>
      </w:r>
      <w:r>
        <w:rPr>
          <w:spacing w:val="-16"/>
        </w:rPr>
        <w:t> </w:t>
      </w:r>
      <w:r>
        <w:rPr/>
        <w:t>partidos</w:t>
      </w:r>
      <w:r>
        <w:rPr>
          <w:spacing w:val="-14"/>
        </w:rPr>
        <w:t> </w:t>
      </w:r>
      <w:r>
        <w:rPr/>
        <w:t>políticos,</w:t>
      </w:r>
      <w:r>
        <w:rPr>
          <w:spacing w:val="-65"/>
        </w:rPr>
        <w:t> </w:t>
      </w:r>
      <w:r>
        <w:rPr/>
        <w:t>sin mediar coalición, registren al mismo candidato, fórmula o planilla de</w:t>
      </w:r>
      <w:r>
        <w:rPr>
          <w:spacing w:val="1"/>
        </w:rPr>
        <w:t> </w:t>
      </w:r>
      <w:r>
        <w:rPr/>
        <w:t>candidatos.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894"/>
        <w:jc w:val="both"/>
      </w:pPr>
      <w:r>
        <w:rPr/>
        <w:t>Tal</w:t>
      </w:r>
      <w:r>
        <w:rPr>
          <w:spacing w:val="-7"/>
        </w:rPr>
        <w:t> </w:t>
      </w:r>
      <w:r>
        <w:rPr/>
        <w:t>figura,</w:t>
      </w:r>
      <w:r>
        <w:rPr>
          <w:spacing w:val="-8"/>
        </w:rPr>
        <w:t> </w:t>
      </w:r>
      <w:r>
        <w:rPr/>
        <w:t>implica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aun</w:t>
      </w:r>
      <w:r>
        <w:rPr>
          <w:spacing w:val="-6"/>
        </w:rPr>
        <w:t> </w:t>
      </w:r>
      <w:r>
        <w:rPr/>
        <w:t>y</w:t>
      </w:r>
      <w:r>
        <w:rPr>
          <w:spacing w:val="-9"/>
        </w:rPr>
        <w:t> </w:t>
      </w:r>
      <w:r>
        <w:rPr/>
        <w:t>cuando</w:t>
      </w:r>
      <w:r>
        <w:rPr>
          <w:spacing w:val="-6"/>
        </w:rPr>
        <w:t> </w:t>
      </w:r>
      <w:r>
        <w:rPr/>
        <w:t>dos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más</w:t>
      </w:r>
      <w:r>
        <w:rPr>
          <w:spacing w:val="-7"/>
        </w:rPr>
        <w:t> </w:t>
      </w:r>
      <w:r>
        <w:rPr/>
        <w:t>partidos</w:t>
      </w:r>
      <w:r>
        <w:rPr>
          <w:spacing w:val="-9"/>
        </w:rPr>
        <w:t> </w:t>
      </w:r>
      <w:r>
        <w:rPr/>
        <w:t>políticos</w:t>
      </w:r>
      <w:r>
        <w:rPr>
          <w:spacing w:val="-9"/>
        </w:rPr>
        <w:t> </w:t>
      </w:r>
      <w:r>
        <w:rPr/>
        <w:t>puedan</w:t>
      </w:r>
      <w:r>
        <w:rPr>
          <w:spacing w:val="-64"/>
        </w:rPr>
        <w:t> </w:t>
      </w:r>
      <w:r>
        <w:rPr/>
        <w:t>postular la misma candidatura común, ello no implica que pierdan su</w:t>
      </w:r>
      <w:r>
        <w:rPr>
          <w:spacing w:val="1"/>
        </w:rPr>
        <w:t> </w:t>
      </w:r>
      <w:r>
        <w:rPr/>
        <w:t>identidad</w:t>
      </w:r>
      <w:r>
        <w:rPr>
          <w:spacing w:val="-8"/>
        </w:rPr>
        <w:t> </w:t>
      </w:r>
      <w:r>
        <w:rPr/>
        <w:t>como</w:t>
      </w:r>
      <w:r>
        <w:rPr>
          <w:spacing w:val="-10"/>
        </w:rPr>
        <w:t> </w:t>
      </w:r>
      <w:r>
        <w:rPr/>
        <w:t>partido</w:t>
      </w:r>
      <w:r>
        <w:rPr>
          <w:spacing w:val="-11"/>
        </w:rPr>
        <w:t> </w:t>
      </w:r>
      <w:r>
        <w:rPr/>
        <w:t>político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lo</w:t>
      </w:r>
      <w:r>
        <w:rPr>
          <w:spacing w:val="-9"/>
        </w:rPr>
        <w:t> </w:t>
      </w:r>
      <w:r>
        <w:rPr/>
        <w:t>individual,</w:t>
      </w:r>
      <w:r>
        <w:rPr>
          <w:spacing w:val="-8"/>
        </w:rPr>
        <w:t> </w:t>
      </w:r>
      <w:r>
        <w:rPr/>
        <w:t>ya</w:t>
      </w:r>
      <w:r>
        <w:rPr>
          <w:spacing w:val="-8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8"/>
        </w:rPr>
        <w:t> </w:t>
      </w:r>
      <w:r>
        <w:rPr/>
        <w:t>oferta</w:t>
      </w:r>
      <w:r>
        <w:rPr>
          <w:spacing w:val="-8"/>
        </w:rPr>
        <w:t> </w:t>
      </w:r>
      <w:r>
        <w:rPr/>
        <w:t>política</w:t>
      </w:r>
      <w:r>
        <w:rPr>
          <w:spacing w:val="-7"/>
        </w:rPr>
        <w:t> </w:t>
      </w:r>
      <w:r>
        <w:rPr/>
        <w:t>al</w:t>
      </w:r>
      <w:r>
        <w:rPr>
          <w:spacing w:val="-65"/>
        </w:rPr>
        <w:t> </w:t>
      </w:r>
      <w:r>
        <w:rPr/>
        <w:t>electorado de cada partido no tiene que ser uniforme, pues cada partido</w:t>
      </w:r>
      <w:r>
        <w:rPr>
          <w:spacing w:val="-64"/>
        </w:rPr>
        <w:t> </w:t>
      </w:r>
      <w:r>
        <w:rPr/>
        <w:t>continúa</w:t>
      </w:r>
      <w:r>
        <w:rPr>
          <w:spacing w:val="-1"/>
        </w:rPr>
        <w:t> </w:t>
      </w:r>
      <w:r>
        <w:rPr/>
        <w:t>sosteniendo su</w:t>
      </w:r>
      <w:r>
        <w:rPr>
          <w:spacing w:val="-1"/>
        </w:rPr>
        <w:t> </w:t>
      </w:r>
      <w:r>
        <w:rPr/>
        <w:t>propia plataforma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spacing w:before="4"/>
      </w:pPr>
    </w:p>
    <w:p>
      <w:pPr>
        <w:pStyle w:val="BodyText"/>
        <w:spacing w:line="360" w:lineRule="auto"/>
        <w:ind w:left="198" w:right="1895"/>
        <w:jc w:val="both"/>
      </w:pPr>
      <w:r>
        <w:rPr/>
        <w:t>En ese sentido, una forma más de expresión del derecho de asociación</w:t>
      </w:r>
      <w:r>
        <w:rPr>
          <w:spacing w:val="1"/>
        </w:rPr>
        <w:t> </w:t>
      </w:r>
      <w:r>
        <w:rPr/>
        <w:t>en materia política está constituido por la posibilidad que tienen los</w:t>
      </w:r>
      <w:r>
        <w:rPr>
          <w:spacing w:val="1"/>
        </w:rPr>
        <w:t> </w:t>
      </w:r>
      <w:r>
        <w:rPr/>
        <w:t>propios institutos políticos de unirse con otros para la postulación de</w:t>
      </w:r>
      <w:r>
        <w:rPr>
          <w:spacing w:val="1"/>
        </w:rPr>
        <w:t> </w:t>
      </w:r>
      <w:r>
        <w:rPr/>
        <w:t>candidaturas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común.</w:t>
      </w:r>
    </w:p>
    <w:p>
      <w:pPr>
        <w:pStyle w:val="BodyText"/>
        <w:spacing w:before="3"/>
      </w:pPr>
    </w:p>
    <w:p>
      <w:pPr>
        <w:pStyle w:val="BodyText"/>
        <w:spacing w:line="360" w:lineRule="auto"/>
        <w:ind w:left="198" w:right="1897"/>
        <w:jc w:val="both"/>
      </w:pPr>
      <w:r>
        <w:rPr/>
        <w:t>Ahora bien, a partir de lo expuesto, la </w:t>
      </w:r>
      <w:r>
        <w:rPr>
          <w:rFonts w:ascii="Arial" w:hAnsi="Arial"/>
          <w:i/>
        </w:rPr>
        <w:t>Sala Superior </w:t>
      </w:r>
      <w:r>
        <w:rPr/>
        <w:t>ha establecido que</w:t>
      </w:r>
      <w:r>
        <w:rPr>
          <w:spacing w:val="1"/>
        </w:rPr>
        <w:t> </w:t>
      </w:r>
      <w:r>
        <w:rPr/>
        <w:t>la</w:t>
      </w:r>
      <w:r>
        <w:rPr>
          <w:spacing w:val="10"/>
        </w:rPr>
        <w:t> </w:t>
      </w:r>
      <w:r>
        <w:rPr/>
        <w:t>viabilidad</w:t>
      </w:r>
      <w:r>
        <w:rPr>
          <w:spacing w:val="9"/>
        </w:rPr>
        <w:t> </w:t>
      </w:r>
      <w:r>
        <w:rPr/>
        <w:t>de</w:t>
      </w:r>
      <w:r>
        <w:rPr>
          <w:spacing w:val="11"/>
        </w:rPr>
        <w:t> </w:t>
      </w:r>
      <w:r>
        <w:rPr/>
        <w:t>que</w:t>
      </w:r>
      <w:r>
        <w:rPr>
          <w:spacing w:val="12"/>
        </w:rPr>
        <w:t> </w:t>
      </w:r>
      <w:r>
        <w:rPr/>
        <w:t>los</w:t>
      </w:r>
      <w:r>
        <w:rPr>
          <w:spacing w:val="10"/>
        </w:rPr>
        <w:t> </w:t>
      </w:r>
      <w:r>
        <w:rPr/>
        <w:t>partidos</w:t>
      </w:r>
      <w:r>
        <w:rPr>
          <w:spacing w:val="8"/>
        </w:rPr>
        <w:t> </w:t>
      </w:r>
      <w:r>
        <w:rPr/>
        <w:t>políticos</w:t>
      </w:r>
      <w:r>
        <w:rPr>
          <w:spacing w:val="10"/>
        </w:rPr>
        <w:t> </w:t>
      </w:r>
      <w:r>
        <w:rPr/>
        <w:t>formen</w:t>
      </w:r>
      <w:r>
        <w:rPr>
          <w:spacing w:val="9"/>
        </w:rPr>
        <w:t> </w:t>
      </w:r>
      <w:r>
        <w:rPr/>
        <w:t>alianzas</w:t>
      </w:r>
      <w:r>
        <w:rPr>
          <w:spacing w:val="10"/>
        </w:rPr>
        <w:t> </w:t>
      </w:r>
      <w:r>
        <w:rPr/>
        <w:t>con</w:t>
      </w:r>
      <w:r>
        <w:rPr>
          <w:spacing w:val="9"/>
        </w:rPr>
        <w:t> </w:t>
      </w:r>
      <w:r>
        <w:rPr/>
        <w:t>un</w:t>
      </w:r>
      <w:r>
        <w:rPr>
          <w:spacing w:val="12"/>
        </w:rPr>
        <w:t> </w:t>
      </w:r>
      <w:r>
        <w:rPr/>
        <w:t>objeto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57" w:lineRule="auto" w:before="92"/>
        <w:ind w:left="1900" w:right="198"/>
        <w:jc w:val="both"/>
      </w:pPr>
      <w:r>
        <w:rPr/>
        <w:t>electoral está comprendida dentro de su derecho de autoorganización</w:t>
      </w:r>
      <w:r>
        <w:rPr>
          <w:spacing w:val="1"/>
        </w:rPr>
        <w:t> </w:t>
      </w:r>
      <w:r>
        <w:rPr/>
        <w:t>que,</w:t>
      </w:r>
      <w:r>
        <w:rPr>
          <w:spacing w:val="-11"/>
        </w:rPr>
        <w:t> </w:t>
      </w:r>
      <w:r>
        <w:rPr/>
        <w:t>a</w:t>
      </w:r>
      <w:r>
        <w:rPr>
          <w:spacing w:val="-7"/>
        </w:rPr>
        <w:t> </w:t>
      </w:r>
      <w:r>
        <w:rPr/>
        <w:t>su</w:t>
      </w:r>
      <w:r>
        <w:rPr>
          <w:spacing w:val="-7"/>
        </w:rPr>
        <w:t> </w:t>
      </w:r>
      <w:r>
        <w:rPr/>
        <w:t>vez,</w:t>
      </w:r>
      <w:r>
        <w:rPr>
          <w:spacing w:val="-8"/>
        </w:rPr>
        <w:t> </w:t>
      </w:r>
      <w:r>
        <w:rPr/>
        <w:t>encuentra</w:t>
      </w:r>
      <w:r>
        <w:rPr>
          <w:spacing w:val="-9"/>
        </w:rPr>
        <w:t> </w:t>
      </w:r>
      <w:r>
        <w:rPr/>
        <w:t>sustento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libertad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asociación</w:t>
      </w:r>
      <w:r>
        <w:rPr>
          <w:spacing w:val="-7"/>
        </w:rPr>
        <w:t> </w:t>
      </w:r>
      <w:r>
        <w:rPr/>
        <w:t>en</w:t>
      </w:r>
      <w:r>
        <w:rPr>
          <w:spacing w:val="-10"/>
        </w:rPr>
        <w:t> </w:t>
      </w:r>
      <w:r>
        <w:rPr/>
        <w:t>materia</w:t>
      </w:r>
      <w:r>
        <w:rPr>
          <w:spacing w:val="-65"/>
        </w:rPr>
        <w:t> </w:t>
      </w:r>
      <w:r>
        <w:rPr/>
        <w:t>política</w:t>
      </w:r>
      <w:r>
        <w:rPr>
          <w:position w:val="8"/>
          <w:sz w:val="16"/>
        </w:rPr>
        <w:t>9</w:t>
      </w:r>
      <w:r>
        <w:rPr/>
        <w:t>.</w:t>
      </w:r>
    </w:p>
    <w:p>
      <w:pPr>
        <w:pStyle w:val="BodyText"/>
        <w:spacing w:before="7"/>
      </w:pPr>
    </w:p>
    <w:p>
      <w:pPr>
        <w:pStyle w:val="BodyText"/>
        <w:spacing w:line="360" w:lineRule="auto"/>
        <w:ind w:left="1900" w:right="194"/>
        <w:jc w:val="both"/>
      </w:pPr>
      <w:r>
        <w:rPr/>
        <w:t>A su vez, ha establecido que para definir la interpretación y alcance 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figura</w:t>
      </w:r>
      <w:r>
        <w:rPr>
          <w:spacing w:val="1"/>
        </w:rPr>
        <w:t> </w:t>
      </w:r>
      <w:r>
        <w:rPr/>
        <w:t>asociativa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particular,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atender,</w:t>
      </w:r>
      <w:r>
        <w:rPr>
          <w:spacing w:val="1"/>
        </w:rPr>
        <w:t> </w:t>
      </w:r>
      <w:r>
        <w:rPr/>
        <w:t>única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exclusivamente a su denominación, sino que deben de analizarse los</w:t>
      </w:r>
      <w:r>
        <w:rPr>
          <w:spacing w:val="1"/>
        </w:rPr>
        <w:t> </w:t>
      </w:r>
      <w:r>
        <w:rPr/>
        <w:t>distintos</w:t>
      </w:r>
      <w:r>
        <w:rPr>
          <w:spacing w:val="-12"/>
        </w:rPr>
        <w:t> </w:t>
      </w:r>
      <w:r>
        <w:rPr/>
        <w:t>elementos</w:t>
      </w:r>
      <w:r>
        <w:rPr>
          <w:spacing w:val="-12"/>
        </w:rPr>
        <w:t> </w:t>
      </w:r>
      <w:r>
        <w:rPr/>
        <w:t>fácticos</w:t>
      </w:r>
      <w:r>
        <w:rPr>
          <w:spacing w:val="-8"/>
        </w:rPr>
        <w:t> </w:t>
      </w:r>
      <w:r>
        <w:rPr/>
        <w:t>y</w:t>
      </w:r>
      <w:r>
        <w:rPr>
          <w:spacing w:val="-12"/>
        </w:rPr>
        <w:t> </w:t>
      </w:r>
      <w:r>
        <w:rPr/>
        <w:t>jurídicos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concurren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conformación</w:t>
      </w:r>
      <w:r>
        <w:rPr>
          <w:spacing w:val="-6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voluntad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partidos</w:t>
      </w:r>
      <w:r>
        <w:rPr>
          <w:spacing w:val="-1"/>
        </w:rPr>
        <w:t> </w:t>
      </w:r>
      <w:r>
        <w:rPr/>
        <w:t>políticos</w:t>
      </w:r>
      <w:r>
        <w:rPr>
          <w:spacing w:val="-3"/>
        </w:rPr>
        <w:t> </w:t>
      </w:r>
      <w:r>
        <w:rPr/>
        <w:t>de</w:t>
      </w:r>
      <w:r>
        <w:rPr>
          <w:spacing w:val="4"/>
        </w:rPr>
        <w:t> </w:t>
      </w:r>
      <w:r>
        <w:rPr/>
        <w:t>integrar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unidad</w:t>
      </w:r>
      <w:r>
        <w:rPr>
          <w:spacing w:val="-3"/>
        </w:rPr>
        <w:t> </w:t>
      </w:r>
      <w:r>
        <w:rPr/>
        <w:t>política.</w:t>
      </w:r>
    </w:p>
    <w:p>
      <w:pPr>
        <w:pStyle w:val="BodyText"/>
        <w:spacing w:before="4"/>
      </w:pPr>
    </w:p>
    <w:p>
      <w:pPr>
        <w:pStyle w:val="BodyText"/>
        <w:ind w:left="1900"/>
        <w:jc w:val="both"/>
      </w:pPr>
      <w:r>
        <w:rPr/>
        <w:t>Ahora</w:t>
      </w:r>
      <w:r>
        <w:rPr>
          <w:spacing w:val="-11"/>
        </w:rPr>
        <w:t> </w:t>
      </w:r>
      <w:r>
        <w:rPr/>
        <w:t>bien,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cuanto</w:t>
      </w:r>
      <w:r>
        <w:rPr>
          <w:spacing w:val="-11"/>
        </w:rPr>
        <w:t> </w:t>
      </w:r>
      <w:r>
        <w:rPr/>
        <w:t>a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elementos</w:t>
      </w:r>
      <w:r>
        <w:rPr>
          <w:spacing w:val="-9"/>
        </w:rPr>
        <w:t> </w:t>
      </w:r>
      <w:r>
        <w:rPr/>
        <w:t>y</w:t>
      </w:r>
      <w:r>
        <w:rPr>
          <w:spacing w:val="-11"/>
        </w:rPr>
        <w:t> </w:t>
      </w:r>
      <w:r>
        <w:rPr/>
        <w:t>diferencias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10"/>
        </w:rPr>
        <w:t> </w:t>
      </w:r>
      <w:r>
        <w:rPr/>
        <w:t>coaliciones,</w:t>
      </w:r>
      <w:r>
        <w:rPr>
          <w:spacing w:val="-9"/>
        </w:rPr>
        <w:t> </w:t>
      </w:r>
      <w:r>
        <w:rPr/>
        <w:t>la</w:t>
      </w:r>
    </w:p>
    <w:p>
      <w:pPr>
        <w:spacing w:before="135"/>
        <w:ind w:left="1900" w:right="0" w:firstLine="0"/>
        <w:jc w:val="both"/>
        <w:rPr>
          <w:sz w:val="24"/>
        </w:rPr>
      </w:pPr>
      <w:r>
        <w:rPr>
          <w:rFonts w:ascii="Arial"/>
          <w:i/>
          <w:sz w:val="24"/>
        </w:rPr>
        <w:t>Sala</w:t>
      </w:r>
      <w:r>
        <w:rPr>
          <w:rFonts w:ascii="Arial"/>
          <w:i/>
          <w:spacing w:val="-2"/>
          <w:sz w:val="24"/>
        </w:rPr>
        <w:t> </w:t>
      </w:r>
      <w:r>
        <w:rPr>
          <w:rFonts w:ascii="Arial"/>
          <w:i/>
          <w:sz w:val="24"/>
        </w:rPr>
        <w:t>Superior</w:t>
      </w:r>
      <w:r>
        <w:rPr>
          <w:rFonts w:ascii="Arial"/>
          <w:i/>
          <w:spacing w:val="-3"/>
          <w:sz w:val="24"/>
        </w:rPr>
        <w:t> </w:t>
      </w:r>
      <w:r>
        <w:rPr>
          <w:sz w:val="24"/>
        </w:rPr>
        <w:t>ha</w:t>
      </w:r>
      <w:r>
        <w:rPr>
          <w:spacing w:val="-3"/>
          <w:sz w:val="24"/>
        </w:rPr>
        <w:t> </w:t>
      </w:r>
      <w:r>
        <w:rPr>
          <w:sz w:val="24"/>
        </w:rPr>
        <w:t>precisado</w:t>
      </w:r>
      <w:r>
        <w:rPr>
          <w:spacing w:val="-2"/>
          <w:sz w:val="24"/>
        </w:rPr>
        <w:t> </w:t>
      </w:r>
      <w:r>
        <w:rPr>
          <w:sz w:val="24"/>
        </w:rPr>
        <w:t>lo</w:t>
      </w:r>
      <w:r>
        <w:rPr>
          <w:spacing w:val="-2"/>
          <w:sz w:val="24"/>
        </w:rPr>
        <w:t> </w:t>
      </w:r>
      <w:r>
        <w:rPr>
          <w:sz w:val="24"/>
        </w:rPr>
        <w:t>siguiente</w:t>
      </w:r>
      <w:r>
        <w:rPr>
          <w:position w:val="8"/>
          <w:sz w:val="16"/>
        </w:rPr>
        <w:t>10</w:t>
      </w:r>
      <w:r>
        <w:rPr>
          <w:sz w:val="24"/>
        </w:rPr>
        <w:t>: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1"/>
          <w:numId w:val="7"/>
        </w:numPr>
        <w:tabs>
          <w:tab w:pos="2621" w:val="left" w:leader="none"/>
        </w:tabs>
        <w:spacing w:line="355" w:lineRule="auto" w:before="178" w:after="0"/>
        <w:ind w:left="2620" w:right="197" w:hanging="360"/>
        <w:jc w:val="both"/>
        <w:rPr>
          <w:sz w:val="24"/>
        </w:rPr>
      </w:pPr>
      <w:r>
        <w:rPr>
          <w:sz w:val="24"/>
        </w:rPr>
        <w:t>Las coaliciones se traducen en acuerdos entre partidos políticos</w:t>
      </w:r>
      <w:r>
        <w:rPr>
          <w:spacing w:val="1"/>
          <w:sz w:val="24"/>
        </w:rPr>
        <w:t> </w:t>
      </w:r>
      <w:r>
        <w:rPr>
          <w:sz w:val="24"/>
        </w:rPr>
        <w:t>respecto a la postulación conjunta y, como unidad, de un número</w:t>
      </w:r>
      <w:r>
        <w:rPr>
          <w:spacing w:val="-64"/>
          <w:sz w:val="24"/>
        </w:rPr>
        <w:t> </w:t>
      </w:r>
      <w:r>
        <w:rPr>
          <w:sz w:val="24"/>
        </w:rPr>
        <w:t>determinado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candidaturas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12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sz w:val="24"/>
        </w:rPr>
        <w:t>marco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un</w:t>
      </w:r>
      <w:r>
        <w:rPr>
          <w:spacing w:val="-10"/>
          <w:sz w:val="24"/>
        </w:rPr>
        <w:t> </w:t>
      </w:r>
      <w:r>
        <w:rPr>
          <w:sz w:val="24"/>
        </w:rPr>
        <w:t>proceso</w:t>
      </w:r>
      <w:r>
        <w:rPr>
          <w:spacing w:val="-11"/>
          <w:sz w:val="24"/>
        </w:rPr>
        <w:t> </w:t>
      </w:r>
      <w:r>
        <w:rPr>
          <w:sz w:val="24"/>
        </w:rPr>
        <w:t>electoral.</w:t>
      </w:r>
    </w:p>
    <w:p>
      <w:pPr>
        <w:pStyle w:val="BodyText"/>
        <w:spacing w:before="9"/>
        <w:rPr>
          <w:sz w:val="31"/>
        </w:rPr>
      </w:pPr>
    </w:p>
    <w:p>
      <w:pPr>
        <w:pStyle w:val="ListParagraph"/>
        <w:numPr>
          <w:ilvl w:val="1"/>
          <w:numId w:val="7"/>
        </w:numPr>
        <w:tabs>
          <w:tab w:pos="2614" w:val="left" w:leader="none"/>
        </w:tabs>
        <w:spacing w:line="357" w:lineRule="auto" w:before="0" w:after="0"/>
        <w:ind w:left="2613" w:right="198" w:hanging="356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conformación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coaliciones</w:t>
      </w:r>
      <w:r>
        <w:rPr>
          <w:spacing w:val="1"/>
          <w:sz w:val="24"/>
        </w:rPr>
        <w:t> </w:t>
      </w:r>
      <w:r>
        <w:rPr>
          <w:sz w:val="24"/>
        </w:rPr>
        <w:t>hay,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principio,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mancomunidad ideológica y política, pues se acuerda, con base</w:t>
      </w:r>
      <w:r>
        <w:rPr>
          <w:spacing w:val="1"/>
          <w:sz w:val="24"/>
        </w:rPr>
        <w:t> </w:t>
      </w:r>
      <w:r>
        <w:rPr>
          <w:sz w:val="24"/>
        </w:rPr>
        <w:t>en la situación particular de la entidad o la estrategia política,</w:t>
      </w:r>
      <w:r>
        <w:rPr>
          <w:spacing w:val="1"/>
          <w:sz w:val="24"/>
        </w:rPr>
        <w:t> </w:t>
      </w:r>
      <w:r>
        <w:rPr>
          <w:sz w:val="24"/>
        </w:rPr>
        <w:t>suscribir un convenio que contiene coincidencias (aunque sean</w:t>
      </w:r>
      <w:r>
        <w:rPr>
          <w:spacing w:val="1"/>
          <w:sz w:val="24"/>
        </w:rPr>
        <w:t> </w:t>
      </w:r>
      <w:r>
        <w:rPr>
          <w:sz w:val="24"/>
        </w:rPr>
        <w:t>mínimas)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ciertos</w:t>
      </w:r>
      <w:r>
        <w:rPr>
          <w:spacing w:val="1"/>
          <w:sz w:val="24"/>
        </w:rPr>
        <w:t> </w:t>
      </w:r>
      <w:r>
        <w:rPr>
          <w:sz w:val="24"/>
        </w:rPr>
        <w:t>temas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interés</w:t>
      </w:r>
      <w:r>
        <w:rPr>
          <w:spacing w:val="1"/>
          <w:sz w:val="24"/>
        </w:rPr>
        <w:t> </w:t>
      </w:r>
      <w:r>
        <w:rPr>
          <w:sz w:val="24"/>
        </w:rPr>
        <w:t>general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integrantes</w:t>
      </w:r>
      <w:r>
        <w:rPr>
          <w:spacing w:val="-3"/>
          <w:sz w:val="24"/>
        </w:rPr>
        <w:t> </w:t>
      </w:r>
      <w:r>
        <w:rPr>
          <w:sz w:val="24"/>
        </w:rPr>
        <w:t>de la coalición</w:t>
      </w:r>
      <w:r>
        <w:rPr>
          <w:spacing w:val="1"/>
          <w:sz w:val="24"/>
        </w:rPr>
        <w:t> </w:t>
      </w:r>
      <w:r>
        <w:rPr>
          <w:sz w:val="24"/>
        </w:rPr>
        <w:t>habrán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postular.</w:t>
      </w: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1"/>
          <w:numId w:val="7"/>
        </w:numPr>
        <w:tabs>
          <w:tab w:pos="2614" w:val="left" w:leader="none"/>
        </w:tabs>
        <w:spacing w:line="357" w:lineRule="auto" w:before="0" w:after="0"/>
        <w:ind w:left="2613" w:right="197" w:hanging="356"/>
        <w:jc w:val="both"/>
        <w:rPr>
          <w:sz w:val="24"/>
        </w:rPr>
      </w:pPr>
      <w:r>
        <w:rPr>
          <w:sz w:val="24"/>
        </w:rPr>
        <w:t>Las</w:t>
      </w:r>
      <w:r>
        <w:rPr>
          <w:spacing w:val="-10"/>
          <w:sz w:val="24"/>
        </w:rPr>
        <w:t> </w:t>
      </w:r>
      <w:r>
        <w:rPr>
          <w:sz w:val="24"/>
        </w:rPr>
        <w:t>candidaturas</w:t>
      </w:r>
      <w:r>
        <w:rPr>
          <w:spacing w:val="-10"/>
          <w:sz w:val="24"/>
        </w:rPr>
        <w:t> </w:t>
      </w:r>
      <w:r>
        <w:rPr>
          <w:sz w:val="24"/>
        </w:rPr>
        <w:t>comunes</w:t>
      </w:r>
      <w:r>
        <w:rPr>
          <w:spacing w:val="-9"/>
          <w:sz w:val="24"/>
        </w:rPr>
        <w:t> </w:t>
      </w:r>
      <w:r>
        <w:rPr>
          <w:sz w:val="24"/>
        </w:rPr>
        <w:t>son</w:t>
      </w:r>
      <w:r>
        <w:rPr>
          <w:spacing w:val="-9"/>
          <w:sz w:val="24"/>
        </w:rPr>
        <w:t> </w:t>
      </w:r>
      <w:r>
        <w:rPr>
          <w:sz w:val="24"/>
        </w:rPr>
        <w:t>una</w:t>
      </w:r>
      <w:r>
        <w:rPr>
          <w:spacing w:val="-11"/>
          <w:sz w:val="24"/>
        </w:rPr>
        <w:t> </w:t>
      </w:r>
      <w:r>
        <w:rPr>
          <w:sz w:val="24"/>
        </w:rPr>
        <w:t>forma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participación</w:t>
      </w:r>
      <w:r>
        <w:rPr>
          <w:spacing w:val="-9"/>
          <w:sz w:val="24"/>
        </w:rPr>
        <w:t> </w:t>
      </w:r>
      <w:r>
        <w:rPr>
          <w:sz w:val="24"/>
        </w:rPr>
        <w:t>política</w:t>
      </w:r>
      <w:r>
        <w:rPr>
          <w:spacing w:val="-64"/>
          <w:sz w:val="24"/>
        </w:rPr>
        <w:t> </w:t>
      </w:r>
      <w:r>
        <w:rPr>
          <w:sz w:val="24"/>
        </w:rPr>
        <w:t>diversa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las</w:t>
      </w:r>
      <w:r>
        <w:rPr>
          <w:spacing w:val="-14"/>
          <w:sz w:val="24"/>
        </w:rPr>
        <w:t> </w:t>
      </w:r>
      <w:r>
        <w:rPr>
          <w:sz w:val="24"/>
        </w:rPr>
        <w:t>coaliciones,</w:t>
      </w:r>
      <w:r>
        <w:rPr>
          <w:spacing w:val="-13"/>
          <w:sz w:val="24"/>
        </w:rPr>
        <w:t> </w:t>
      </w:r>
      <w:r>
        <w:rPr>
          <w:sz w:val="24"/>
        </w:rPr>
        <w:t>cuyo</w:t>
      </w:r>
      <w:r>
        <w:rPr>
          <w:spacing w:val="-14"/>
          <w:sz w:val="24"/>
        </w:rPr>
        <w:t> </w:t>
      </w:r>
      <w:r>
        <w:rPr>
          <w:sz w:val="24"/>
        </w:rPr>
        <w:t>elemento</w:t>
      </w:r>
      <w:r>
        <w:rPr>
          <w:spacing w:val="-15"/>
          <w:sz w:val="24"/>
        </w:rPr>
        <w:t> </w:t>
      </w:r>
      <w:r>
        <w:rPr>
          <w:sz w:val="24"/>
        </w:rPr>
        <w:t>de</w:t>
      </w:r>
      <w:r>
        <w:rPr>
          <w:spacing w:val="-15"/>
          <w:sz w:val="24"/>
        </w:rPr>
        <w:t> </w:t>
      </w:r>
      <w:r>
        <w:rPr>
          <w:sz w:val="24"/>
        </w:rPr>
        <w:t>distinción</w:t>
      </w:r>
      <w:r>
        <w:rPr>
          <w:spacing w:val="-14"/>
          <w:sz w:val="24"/>
        </w:rPr>
        <w:t> </w:t>
      </w:r>
      <w:r>
        <w:rPr>
          <w:sz w:val="24"/>
        </w:rPr>
        <w:t>esencial</w:t>
      </w:r>
      <w:r>
        <w:rPr>
          <w:spacing w:val="-14"/>
          <w:sz w:val="24"/>
        </w:rPr>
        <w:t> </w:t>
      </w:r>
      <w:r>
        <w:rPr>
          <w:sz w:val="24"/>
        </w:rPr>
        <w:t>se</w:t>
      </w:r>
      <w:r>
        <w:rPr>
          <w:spacing w:val="-64"/>
          <w:sz w:val="24"/>
        </w:rPr>
        <w:t> </w:t>
      </w:r>
      <w:r>
        <w:rPr>
          <w:sz w:val="24"/>
        </w:rPr>
        <w:t>basa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idea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postulación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un</w:t>
      </w:r>
      <w:r>
        <w:rPr>
          <w:spacing w:val="-3"/>
          <w:sz w:val="24"/>
        </w:rPr>
        <w:t> </w:t>
      </w:r>
      <w:r>
        <w:rPr>
          <w:sz w:val="24"/>
        </w:rPr>
        <w:t>mismo</w:t>
      </w:r>
      <w:r>
        <w:rPr>
          <w:spacing w:val="-1"/>
          <w:sz w:val="24"/>
        </w:rPr>
        <w:t> </w:t>
      </w:r>
      <w:r>
        <w:rPr>
          <w:sz w:val="24"/>
        </w:rPr>
        <w:t>candidato,</w:t>
      </w:r>
      <w:r>
        <w:rPr>
          <w:spacing w:val="-3"/>
          <w:sz w:val="24"/>
        </w:rPr>
        <w:t> </w:t>
      </w:r>
      <w:r>
        <w:rPr>
          <w:sz w:val="24"/>
        </w:rPr>
        <w:t>pero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aceptación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una</w:t>
      </w:r>
      <w:r>
        <w:rPr>
          <w:spacing w:val="-1"/>
          <w:sz w:val="24"/>
        </w:rPr>
        <w:t> </w:t>
      </w:r>
      <w:r>
        <w:rPr>
          <w:sz w:val="24"/>
        </w:rPr>
        <w:t>plataforma</w:t>
      </w:r>
      <w:r>
        <w:rPr>
          <w:spacing w:val="-2"/>
          <w:sz w:val="24"/>
        </w:rPr>
        <w:t> </w:t>
      </w:r>
      <w:r>
        <w:rPr>
          <w:sz w:val="24"/>
        </w:rPr>
        <w:t>política</w:t>
      </w:r>
      <w:r>
        <w:rPr>
          <w:spacing w:val="-3"/>
          <w:sz w:val="24"/>
        </w:rPr>
        <w:t> </w:t>
      </w:r>
      <w:r>
        <w:rPr>
          <w:sz w:val="24"/>
        </w:rPr>
        <w:t>común.</w:t>
      </w: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1"/>
          <w:numId w:val="7"/>
        </w:numPr>
        <w:tabs>
          <w:tab w:pos="2614" w:val="left" w:leader="none"/>
        </w:tabs>
        <w:spacing w:line="357" w:lineRule="auto" w:before="0" w:after="0"/>
        <w:ind w:left="2613" w:right="193" w:hanging="356"/>
        <w:jc w:val="both"/>
        <w:rPr>
          <w:sz w:val="24"/>
        </w:rPr>
      </w:pPr>
      <w:r>
        <w:rPr>
          <w:sz w:val="24"/>
        </w:rPr>
        <w:t>En una candidatura común, en principio, cada partido político</w:t>
      </w:r>
      <w:r>
        <w:rPr>
          <w:spacing w:val="1"/>
          <w:sz w:val="24"/>
        </w:rPr>
        <w:t> </w:t>
      </w:r>
      <w:r>
        <w:rPr>
          <w:sz w:val="24"/>
        </w:rPr>
        <w:t>mantiene su individualidad en cuanto a los postulados políticos o</w:t>
      </w:r>
      <w:r>
        <w:rPr>
          <w:spacing w:val="1"/>
          <w:sz w:val="24"/>
        </w:rPr>
        <w:t> </w:t>
      </w:r>
      <w:r>
        <w:rPr>
          <w:sz w:val="24"/>
        </w:rPr>
        <w:t>ideológicos que detentan, pero están de acuerdo en postular a un</w:t>
      </w:r>
      <w:r>
        <w:rPr>
          <w:spacing w:val="-65"/>
          <w:sz w:val="24"/>
        </w:rPr>
        <w:t> </w:t>
      </w:r>
      <w:r>
        <w:rPr>
          <w:sz w:val="24"/>
        </w:rPr>
        <w:t>mismo</w:t>
      </w:r>
      <w:r>
        <w:rPr>
          <w:spacing w:val="14"/>
          <w:sz w:val="24"/>
        </w:rPr>
        <w:t> </w:t>
      </w:r>
      <w:r>
        <w:rPr>
          <w:sz w:val="24"/>
        </w:rPr>
        <w:t>candidato,</w:t>
      </w:r>
      <w:r>
        <w:rPr>
          <w:spacing w:val="12"/>
          <w:sz w:val="24"/>
        </w:rPr>
        <w:t> </w:t>
      </w:r>
      <w:r>
        <w:rPr>
          <w:sz w:val="24"/>
        </w:rPr>
        <w:t>ya</w:t>
      </w:r>
      <w:r>
        <w:rPr>
          <w:spacing w:val="12"/>
          <w:sz w:val="24"/>
        </w:rPr>
        <w:t> </w:t>
      </w:r>
      <w:r>
        <w:rPr>
          <w:sz w:val="24"/>
        </w:rPr>
        <w:t>sea</w:t>
      </w:r>
      <w:r>
        <w:rPr>
          <w:spacing w:val="12"/>
          <w:sz w:val="24"/>
        </w:rPr>
        <w:t> </w:t>
      </w:r>
      <w:r>
        <w:rPr>
          <w:sz w:val="24"/>
        </w:rPr>
        <w:t>por</w:t>
      </w:r>
      <w:r>
        <w:rPr>
          <w:spacing w:val="13"/>
          <w:sz w:val="24"/>
        </w:rPr>
        <w:t> </w:t>
      </w:r>
      <w:r>
        <w:rPr>
          <w:sz w:val="24"/>
        </w:rPr>
        <w:t>su</w:t>
      </w:r>
      <w:r>
        <w:rPr>
          <w:spacing w:val="14"/>
          <w:sz w:val="24"/>
        </w:rPr>
        <w:t> </w:t>
      </w:r>
      <w:r>
        <w:rPr>
          <w:sz w:val="24"/>
        </w:rPr>
        <w:t>trayectoria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4"/>
          <w:sz w:val="24"/>
        </w:rPr>
        <w:t> </w:t>
      </w:r>
      <w:r>
        <w:rPr>
          <w:sz w:val="24"/>
        </w:rPr>
        <w:t>arraigo</w:t>
      </w:r>
      <w:r>
        <w:rPr>
          <w:spacing w:val="14"/>
          <w:sz w:val="24"/>
        </w:rPr>
        <w:t> </w:t>
      </w:r>
      <w:r>
        <w:rPr>
          <w:sz w:val="24"/>
        </w:rPr>
        <w:t>en</w:t>
      </w:r>
      <w:r>
        <w:rPr>
          <w:spacing w:val="14"/>
          <w:sz w:val="24"/>
        </w:rPr>
        <w:t> </w:t>
      </w:r>
      <w:r>
        <w:rPr>
          <w:sz w:val="24"/>
        </w:rPr>
        <w:t>la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  <w:r>
        <w:rPr/>
        <w:pict>
          <v:rect style="position:absolute;margin-left:156.020004pt;margin-top:12.558535pt;width:144.020pt;height:.60004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9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Este</w:t>
      </w:r>
      <w:r>
        <w:rPr>
          <w:spacing w:val="-2"/>
          <w:sz w:val="20"/>
        </w:rPr>
        <w:t> </w:t>
      </w:r>
      <w:r>
        <w:rPr>
          <w:sz w:val="20"/>
        </w:rPr>
        <w:t>criterio</w:t>
      </w:r>
      <w:r>
        <w:rPr>
          <w:spacing w:val="-2"/>
          <w:sz w:val="20"/>
        </w:rPr>
        <w:t> </w:t>
      </w:r>
      <w:r>
        <w:rPr>
          <w:sz w:val="20"/>
        </w:rPr>
        <w:t>fue adoptado 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sentencia</w:t>
      </w:r>
      <w:r>
        <w:rPr>
          <w:spacing w:val="-2"/>
          <w:sz w:val="20"/>
        </w:rPr>
        <w:t> </w:t>
      </w:r>
      <w:r>
        <w:rPr>
          <w:sz w:val="20"/>
        </w:rPr>
        <w:t>SUP-REC-84/2018.</w:t>
      </w:r>
    </w:p>
    <w:p>
      <w:pPr>
        <w:spacing w:before="1"/>
        <w:ind w:left="1900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10</w:t>
      </w:r>
      <w:r>
        <w:rPr>
          <w:spacing w:val="25"/>
          <w:position w:val="5"/>
          <w:sz w:val="13"/>
        </w:rPr>
        <w:t> </w:t>
      </w:r>
      <w:r>
        <w:rPr>
          <w:w w:val="80"/>
          <w:sz w:val="20"/>
        </w:rPr>
        <w:t>SUP-JRC-24/2018.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911" w:right="1896"/>
      </w:pPr>
      <w:r>
        <w:rPr/>
        <w:t>comunidad</w:t>
      </w:r>
      <w:r>
        <w:rPr>
          <w:spacing w:val="5"/>
        </w:rPr>
        <w:t> </w:t>
      </w:r>
      <w:r>
        <w:rPr/>
        <w:t>o</w:t>
      </w:r>
      <w:r>
        <w:rPr>
          <w:spacing w:val="2"/>
        </w:rPr>
        <w:t> </w:t>
      </w:r>
      <w:r>
        <w:rPr/>
        <w:t>por</w:t>
      </w:r>
      <w:r>
        <w:rPr>
          <w:spacing w:val="3"/>
        </w:rPr>
        <w:t> </w:t>
      </w:r>
      <w:r>
        <w:rPr/>
        <w:t>las</w:t>
      </w:r>
      <w:r>
        <w:rPr>
          <w:spacing w:val="2"/>
        </w:rPr>
        <w:t> </w:t>
      </w:r>
      <w:r>
        <w:rPr/>
        <w:t>condiciones</w:t>
      </w:r>
      <w:r>
        <w:rPr>
          <w:spacing w:val="4"/>
        </w:rPr>
        <w:t> </w:t>
      </w:r>
      <w:r>
        <w:rPr/>
        <w:t>propias</w:t>
      </w:r>
      <w:r>
        <w:rPr>
          <w:spacing w:val="2"/>
        </w:rPr>
        <w:t> </w:t>
      </w:r>
      <w:r>
        <w:rPr/>
        <w:t>que</w:t>
      </w:r>
      <w:r>
        <w:rPr>
          <w:spacing w:val="5"/>
        </w:rPr>
        <w:t> </w:t>
      </w:r>
      <w:r>
        <w:rPr/>
        <w:t>imperan</w:t>
      </w:r>
      <w:r>
        <w:rPr>
          <w:spacing w:val="5"/>
        </w:rPr>
        <w:t> </w:t>
      </w:r>
      <w:r>
        <w:rPr/>
        <w:t>en</w:t>
      </w:r>
      <w:r>
        <w:rPr>
          <w:spacing w:val="5"/>
        </w:rPr>
        <w:t> </w:t>
      </w:r>
      <w:r>
        <w:rPr/>
        <w:t>la</w:t>
      </w:r>
      <w:r>
        <w:rPr>
          <w:spacing w:val="-64"/>
        </w:rPr>
        <w:t> </w:t>
      </w:r>
      <w:r>
        <w:rPr/>
        <w:t>demarcación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la que</w:t>
      </w:r>
      <w:r>
        <w:rPr>
          <w:spacing w:val="-2"/>
        </w:rPr>
        <w:t> </w:t>
      </w:r>
      <w:r>
        <w:rPr/>
        <w:t>pretenden participar.</w:t>
      </w:r>
    </w:p>
    <w:p>
      <w:pPr>
        <w:pStyle w:val="BodyText"/>
        <w:spacing w:before="4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pos="912" w:val="left" w:leader="none"/>
        </w:tabs>
        <w:spacing w:line="357" w:lineRule="auto" w:before="0" w:after="0"/>
        <w:ind w:left="911" w:right="1898" w:hanging="356"/>
        <w:jc w:val="both"/>
        <w:rPr>
          <w:sz w:val="24"/>
        </w:rPr>
      </w:pPr>
      <w:r>
        <w:rPr>
          <w:sz w:val="24"/>
        </w:rPr>
        <w:t>Una coalición tiene por objeto que dos o más partidos postulen al</w:t>
      </w:r>
      <w:r>
        <w:rPr>
          <w:spacing w:val="-64"/>
          <w:sz w:val="24"/>
        </w:rPr>
        <w:t> </w:t>
      </w:r>
      <w:r>
        <w:rPr>
          <w:sz w:val="24"/>
        </w:rPr>
        <w:t>menos el veinticinco por ciento de las candidaturas, mientras que</w:t>
      </w:r>
      <w:r>
        <w:rPr>
          <w:spacing w:val="-64"/>
          <w:sz w:val="24"/>
        </w:rPr>
        <w:t> </w:t>
      </w:r>
      <w:r>
        <w:rPr>
          <w:sz w:val="24"/>
        </w:rPr>
        <w:t>una candidatura común supone la unión de dos o más partidos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presentar una</w:t>
      </w:r>
      <w:r>
        <w:rPr>
          <w:spacing w:val="-1"/>
          <w:sz w:val="24"/>
        </w:rPr>
        <w:t> </w:t>
      </w:r>
      <w:r>
        <w:rPr>
          <w:sz w:val="24"/>
        </w:rPr>
        <w:t>candidatura</w:t>
      </w:r>
      <w:r>
        <w:rPr>
          <w:spacing w:val="-2"/>
          <w:sz w:val="24"/>
        </w:rPr>
        <w:t> </w:t>
      </w:r>
      <w:r>
        <w:rPr>
          <w:sz w:val="24"/>
        </w:rPr>
        <w:t>específica.</w:t>
      </w:r>
    </w:p>
    <w:p>
      <w:pPr>
        <w:pStyle w:val="BodyText"/>
        <w:spacing w:before="6"/>
      </w:pPr>
    </w:p>
    <w:p>
      <w:pPr>
        <w:pStyle w:val="BodyText"/>
        <w:spacing w:line="360" w:lineRule="auto"/>
        <w:ind w:left="198" w:right="1895"/>
        <w:jc w:val="both"/>
      </w:pPr>
      <w:r>
        <w:rPr/>
        <w:t>Conforme a lo anterior, se ha considerado que la coexistencia de una</w:t>
      </w:r>
      <w:r>
        <w:rPr>
          <w:spacing w:val="1"/>
        </w:rPr>
        <w:t> </w:t>
      </w:r>
      <w:r>
        <w:rPr>
          <w:spacing w:val="-1"/>
        </w:rPr>
        <w:t>coalición</w:t>
      </w:r>
      <w:r>
        <w:rPr>
          <w:spacing w:val="-13"/>
        </w:rPr>
        <w:t> </w:t>
      </w:r>
      <w:r>
        <w:rPr>
          <w:spacing w:val="-1"/>
        </w:rPr>
        <w:t>y</w:t>
      </w:r>
      <w:r>
        <w:rPr>
          <w:spacing w:val="-16"/>
        </w:rPr>
        <w:t> </w:t>
      </w:r>
      <w:r>
        <w:rPr>
          <w:spacing w:val="-1"/>
        </w:rPr>
        <w:t>una</w:t>
      </w:r>
      <w:r>
        <w:rPr>
          <w:spacing w:val="-15"/>
        </w:rPr>
        <w:t> </w:t>
      </w:r>
      <w:r>
        <w:rPr>
          <w:spacing w:val="-1"/>
        </w:rPr>
        <w:t>candidatura</w:t>
      </w:r>
      <w:r>
        <w:rPr>
          <w:spacing w:val="-13"/>
        </w:rPr>
        <w:t> </w:t>
      </w:r>
      <w:r>
        <w:rPr/>
        <w:t>común</w:t>
      </w:r>
      <w:r>
        <w:rPr>
          <w:spacing w:val="-16"/>
        </w:rPr>
        <w:t> </w:t>
      </w:r>
      <w:r>
        <w:rPr/>
        <w:t>en</w:t>
      </w:r>
      <w:r>
        <w:rPr>
          <w:spacing w:val="-15"/>
        </w:rPr>
        <w:t> </w:t>
      </w:r>
      <w:r>
        <w:rPr/>
        <w:t>un</w:t>
      </w:r>
      <w:r>
        <w:rPr>
          <w:spacing w:val="-15"/>
        </w:rPr>
        <w:t> </w:t>
      </w:r>
      <w:r>
        <w:rPr/>
        <w:t>mismo</w:t>
      </w:r>
      <w:r>
        <w:rPr>
          <w:spacing w:val="-13"/>
        </w:rPr>
        <w:t> </w:t>
      </w:r>
      <w:r>
        <w:rPr/>
        <w:t>proceso</w:t>
      </w:r>
      <w:r>
        <w:rPr>
          <w:spacing w:val="-16"/>
        </w:rPr>
        <w:t> </w:t>
      </w:r>
      <w:r>
        <w:rPr/>
        <w:t>electoral</w:t>
      </w:r>
      <w:r>
        <w:rPr>
          <w:spacing w:val="-16"/>
        </w:rPr>
        <w:t> </w:t>
      </w:r>
      <w:r>
        <w:rPr/>
        <w:t>no</w:t>
      </w:r>
      <w:r>
        <w:rPr>
          <w:spacing w:val="-17"/>
        </w:rPr>
        <w:t> </w:t>
      </w:r>
      <w:r>
        <w:rPr/>
        <w:t>solo</w:t>
      </w:r>
      <w:r>
        <w:rPr>
          <w:spacing w:val="-65"/>
        </w:rPr>
        <w:t> </w:t>
      </w:r>
      <w:r>
        <w:rPr/>
        <w:t>debe hacerse a la luz del elemento formal de su denominación, sino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elementos</w:t>
      </w:r>
      <w:r>
        <w:rPr>
          <w:spacing w:val="-3"/>
        </w:rPr>
        <w:t> </w:t>
      </w:r>
      <w:r>
        <w:rPr/>
        <w:t>materiales o</w:t>
      </w:r>
      <w:r>
        <w:rPr>
          <w:spacing w:val="-1"/>
        </w:rPr>
        <w:t> </w:t>
      </w:r>
      <w:r>
        <w:rPr/>
        <w:t>sustanciales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definen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cada una.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98" w:right="1943"/>
        <w:jc w:val="both"/>
      </w:pPr>
      <w:r>
        <w:rPr/>
        <w:t>Ahora, una vez precisado lo anterior, se desprende que la figura de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bien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prevista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nuestro</w:t>
      </w:r>
      <w:r>
        <w:rPr>
          <w:spacing w:val="1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  <w:spacing w:val="-1"/>
        </w:rPr>
        <w:t>Electoral,</w:t>
      </w:r>
      <w:r>
        <w:rPr>
          <w:rFonts w:ascii="Arial" w:hAnsi="Arial"/>
          <w:i/>
          <w:spacing w:val="-16"/>
        </w:rPr>
        <w:t> </w:t>
      </w:r>
      <w:r>
        <w:rPr>
          <w:spacing w:val="-1"/>
        </w:rPr>
        <w:t>es</w:t>
      </w:r>
      <w:r>
        <w:rPr>
          <w:spacing w:val="-19"/>
        </w:rPr>
        <w:t> </w:t>
      </w:r>
      <w:r>
        <w:rPr>
          <w:spacing w:val="-1"/>
        </w:rPr>
        <w:t>una</w:t>
      </w:r>
      <w:r>
        <w:rPr>
          <w:spacing w:val="-18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/>
        <w:t>las</w:t>
      </w:r>
      <w:r>
        <w:rPr>
          <w:spacing w:val="-19"/>
        </w:rPr>
        <w:t> </w:t>
      </w:r>
      <w:r>
        <w:rPr/>
        <w:t>múltiples</w:t>
      </w:r>
      <w:r>
        <w:rPr>
          <w:spacing w:val="-17"/>
        </w:rPr>
        <w:t> </w:t>
      </w:r>
      <w:r>
        <w:rPr/>
        <w:t>formas</w:t>
      </w:r>
      <w:r>
        <w:rPr>
          <w:spacing w:val="-17"/>
        </w:rPr>
        <w:t> </w:t>
      </w:r>
      <w:r>
        <w:rPr/>
        <w:t>de</w:t>
      </w:r>
      <w:r>
        <w:rPr>
          <w:spacing w:val="-18"/>
        </w:rPr>
        <w:t> </w:t>
      </w:r>
      <w:r>
        <w:rPr/>
        <w:t>asociación</w:t>
      </w:r>
      <w:r>
        <w:rPr>
          <w:spacing w:val="-15"/>
        </w:rPr>
        <w:t> </w:t>
      </w:r>
      <w:r>
        <w:rPr/>
        <w:t>por</w:t>
      </w:r>
      <w:r>
        <w:rPr>
          <w:spacing w:val="-17"/>
        </w:rPr>
        <w:t> </w:t>
      </w:r>
      <w:r>
        <w:rPr/>
        <w:t>la</w:t>
      </w:r>
      <w:r>
        <w:rPr>
          <w:spacing w:val="-16"/>
        </w:rPr>
        <w:t> </w:t>
      </w:r>
      <w:r>
        <w:rPr/>
        <w:t>que</w:t>
      </w:r>
      <w:r>
        <w:rPr>
          <w:spacing w:val="-16"/>
        </w:rPr>
        <w:t> </w:t>
      </w:r>
      <w:r>
        <w:rPr/>
        <w:t>pueden</w:t>
      </w:r>
      <w:r>
        <w:rPr>
          <w:spacing w:val="-64"/>
        </w:rPr>
        <w:t> </w:t>
      </w:r>
      <w:r>
        <w:rPr/>
        <w:t>optar los partidos políticos, ejerciendo su derecho de autoorganización,</w:t>
      </w:r>
      <w:r>
        <w:rPr>
          <w:spacing w:val="1"/>
        </w:rPr>
        <w:t> </w:t>
      </w:r>
      <w:r>
        <w:rPr/>
        <w:t>por lo que la misma es totalmente válida y, por ende, debe respetarse,</w:t>
      </w:r>
      <w:r>
        <w:rPr>
          <w:spacing w:val="1"/>
        </w:rPr>
        <w:t> </w:t>
      </w:r>
      <w:r>
        <w:rPr/>
        <w:t>lo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traduce</w:t>
      </w:r>
      <w:r>
        <w:rPr>
          <w:spacing w:val="-11"/>
        </w:rPr>
        <w:t> </w:t>
      </w:r>
      <w:r>
        <w:rPr/>
        <w:t>en</w:t>
      </w:r>
      <w:r>
        <w:rPr>
          <w:spacing w:val="-8"/>
        </w:rPr>
        <w:t> </w:t>
      </w:r>
      <w:r>
        <w:rPr/>
        <w:t>que</w:t>
      </w:r>
      <w:r>
        <w:rPr>
          <w:spacing w:val="-11"/>
        </w:rPr>
        <w:t> </w:t>
      </w:r>
      <w:r>
        <w:rPr/>
        <w:t>para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asignación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regidurías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el</w:t>
      </w:r>
      <w:r>
        <w:rPr>
          <w:spacing w:val="-10"/>
        </w:rPr>
        <w:t> </w:t>
      </w:r>
      <w:r>
        <w:rPr/>
        <w:t>principio</w:t>
      </w:r>
      <w:r>
        <w:rPr>
          <w:spacing w:val="-64"/>
        </w:rPr>
        <w:t> </w:t>
      </w:r>
      <w:r>
        <w:rPr/>
        <w:t>de representación proporcional no se deben de sumar los votos que se</w:t>
      </w:r>
      <w:r>
        <w:rPr>
          <w:spacing w:val="1"/>
        </w:rPr>
        <w:t> </w:t>
      </w:r>
      <w:r>
        <w:rPr/>
        <w:t>contabilizaron</w:t>
      </w:r>
      <w:r>
        <w:rPr>
          <w:spacing w:val="-3"/>
        </w:rPr>
        <w:t> </w:t>
      </w:r>
      <w:r>
        <w:rPr/>
        <w:t>para la</w:t>
      </w:r>
      <w:r>
        <w:rPr>
          <w:spacing w:val="-4"/>
        </w:rPr>
        <w:t> </w:t>
      </w:r>
      <w:r>
        <w:rPr/>
        <w:t>candidatura</w:t>
      </w:r>
      <w:r>
        <w:rPr>
          <w:spacing w:val="-3"/>
        </w:rPr>
        <w:t> </w:t>
      </w:r>
      <w:r>
        <w:rPr/>
        <w:t>común.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98" w:right="1944"/>
        <w:jc w:val="both"/>
      </w:pP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concreto,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Tercera</w:t>
      </w:r>
      <w:r>
        <w:rPr>
          <w:spacing w:val="1"/>
        </w:rPr>
        <w:t> </w:t>
      </w:r>
      <w:r>
        <w:rPr/>
        <w:t>Regiduría</w:t>
      </w:r>
      <w:r>
        <w:rPr>
          <w:spacing w:val="1"/>
        </w:rPr>
        <w:t> </w:t>
      </w:r>
      <w:r>
        <w:rPr/>
        <w:t>propietaria</w:t>
      </w:r>
      <w:r>
        <w:rPr>
          <w:spacing w:val="1"/>
        </w:rPr>
        <w:t> </w:t>
      </w:r>
      <w:r>
        <w:rPr/>
        <w:t>postulada por la candidatura común conformada por los partidos </w:t>
      </w:r>
      <w:r>
        <w:rPr>
          <w:rFonts w:ascii="Arial" w:hAnsi="Arial"/>
          <w:i/>
        </w:rPr>
        <w:t>PAN-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PRI-PRD</w:t>
      </w:r>
      <w:r>
        <w:rPr/>
        <w:t>, solicita la inaplicación de la porción normativa de la última</w:t>
      </w:r>
      <w:r>
        <w:rPr>
          <w:spacing w:val="1"/>
        </w:rPr>
        <w:t> </w:t>
      </w:r>
      <w:r>
        <w:rPr/>
        <w:t>parte</w:t>
      </w:r>
      <w:r>
        <w:rPr>
          <w:spacing w:val="-11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11"/>
        </w:rPr>
        <w:t> </w:t>
      </w:r>
      <w:r>
        <w:rPr/>
        <w:t>fracción</w:t>
      </w:r>
      <w:r>
        <w:rPr>
          <w:spacing w:val="-9"/>
        </w:rPr>
        <w:t> </w:t>
      </w:r>
      <w:r>
        <w:rPr/>
        <w:t>II,</w:t>
      </w:r>
      <w:r>
        <w:rPr>
          <w:spacing w:val="-11"/>
        </w:rPr>
        <w:t> </w:t>
      </w:r>
      <w:r>
        <w:rPr/>
        <w:t>del</w:t>
      </w:r>
      <w:r>
        <w:rPr>
          <w:spacing w:val="-9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212</w:t>
      </w:r>
      <w:r>
        <w:rPr>
          <w:spacing w:val="-10"/>
        </w:rPr>
        <w:t> </w:t>
      </w:r>
      <w:r>
        <w:rPr/>
        <w:t>del</w:t>
      </w:r>
      <w:r>
        <w:rPr>
          <w:spacing w:val="-6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11"/>
        </w:rPr>
        <w:t> </w:t>
      </w:r>
      <w:r>
        <w:rPr/>
        <w:t>que</w:t>
      </w:r>
      <w:r>
        <w:rPr>
          <w:spacing w:val="-7"/>
        </w:rPr>
        <w:t> </w:t>
      </w:r>
      <w:r>
        <w:rPr/>
        <w:t>dispone:</w:t>
      </w:r>
      <w:r>
        <w:rPr>
          <w:spacing w:val="-64"/>
        </w:rPr>
        <w:t> </w:t>
      </w:r>
      <w:r>
        <w:rPr/>
        <w:t>“No se sumarán los votos que se contabilizaron para la candidatura</w:t>
      </w:r>
      <w:r>
        <w:rPr>
          <w:spacing w:val="1"/>
        </w:rPr>
        <w:t> </w:t>
      </w:r>
      <w:r>
        <w:rPr/>
        <w:t>común”,</w:t>
      </w:r>
      <w:r>
        <w:rPr>
          <w:spacing w:val="-9"/>
        </w:rPr>
        <w:t> </w:t>
      </w:r>
      <w:r>
        <w:rPr/>
        <w:t>al</w:t>
      </w:r>
      <w:r>
        <w:rPr>
          <w:spacing w:val="-7"/>
        </w:rPr>
        <w:t> </w:t>
      </w:r>
      <w:r>
        <w:rPr/>
        <w:t>considerar</w:t>
      </w:r>
      <w:r>
        <w:rPr>
          <w:spacing w:val="-10"/>
        </w:rPr>
        <w:t> </w:t>
      </w:r>
      <w:r>
        <w:rPr/>
        <w:t>que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misma</w:t>
      </w:r>
      <w:r>
        <w:rPr>
          <w:spacing w:val="-3"/>
        </w:rPr>
        <w:t> </w:t>
      </w:r>
      <w:r>
        <w:rPr/>
        <w:t>impide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contabilicen</w:t>
      </w:r>
      <w:r>
        <w:rPr>
          <w:spacing w:val="-5"/>
        </w:rPr>
        <w:t> </w:t>
      </w:r>
      <w:r>
        <w:rPr/>
        <w:t>los</w:t>
      </w:r>
      <w:r>
        <w:rPr>
          <w:spacing w:val="-11"/>
        </w:rPr>
        <w:t> </w:t>
      </w:r>
      <w:r>
        <w:rPr/>
        <w:t>votos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representación</w:t>
      </w:r>
      <w:r>
        <w:rPr>
          <w:spacing w:val="-8"/>
        </w:rPr>
        <w:t> </w:t>
      </w:r>
      <w:r>
        <w:rPr/>
        <w:t>proporcional;</w:t>
      </w:r>
      <w:r>
        <w:rPr>
          <w:spacing w:val="-5"/>
        </w:rPr>
        <w:t> </w:t>
      </w:r>
      <w:r>
        <w:rPr/>
        <w:t>ello,</w:t>
      </w:r>
      <w:r>
        <w:rPr>
          <w:spacing w:val="-5"/>
        </w:rPr>
        <w:t> </w:t>
      </w:r>
      <w:r>
        <w:rPr/>
        <w:t>porque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5"/>
        </w:rPr>
        <w:t> </w:t>
      </w:r>
      <w:r>
        <w:rPr/>
        <w:t>concepto</w:t>
      </w:r>
      <w:r>
        <w:rPr>
          <w:spacing w:val="-5"/>
        </w:rPr>
        <w:t> </w:t>
      </w:r>
      <w:r>
        <w:rPr/>
        <w:t>resulta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los</w:t>
      </w:r>
      <w:r>
        <w:rPr>
          <w:spacing w:val="-65"/>
        </w:rPr>
        <w:t> </w:t>
      </w:r>
      <w:r>
        <w:rPr/>
        <w:t>votos que se otorgan a la par de los partidos políticos que participan en</w:t>
      </w:r>
      <w:r>
        <w:rPr>
          <w:spacing w:val="-64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representan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validez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postulados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relativa,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embargo,</w:t>
      </w:r>
      <w:r>
        <w:rPr>
          <w:spacing w:val="1"/>
        </w:rPr>
        <w:t> </w:t>
      </w:r>
      <w:r>
        <w:rPr/>
        <w:t>esos</w:t>
      </w:r>
      <w:r>
        <w:rPr>
          <w:spacing w:val="1"/>
        </w:rPr>
        <w:t> </w:t>
      </w:r>
      <w:r>
        <w:rPr/>
        <w:t>mismos votos, pierden validez para la asignación de regidurías por el</w:t>
      </w:r>
      <w:r>
        <w:rPr>
          <w:spacing w:val="1"/>
        </w:rPr>
        <w:t> </w:t>
      </w:r>
      <w:r>
        <w:rPr/>
        <w:t>principio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proporcional,</w:t>
      </w:r>
      <w:r>
        <w:rPr>
          <w:spacing w:val="-4"/>
        </w:rPr>
        <w:t> </w:t>
      </w:r>
      <w:r>
        <w:rPr/>
        <w:t>puesto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cuentan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favor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246"/>
        <w:jc w:val="both"/>
      </w:pP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ende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-2"/>
        </w:rPr>
        <w:t> </w:t>
      </w:r>
      <w:r>
        <w:rPr/>
        <w:t>proporcional.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242"/>
        <w:jc w:val="both"/>
      </w:pPr>
      <w:r>
        <w:rPr/>
        <w:t>La</w:t>
      </w:r>
      <w:r>
        <w:rPr>
          <w:spacing w:val="-11"/>
        </w:rPr>
        <w:t> </w:t>
      </w:r>
      <w:r>
        <w:rPr/>
        <w:t>actora</w:t>
      </w:r>
      <w:r>
        <w:rPr>
          <w:spacing w:val="-11"/>
        </w:rPr>
        <w:t> </w:t>
      </w:r>
      <w:r>
        <w:rPr/>
        <w:t>parte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una</w:t>
      </w:r>
      <w:r>
        <w:rPr>
          <w:spacing w:val="-13"/>
        </w:rPr>
        <w:t> </w:t>
      </w:r>
      <w:r>
        <w:rPr/>
        <w:t>premisa</w:t>
      </w:r>
      <w:r>
        <w:rPr>
          <w:spacing w:val="-8"/>
        </w:rPr>
        <w:t> </w:t>
      </w:r>
      <w:r>
        <w:rPr/>
        <w:t>errónea</w:t>
      </w:r>
      <w:r>
        <w:rPr>
          <w:spacing w:val="-8"/>
        </w:rPr>
        <w:t> </w:t>
      </w:r>
      <w:r>
        <w:rPr/>
        <w:t>al</w:t>
      </w:r>
      <w:r>
        <w:rPr>
          <w:spacing w:val="-11"/>
        </w:rPr>
        <w:t> </w:t>
      </w:r>
      <w:r>
        <w:rPr/>
        <w:t>asegurar</w:t>
      </w:r>
      <w:r>
        <w:rPr>
          <w:spacing w:val="-12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0"/>
        </w:rPr>
        <w:t> </w:t>
      </w:r>
      <w:r>
        <w:rPr/>
        <w:t>deben</w:t>
      </w:r>
      <w:r>
        <w:rPr>
          <w:spacing w:val="-7"/>
        </w:rPr>
        <w:t> </w:t>
      </w:r>
      <w:r>
        <w:rPr/>
        <w:t>sumar</w:t>
      </w:r>
      <w:r>
        <w:rPr>
          <w:spacing w:val="-65"/>
        </w:rPr>
        <w:t> </w:t>
      </w:r>
      <w:r>
        <w:rPr/>
        <w:t>todos</w:t>
      </w:r>
      <w:r>
        <w:rPr>
          <w:spacing w:val="-8"/>
        </w:rPr>
        <w:t> </w:t>
      </w:r>
      <w:r>
        <w:rPr/>
        <w:t>los</w:t>
      </w:r>
      <w:r>
        <w:rPr>
          <w:spacing w:val="-6"/>
        </w:rPr>
        <w:t> </w:t>
      </w:r>
      <w:r>
        <w:rPr/>
        <w:t>votos</w:t>
      </w:r>
      <w:r>
        <w:rPr>
          <w:spacing w:val="-3"/>
        </w:rPr>
        <w:t> </w:t>
      </w:r>
      <w:r>
        <w:rPr/>
        <w:t>contabilizados</w:t>
      </w:r>
      <w:r>
        <w:rPr>
          <w:spacing w:val="-7"/>
        </w:rPr>
        <w:t> </w:t>
      </w:r>
      <w:r>
        <w:rPr/>
        <w:t>por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/>
        <w:t>candidatura</w:t>
      </w:r>
      <w:r>
        <w:rPr>
          <w:spacing w:val="-4"/>
        </w:rPr>
        <w:t> </w:t>
      </w:r>
      <w:r>
        <w:rPr/>
        <w:t>común</w:t>
      </w:r>
      <w:r>
        <w:rPr>
          <w:spacing w:val="-5"/>
        </w:rPr>
        <w:t> </w:t>
      </w:r>
      <w:r>
        <w:rPr/>
        <w:t>para</w:t>
      </w:r>
      <w:r>
        <w:rPr>
          <w:spacing w:val="-7"/>
        </w:rPr>
        <w:t> </w:t>
      </w:r>
      <w:r>
        <w:rPr/>
        <w:t>efectos</w:t>
      </w:r>
      <w:r>
        <w:rPr>
          <w:spacing w:val="-5"/>
        </w:rPr>
        <w:t> </w:t>
      </w:r>
      <w:r>
        <w:rPr/>
        <w:t>de</w:t>
      </w:r>
      <w:r>
        <w:rPr>
          <w:spacing w:val="-64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proporcional,</w:t>
      </w:r>
      <w:r>
        <w:rPr>
          <w:spacing w:val="-11"/>
        </w:rPr>
        <w:t> </w:t>
      </w:r>
      <w:r>
        <w:rPr/>
        <w:t>ya</w:t>
      </w:r>
      <w:r>
        <w:rPr>
          <w:spacing w:val="-12"/>
        </w:rPr>
        <w:t> </w:t>
      </w:r>
      <w:r>
        <w:rPr/>
        <w:t>que</w:t>
      </w:r>
      <w:r>
        <w:rPr>
          <w:spacing w:val="-10"/>
        </w:rPr>
        <w:t> </w:t>
      </w:r>
      <w:r>
        <w:rPr/>
        <w:t>contrario</w:t>
      </w:r>
      <w:r>
        <w:rPr>
          <w:spacing w:val="-12"/>
        </w:rPr>
        <w:t> </w:t>
      </w:r>
      <w:r>
        <w:rPr/>
        <w:t>a</w:t>
      </w:r>
      <w:r>
        <w:rPr>
          <w:spacing w:val="-10"/>
        </w:rPr>
        <w:t> </w:t>
      </w:r>
      <w:r>
        <w:rPr/>
        <w:t>ello,</w:t>
      </w:r>
      <w:r>
        <w:rPr>
          <w:spacing w:val="-13"/>
        </w:rPr>
        <w:t> </w:t>
      </w:r>
      <w:r>
        <w:rPr/>
        <w:t>tal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como</w:t>
      </w:r>
      <w:r>
        <w:rPr>
          <w:spacing w:val="-11"/>
        </w:rPr>
        <w:t> </w:t>
      </w:r>
      <w:r>
        <w:rPr/>
        <w:t>lo</w:t>
      </w:r>
      <w:r>
        <w:rPr>
          <w:spacing w:val="-12"/>
        </w:rPr>
        <w:t> </w:t>
      </w:r>
      <w:r>
        <w:rPr/>
        <w:t>dispone</w:t>
      </w:r>
      <w:r>
        <w:rPr>
          <w:spacing w:val="-13"/>
        </w:rPr>
        <w:t> </w:t>
      </w:r>
      <w:r>
        <w:rPr/>
        <w:t>es</w:t>
      </w:r>
      <w:r>
        <w:rPr>
          <w:spacing w:val="-13"/>
        </w:rPr>
        <w:t> </w:t>
      </w:r>
      <w:r>
        <w:rPr/>
        <w:t>el</w:t>
      </w:r>
      <w:r>
        <w:rPr>
          <w:spacing w:val="-11"/>
        </w:rPr>
        <w:t> </w:t>
      </w:r>
      <w:r>
        <w:rPr/>
        <w:t>precepto</w:t>
      </w:r>
    </w:p>
    <w:p>
      <w:pPr>
        <w:pStyle w:val="BodyText"/>
        <w:spacing w:line="360" w:lineRule="auto" w:before="1"/>
        <w:ind w:left="1900" w:right="243"/>
        <w:jc w:val="both"/>
      </w:pPr>
      <w:r>
        <w:rPr/>
        <w:t>212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computarán</w:t>
      </w:r>
      <w:r>
        <w:rPr>
          <w:spacing w:val="1"/>
        </w:rPr>
        <w:t> </w:t>
      </w:r>
      <w:r>
        <w:rPr/>
        <w:t>únicamente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</w:t>
      </w:r>
      <w:r>
        <w:rPr>
          <w:spacing w:val="-13"/>
        </w:rPr>
        <w:t> </w:t>
      </w:r>
      <w:r>
        <w:rPr/>
        <w:t>a</w:t>
      </w:r>
      <w:r>
        <w:rPr>
          <w:spacing w:val="-12"/>
        </w:rPr>
        <w:t> </w:t>
      </w:r>
      <w:r>
        <w:rPr/>
        <w:t>los</w:t>
      </w:r>
      <w:r>
        <w:rPr>
          <w:spacing w:val="-13"/>
        </w:rPr>
        <w:t> </w:t>
      </w:r>
      <w:r>
        <w:rPr/>
        <w:t>partidos</w:t>
      </w:r>
      <w:r>
        <w:rPr>
          <w:spacing w:val="-13"/>
        </w:rPr>
        <w:t> </w:t>
      </w:r>
      <w:r>
        <w:rPr/>
        <w:t>políticos,</w:t>
      </w:r>
      <w:r>
        <w:rPr>
          <w:spacing w:val="-10"/>
        </w:rPr>
        <w:t> </w:t>
      </w:r>
      <w:r>
        <w:rPr/>
        <w:t>ya</w:t>
      </w:r>
      <w:r>
        <w:rPr>
          <w:spacing w:val="-13"/>
        </w:rPr>
        <w:t> </w:t>
      </w:r>
      <w:r>
        <w:rPr/>
        <w:t>que</w:t>
      </w:r>
      <w:r>
        <w:rPr>
          <w:spacing w:val="-12"/>
        </w:rPr>
        <w:t> </w:t>
      </w:r>
      <w:r>
        <w:rPr/>
        <w:t>esta</w:t>
      </w:r>
      <w:r>
        <w:rPr>
          <w:spacing w:val="-12"/>
        </w:rPr>
        <w:t> </w:t>
      </w:r>
      <w:r>
        <w:rPr/>
        <w:t>es</w:t>
      </w:r>
      <w:r>
        <w:rPr>
          <w:spacing w:val="-14"/>
        </w:rPr>
        <w:t> </w:t>
      </w:r>
      <w:r>
        <w:rPr/>
        <w:t>la</w:t>
      </w:r>
      <w:r>
        <w:rPr>
          <w:spacing w:val="-12"/>
        </w:rPr>
        <w:t> </w:t>
      </w:r>
      <w:r>
        <w:rPr/>
        <w:t>manera</w:t>
      </w:r>
      <w:r>
        <w:rPr>
          <w:spacing w:val="-15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que</w:t>
      </w:r>
      <w:r>
        <w:rPr>
          <w:spacing w:val="-64"/>
        </w:rPr>
        <w:t> </w:t>
      </w:r>
      <w:r>
        <w:rPr>
          <w:spacing w:val="-1"/>
        </w:rPr>
        <w:t>se</w:t>
      </w:r>
      <w:r>
        <w:rPr>
          <w:spacing w:val="-15"/>
        </w:rPr>
        <w:t> </w:t>
      </w:r>
      <w:r>
        <w:rPr>
          <w:spacing w:val="-1"/>
        </w:rPr>
        <w:t>puede</w:t>
      </w:r>
      <w:r>
        <w:rPr>
          <w:spacing w:val="-14"/>
        </w:rPr>
        <w:t> </w:t>
      </w:r>
      <w:r>
        <w:rPr>
          <w:spacing w:val="-1"/>
        </w:rPr>
        <w:t>verificar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fuerza</w:t>
      </w:r>
      <w:r>
        <w:rPr>
          <w:spacing w:val="-14"/>
        </w:rPr>
        <w:t> </w:t>
      </w:r>
      <w:r>
        <w:rPr/>
        <w:t>electoral</w:t>
      </w:r>
      <w:r>
        <w:rPr>
          <w:spacing w:val="-15"/>
        </w:rPr>
        <w:t> </w:t>
      </w:r>
      <w:r>
        <w:rPr/>
        <w:t>con</w:t>
      </w:r>
      <w:r>
        <w:rPr>
          <w:spacing w:val="-14"/>
        </w:rPr>
        <w:t> </w:t>
      </w:r>
      <w:r>
        <w:rPr/>
        <w:t>la</w:t>
      </w:r>
      <w:r>
        <w:rPr>
          <w:spacing w:val="-17"/>
        </w:rPr>
        <w:t> </w:t>
      </w:r>
      <w:r>
        <w:rPr/>
        <w:t>que</w:t>
      </w:r>
      <w:r>
        <w:rPr>
          <w:spacing w:val="-14"/>
        </w:rPr>
        <w:t> </w:t>
      </w:r>
      <w:r>
        <w:rPr/>
        <w:t>cada</w:t>
      </w:r>
      <w:r>
        <w:rPr>
          <w:spacing w:val="-16"/>
        </w:rPr>
        <w:t> </w:t>
      </w:r>
      <w:r>
        <w:rPr/>
        <w:t>uno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ellos</w:t>
      </w:r>
      <w:r>
        <w:rPr>
          <w:spacing w:val="-15"/>
        </w:rPr>
        <w:t> </w:t>
      </w:r>
      <w:r>
        <w:rPr/>
        <w:t>cuenta,</w:t>
      </w:r>
      <w:r>
        <w:rPr>
          <w:spacing w:val="-64"/>
        </w:rPr>
        <w:t> </w:t>
      </w:r>
      <w:r>
        <w:rPr/>
        <w:t>y en consecuencia, su representatividad, lo que no sería posible si se</w:t>
      </w:r>
      <w:r>
        <w:rPr>
          <w:spacing w:val="1"/>
        </w:rPr>
        <w:t> </w:t>
      </w:r>
      <w:r>
        <w:rPr/>
        <w:t>toma en consideración la suma total de los votos contabilizados a la</w:t>
      </w:r>
      <w:r>
        <w:rPr>
          <w:spacing w:val="1"/>
        </w:rPr>
        <w:t> </w:t>
      </w:r>
      <w:r>
        <w:rPr/>
        <w:t>candidatura común. Pues a partir de lo dispuesto en el artículo 152 del</w:t>
      </w:r>
      <w:r>
        <w:rPr>
          <w:spacing w:val="1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participan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individuales,</w:t>
      </w:r>
      <w:r>
        <w:rPr>
          <w:spacing w:val="1"/>
        </w:rPr>
        <w:t> </w:t>
      </w:r>
      <w:r>
        <w:rPr/>
        <w:t>a</w:t>
      </w:r>
      <w:r>
        <w:rPr>
          <w:spacing w:val="-3"/>
        </w:rPr>
        <w:t> </w:t>
      </w:r>
      <w:r>
        <w:rPr/>
        <w:t>pesar</w:t>
      </w:r>
      <w:r>
        <w:rPr>
          <w:spacing w:val="-1"/>
        </w:rPr>
        <w:t> </w:t>
      </w:r>
      <w:r>
        <w:rPr/>
        <w:t>de postular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apoyar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mismo</w:t>
      </w:r>
      <w:r>
        <w:rPr>
          <w:spacing w:val="3"/>
        </w:rPr>
        <w:t> </w:t>
      </w:r>
      <w:r>
        <w:rPr/>
        <w:t>contendiente.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245"/>
        <w:jc w:val="both"/>
      </w:pPr>
      <w:r>
        <w:rPr/>
        <w:t>Lo anterior, pues a partir de esa fuerza política, es por lo que les otorga</w:t>
      </w:r>
      <w:r>
        <w:rPr>
          <w:spacing w:val="-64"/>
        </w:rPr>
        <w:t> </w:t>
      </w:r>
      <w:r>
        <w:rPr/>
        <w:t>la posibilidad de acceder constitucional y legalmente a la asignación de</w:t>
      </w:r>
      <w:r>
        <w:rPr>
          <w:spacing w:val="-64"/>
        </w:rPr>
        <w:t> </w:t>
      </w:r>
      <w:r>
        <w:rPr/>
        <w:t>espacios dentro del Ayuntamiento, bajo ese principio en clara sintonía</w:t>
      </w:r>
      <w:r>
        <w:rPr>
          <w:spacing w:val="1"/>
        </w:rPr>
        <w:t> </w:t>
      </w:r>
      <w:r>
        <w:rPr/>
        <w:t>con</w:t>
      </w:r>
      <w:r>
        <w:rPr>
          <w:spacing w:val="-1"/>
        </w:rPr>
        <w:t> </w:t>
      </w:r>
      <w:r>
        <w:rPr/>
        <w:t>la voluntad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electorado.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900" w:right="245"/>
        <w:jc w:val="both"/>
      </w:pPr>
      <w:r>
        <w:rPr/>
        <w:t>A partir de la identificación del emblema individual de cada partido que</w:t>
      </w:r>
      <w:r>
        <w:rPr>
          <w:spacing w:val="1"/>
        </w:rPr>
        <w:t> </w:t>
      </w:r>
      <w:r>
        <w:rPr/>
        <w:t>conforma la candidatura común, es lo que permite al elector identificar,</w:t>
      </w:r>
      <w:r>
        <w:rPr>
          <w:spacing w:val="1"/>
        </w:rPr>
        <w:t> </w:t>
      </w:r>
      <w:r>
        <w:rPr/>
        <w:t>de entre los otros partidos que la conforman, la opción política de su</w:t>
      </w:r>
      <w:r>
        <w:rPr>
          <w:spacing w:val="1"/>
        </w:rPr>
        <w:t> </w:t>
      </w:r>
      <w:r>
        <w:rPr/>
        <w:t>preferencia, aunado a que, a través de esta figura, cada uno de los</w:t>
      </w:r>
      <w:r>
        <w:rPr>
          <w:spacing w:val="1"/>
        </w:rPr>
        <w:t> </w:t>
      </w:r>
      <w:r>
        <w:rPr/>
        <w:t>partidos cuenta con plataforma política individual y el elector puede</w:t>
      </w:r>
      <w:r>
        <w:rPr>
          <w:spacing w:val="1"/>
        </w:rPr>
        <w:t> </w:t>
      </w:r>
      <w:r>
        <w:rPr/>
        <w:t>sentirse</w:t>
      </w:r>
      <w:r>
        <w:rPr>
          <w:spacing w:val="-3"/>
        </w:rPr>
        <w:t> </w:t>
      </w:r>
      <w:r>
        <w:rPr/>
        <w:t>más</w:t>
      </w:r>
      <w:r>
        <w:rPr>
          <w:spacing w:val="-1"/>
        </w:rPr>
        <w:t> </w:t>
      </w:r>
      <w:r>
        <w:rPr/>
        <w:t>identificado con</w:t>
      </w:r>
      <w:r>
        <w:rPr>
          <w:spacing w:val="-1"/>
        </w:rPr>
        <w:t> </w:t>
      </w:r>
      <w:r>
        <w:rPr/>
        <w:t>uno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partidos</w:t>
      </w:r>
      <w:r>
        <w:rPr>
          <w:spacing w:val="-1"/>
        </w:rPr>
        <w:t> </w:t>
      </w:r>
      <w:r>
        <w:rPr/>
        <w:t>políticos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otro.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 w:before="1"/>
        <w:ind w:left="1900" w:right="242"/>
        <w:jc w:val="both"/>
      </w:pPr>
      <w:r>
        <w:rPr/>
        <w:t>Por lo que, al haber determinado los propios partidos políticos participar</w:t>
      </w:r>
      <w:r>
        <w:rPr>
          <w:spacing w:val="-64"/>
        </w:rPr>
        <w:t> </w:t>
      </w:r>
      <w:r>
        <w:rPr/>
        <w:t>bajo la figura de candidatura común, les resulta aplicable tal restricción</w:t>
      </w:r>
      <w:r>
        <w:rPr>
          <w:spacing w:val="1"/>
        </w:rPr>
        <w:t> </w:t>
      </w:r>
      <w:r>
        <w:rPr/>
        <w:t>de no computar los votos en los que se optó por marcar más de una</w:t>
      </w:r>
      <w:r>
        <w:rPr>
          <w:spacing w:val="1"/>
        </w:rPr>
        <w:t> </w:t>
      </w:r>
      <w:r>
        <w:rPr/>
        <w:t>opción</w:t>
      </w:r>
      <w:r>
        <w:rPr>
          <w:spacing w:val="-9"/>
        </w:rPr>
        <w:t> </w:t>
      </w:r>
      <w:r>
        <w:rPr/>
        <w:t>política,</w:t>
      </w:r>
      <w:r>
        <w:rPr>
          <w:spacing w:val="-6"/>
        </w:rPr>
        <w:t> </w:t>
      </w:r>
      <w:r>
        <w:rPr/>
        <w:t>aunque</w:t>
      </w:r>
      <w:r>
        <w:rPr>
          <w:spacing w:val="-6"/>
        </w:rPr>
        <w:t> </w:t>
      </w:r>
      <w:r>
        <w:rPr/>
        <w:t>sí</w:t>
      </w:r>
      <w:r>
        <w:rPr>
          <w:spacing w:val="-6"/>
        </w:rPr>
        <w:t> </w:t>
      </w:r>
      <w:r>
        <w:rPr/>
        <w:t>para</w:t>
      </w:r>
      <w:r>
        <w:rPr>
          <w:spacing w:val="-8"/>
        </w:rPr>
        <w:t> </w:t>
      </w:r>
      <w:r>
        <w:rPr/>
        <w:t>las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los</w:t>
      </w:r>
      <w:r>
        <w:rPr>
          <w:spacing w:val="-9"/>
        </w:rPr>
        <w:t> </w:t>
      </w:r>
      <w:r>
        <w:rPr/>
        <w:t>candidatos</w:t>
      </w:r>
      <w:r>
        <w:rPr>
          <w:spacing w:val="-7"/>
        </w:rPr>
        <w:t> </w:t>
      </w:r>
      <w:r>
        <w:rPr/>
        <w:t>comunes</w:t>
      </w:r>
      <w:r>
        <w:rPr>
          <w:spacing w:val="-10"/>
        </w:rPr>
        <w:t> </w:t>
      </w:r>
      <w:r>
        <w:rPr/>
        <w:t>postulados</w:t>
      </w:r>
      <w:r>
        <w:rPr>
          <w:spacing w:val="-64"/>
        </w:rPr>
        <w:t> </w:t>
      </w:r>
      <w:r>
        <w:rPr/>
        <w:t>por</w:t>
      </w:r>
      <w:r>
        <w:rPr>
          <w:spacing w:val="-1"/>
        </w:rPr>
        <w:t> </w:t>
      </w:r>
      <w:r>
        <w:rPr/>
        <w:t>los institutos</w:t>
      </w:r>
      <w:r>
        <w:rPr>
          <w:spacing w:val="-3"/>
        </w:rPr>
        <w:t> </w:t>
      </w:r>
      <w:r>
        <w:rPr/>
        <w:t>políticos</w:t>
      </w:r>
      <w:r>
        <w:rPr>
          <w:spacing w:val="-1"/>
        </w:rPr>
        <w:t> </w:t>
      </w:r>
      <w:r>
        <w:rPr/>
        <w:t>que</w:t>
      </w:r>
      <w:r>
        <w:rPr>
          <w:spacing w:val="4"/>
        </w:rPr>
        <w:t> </w:t>
      </w:r>
      <w:r>
        <w:rPr/>
        <w:t>coincidieron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 registros.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945"/>
        <w:jc w:val="both"/>
      </w:pPr>
      <w:r>
        <w:rPr/>
        <w:t>Ahora,</w:t>
      </w:r>
      <w:r>
        <w:rPr>
          <w:spacing w:val="-13"/>
        </w:rPr>
        <w:t> </w:t>
      </w:r>
      <w:r>
        <w:rPr/>
        <w:t>si</w:t>
      </w:r>
      <w:r>
        <w:rPr>
          <w:spacing w:val="-12"/>
        </w:rPr>
        <w:t> </w:t>
      </w:r>
      <w:r>
        <w:rPr/>
        <w:t>bien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legislador</w:t>
      </w:r>
      <w:r>
        <w:rPr>
          <w:spacing w:val="-12"/>
        </w:rPr>
        <w:t> </w:t>
      </w:r>
      <w:r>
        <w:rPr/>
        <w:t>local</w:t>
      </w:r>
      <w:r>
        <w:rPr>
          <w:spacing w:val="-14"/>
        </w:rPr>
        <w:t> </w:t>
      </w:r>
      <w:r>
        <w:rPr/>
        <w:t>determinó</w:t>
      </w:r>
      <w:r>
        <w:rPr>
          <w:spacing w:val="-11"/>
        </w:rPr>
        <w:t> </w:t>
      </w:r>
      <w:r>
        <w:rPr/>
        <w:t>configurar</w:t>
      </w:r>
      <w:r>
        <w:rPr>
          <w:spacing w:val="-14"/>
        </w:rPr>
        <w:t> </w:t>
      </w:r>
      <w:r>
        <w:rPr/>
        <w:t>el</w:t>
      </w:r>
      <w:r>
        <w:rPr>
          <w:spacing w:val="-12"/>
        </w:rPr>
        <w:t> </w:t>
      </w:r>
      <w:r>
        <w:rPr/>
        <w:t>marco</w:t>
      </w:r>
      <w:r>
        <w:rPr>
          <w:spacing w:val="-14"/>
        </w:rPr>
        <w:t> </w:t>
      </w:r>
      <w:r>
        <w:rPr/>
        <w:t>normativo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candidaturas</w:t>
      </w:r>
      <w:r>
        <w:rPr>
          <w:spacing w:val="1"/>
        </w:rPr>
        <w:t> </w:t>
      </w:r>
      <w:r>
        <w:rPr/>
        <w:t>comunes,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forman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64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Apatzingán,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expuso,</w:t>
      </w:r>
      <w:r>
        <w:rPr>
          <w:spacing w:val="-64"/>
        </w:rPr>
        <w:t> </w:t>
      </w:r>
      <w:r>
        <w:rPr/>
        <w:t>decidieron</w:t>
      </w:r>
      <w:r>
        <w:rPr>
          <w:spacing w:val="1"/>
        </w:rPr>
        <w:t> </w:t>
      </w:r>
      <w:r>
        <w:rPr/>
        <w:t>libremente</w:t>
      </w:r>
      <w:r>
        <w:rPr>
          <w:spacing w:val="-2"/>
        </w:rPr>
        <w:t> </w:t>
      </w:r>
      <w:r>
        <w:rPr/>
        <w:t>someterse</w:t>
      </w:r>
      <w:r>
        <w:rPr>
          <w:spacing w:val="-1"/>
        </w:rPr>
        <w:t> </w:t>
      </w:r>
      <w:r>
        <w:rPr/>
        <w:t>al mismo.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945"/>
        <w:jc w:val="both"/>
      </w:pPr>
      <w:r>
        <w:rPr/>
        <w:t>Lo anterior, ya que a partir del principio constitucional relativo a que los</w:t>
      </w:r>
      <w:r>
        <w:rPr>
          <w:spacing w:val="1"/>
        </w:rPr>
        <w:t> </w:t>
      </w:r>
      <w:r>
        <w:rPr/>
        <w:t>partidos políticos gozan de autodeterminación, incluye la posibilidad de</w:t>
      </w:r>
      <w:r>
        <w:rPr>
          <w:spacing w:val="1"/>
        </w:rPr>
        <w:t> </w:t>
      </w:r>
      <w:r>
        <w:rPr/>
        <w:t>que puedan decidir libremente la manera en la que participan en las</w:t>
      </w:r>
      <w:r>
        <w:rPr>
          <w:spacing w:val="1"/>
        </w:rPr>
        <w:t> </w:t>
      </w:r>
      <w:r>
        <w:rPr/>
        <w:t>elecciones y la estrategia política que adoptan, sea en forma individual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conjunta,</w:t>
      </w:r>
      <w:r>
        <w:rPr>
          <w:spacing w:val="-4"/>
        </w:rPr>
        <w:t> </w:t>
      </w:r>
      <w:r>
        <w:rPr/>
        <w:t>sin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exista</w:t>
      </w:r>
      <w:r>
        <w:rPr>
          <w:spacing w:val="-1"/>
        </w:rPr>
        <w:t> </w:t>
      </w:r>
      <w:r>
        <w:rPr/>
        <w:t>disposición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establezca</w:t>
      </w:r>
      <w:r>
        <w:rPr>
          <w:spacing w:val="2"/>
        </w:rPr>
        <w:t> </w:t>
      </w:r>
      <w:r>
        <w:rPr/>
        <w:t>prohibición</w:t>
      </w:r>
      <w:r>
        <w:rPr>
          <w:spacing w:val="-1"/>
        </w:rPr>
        <w:t> </w:t>
      </w:r>
      <w:r>
        <w:rPr/>
        <w:t>alguna</w:t>
      </w:r>
      <w:r>
        <w:rPr>
          <w:spacing w:val="-65"/>
        </w:rPr>
        <w:t> </w:t>
      </w:r>
      <w:r>
        <w:rPr/>
        <w:t>para que puedan modificar la forma de participación política que hayan</w:t>
      </w:r>
      <w:r>
        <w:rPr>
          <w:spacing w:val="1"/>
        </w:rPr>
        <w:t> </w:t>
      </w:r>
      <w:r>
        <w:rPr/>
        <w:t>decidido</w:t>
      </w:r>
      <w:r>
        <w:rPr>
          <w:spacing w:val="-4"/>
        </w:rPr>
        <w:t> </w:t>
      </w:r>
      <w:r>
        <w:rPr/>
        <w:t>adoptar,</w:t>
      </w:r>
      <w:r>
        <w:rPr>
          <w:spacing w:val="-2"/>
        </w:rPr>
        <w:t> </w:t>
      </w:r>
      <w:r>
        <w:rPr/>
        <w:t>bajo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condición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hagan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tiempo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forma.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946"/>
        <w:jc w:val="both"/>
      </w:pPr>
      <w:r>
        <w:rPr/>
        <w:t>Aunado a lo anterior, en el caso concreto, se sometieron de manera</w:t>
      </w:r>
      <w:r>
        <w:rPr>
          <w:spacing w:val="1"/>
        </w:rPr>
        <w:t> </w:t>
      </w:r>
      <w:r>
        <w:rPr/>
        <w:t>tácita a lo que estipula la ley como candidatura común, siendo esto</w:t>
      </w:r>
      <w:r>
        <w:rPr>
          <w:spacing w:val="1"/>
        </w:rPr>
        <w:t> </w:t>
      </w:r>
      <w:r>
        <w:rPr/>
        <w:t>mismos los que decidieron participar en el proceso electoral bajo esta</w:t>
      </w:r>
      <w:r>
        <w:rPr>
          <w:spacing w:val="1"/>
        </w:rPr>
        <w:t> </w:t>
      </w:r>
      <w:r>
        <w:rPr/>
        <w:t>figura, sin embargo, no era la única opción para que lo hicieran, ya que</w:t>
      </w:r>
      <w:r>
        <w:rPr>
          <w:spacing w:val="1"/>
        </w:rPr>
        <w:t> </w:t>
      </w:r>
      <w:r>
        <w:rPr/>
        <w:t>atendiendo a la libertad configurativa de los partidos políticos en el</w:t>
      </w:r>
      <w:r>
        <w:rPr>
          <w:spacing w:val="1"/>
        </w:rPr>
        <w:t> </w:t>
      </w:r>
      <w:r>
        <w:rPr/>
        <w:t>contexto de la candidatura común, esta consiste en definir la forma 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presentarán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candidaturas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estrategia</w:t>
      </w:r>
      <w:r>
        <w:rPr>
          <w:spacing w:val="1"/>
        </w:rPr>
        <w:t> </w:t>
      </w:r>
      <w:r>
        <w:rPr/>
        <w:t>política,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-64"/>
        </w:rPr>
        <w:t> </w:t>
      </w:r>
      <w:r>
        <w:rPr/>
        <w:t>puedan</w:t>
      </w:r>
      <w:r>
        <w:rPr>
          <w:spacing w:val="-3"/>
        </w:rPr>
        <w:t> </w:t>
      </w:r>
      <w:r>
        <w:rPr/>
        <w:t>alterar</w:t>
      </w:r>
      <w:r>
        <w:rPr>
          <w:spacing w:val="-4"/>
        </w:rPr>
        <w:t> </w:t>
      </w:r>
      <w:r>
        <w:rPr/>
        <w:t>alguno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constitucionales</w:t>
      </w:r>
      <w:r>
        <w:rPr>
          <w:spacing w:val="-1"/>
        </w:rPr>
        <w:t> </w:t>
      </w:r>
      <w:r>
        <w:rPr/>
        <w:t>que los</w:t>
      </w:r>
      <w:r>
        <w:rPr>
          <w:spacing w:val="-4"/>
        </w:rPr>
        <w:t> </w:t>
      </w:r>
      <w:r>
        <w:rPr/>
        <w:t>rigen.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98" w:right="1952"/>
        <w:jc w:val="both"/>
      </w:pPr>
      <w:r>
        <w:rPr/>
        <w:t>Aunado a lo anterior, el no haber controvertido en el momento oportuno</w:t>
      </w:r>
      <w:r>
        <w:rPr>
          <w:spacing w:val="-64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dicha</w:t>
      </w:r>
      <w:r>
        <w:rPr>
          <w:spacing w:val="-5"/>
        </w:rPr>
        <w:t> </w:t>
      </w:r>
      <w:r>
        <w:rPr/>
        <w:t>porción</w:t>
      </w:r>
      <w:r>
        <w:rPr>
          <w:spacing w:val="-4"/>
        </w:rPr>
        <w:t> </w:t>
      </w:r>
      <w:r>
        <w:rPr/>
        <w:t>normativa,</w:t>
      </w:r>
      <w:r>
        <w:rPr>
          <w:spacing w:val="-2"/>
        </w:rPr>
        <w:t> </w:t>
      </w:r>
      <w:r>
        <w:rPr/>
        <w:t>deriva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</w:t>
      </w:r>
      <w:r>
        <w:rPr>
          <w:spacing w:val="-64"/>
        </w:rPr>
        <w:t> </w:t>
      </w:r>
      <w:r>
        <w:rPr/>
        <w:t>la</w:t>
      </w:r>
      <w:r>
        <w:rPr>
          <w:spacing w:val="-2"/>
        </w:rPr>
        <w:t> </w:t>
      </w:r>
      <w:r>
        <w:rPr/>
        <w:t>regulación</w:t>
      </w:r>
      <w:r>
        <w:rPr>
          <w:spacing w:val="-2"/>
        </w:rPr>
        <w:t> </w:t>
      </w:r>
      <w:r>
        <w:rPr/>
        <w:t>correspondiente,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modo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tal</w:t>
      </w:r>
      <w:r>
        <w:rPr>
          <w:spacing w:val="-2"/>
        </w:rPr>
        <w:t> </w:t>
      </w:r>
      <w:r>
        <w:rPr/>
        <w:t>derecho</w:t>
      </w:r>
      <w:r>
        <w:rPr>
          <w:spacing w:val="-2"/>
        </w:rPr>
        <w:t> </w:t>
      </w:r>
      <w:r>
        <w:rPr/>
        <w:t>ya</w:t>
      </w:r>
      <w:r>
        <w:rPr>
          <w:spacing w:val="-1"/>
        </w:rPr>
        <w:t> </w:t>
      </w:r>
      <w:r>
        <w:rPr/>
        <w:t>precluyó.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98" w:right="1945"/>
        <w:jc w:val="both"/>
      </w:pPr>
      <w:r>
        <w:rPr/>
        <w:t>En relación con ello, la Suprema Corte de Justicia de la Nación, en la</w:t>
      </w:r>
      <w:r>
        <w:rPr>
          <w:spacing w:val="1"/>
        </w:rPr>
        <w:t> </w:t>
      </w:r>
      <w:r>
        <w:rPr/>
        <w:t>Acción de Inconstitucionalidad 42/2014 y sus acumuladas, fijó criterio al</w:t>
      </w:r>
      <w:r>
        <w:rPr>
          <w:spacing w:val="-64"/>
        </w:rPr>
        <w:t> </w:t>
      </w:r>
      <w:r>
        <w:rPr/>
        <w:t>interpretar, en lo que aquí interesa, que no se desconoce la existencia</w:t>
      </w:r>
      <w:r>
        <w:rPr>
          <w:spacing w:val="1"/>
        </w:rPr>
        <w:t> </w:t>
      </w:r>
      <w:r>
        <w:rPr/>
        <w:t>de los votos obtenidos por los partidos que postulen una candidatura</w:t>
      </w:r>
      <w:r>
        <w:rPr>
          <w:spacing w:val="1"/>
        </w:rPr>
        <w:t> </w:t>
      </w:r>
      <w:r>
        <w:rPr/>
        <w:t>común,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suma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sufragios</w:t>
      </w:r>
      <w:r>
        <w:rPr>
          <w:spacing w:val="1"/>
        </w:rPr>
        <w:t> </w:t>
      </w:r>
      <w:r>
        <w:rPr/>
        <w:t>obtenidos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esto</w:t>
      </w:r>
      <w:r>
        <w:rPr>
          <w:spacing w:val="1"/>
        </w:rPr>
        <w:t> </w:t>
      </w:r>
      <w:r>
        <w:rPr/>
        <w:t>encuentra</w:t>
      </w:r>
      <w:r>
        <w:rPr>
          <w:spacing w:val="-13"/>
        </w:rPr>
        <w:t> </w:t>
      </w:r>
      <w:r>
        <w:rPr/>
        <w:t>una</w:t>
      </w:r>
      <w:r>
        <w:rPr>
          <w:spacing w:val="-11"/>
        </w:rPr>
        <w:t> </w:t>
      </w:r>
      <w:r>
        <w:rPr/>
        <w:t>justificación</w:t>
      </w:r>
      <w:r>
        <w:rPr>
          <w:spacing w:val="-10"/>
        </w:rPr>
        <w:t> </w:t>
      </w:r>
      <w:r>
        <w:rPr/>
        <w:t>válida,</w:t>
      </w:r>
      <w:r>
        <w:rPr>
          <w:spacing w:val="-11"/>
        </w:rPr>
        <w:t> </w:t>
      </w:r>
      <w:r>
        <w:rPr/>
        <w:t>si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tiene</w:t>
      </w:r>
      <w:r>
        <w:rPr>
          <w:spacing w:val="-13"/>
        </w:rPr>
        <w:t> </w:t>
      </w:r>
      <w:r>
        <w:rPr/>
        <w:t>presente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finalidad</w:t>
      </w:r>
      <w:r>
        <w:rPr>
          <w:spacing w:val="-13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64"/>
        </w:rPr>
        <w:t> </w:t>
      </w:r>
      <w:r>
        <w:rPr/>
        <w:t>persigue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diputaciones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-2"/>
        </w:rPr>
        <w:t> </w:t>
      </w:r>
      <w:r>
        <w:rPr/>
        <w:t>proporcional.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spacing w:line="360" w:lineRule="auto" w:before="92"/>
        <w:ind w:left="1900" w:right="243" w:firstLine="0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Lo</w:t>
      </w:r>
      <w:r>
        <w:rPr>
          <w:spacing w:val="-6"/>
          <w:sz w:val="24"/>
        </w:rPr>
        <w:t> </w:t>
      </w:r>
      <w:r>
        <w:rPr>
          <w:sz w:val="24"/>
        </w:rPr>
        <w:t>cual,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corrobora</w:t>
      </w:r>
      <w:r>
        <w:rPr>
          <w:spacing w:val="-6"/>
          <w:sz w:val="24"/>
        </w:rPr>
        <w:t> </w:t>
      </w:r>
      <w:r>
        <w:rPr>
          <w:sz w:val="24"/>
        </w:rPr>
        <w:t>con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jurisprudencia</w:t>
      </w:r>
      <w:r>
        <w:rPr>
          <w:spacing w:val="-8"/>
          <w:sz w:val="24"/>
        </w:rPr>
        <w:t> </w:t>
      </w:r>
      <w:r>
        <w:rPr>
          <w:sz w:val="24"/>
        </w:rPr>
        <w:t>emitida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Sala</w:t>
      </w:r>
      <w:r>
        <w:rPr>
          <w:rFonts w:ascii="Arial" w:hAnsi="Arial"/>
          <w:i/>
          <w:spacing w:val="-8"/>
          <w:sz w:val="24"/>
        </w:rPr>
        <w:t> </w:t>
      </w:r>
      <w:r>
        <w:rPr>
          <w:rFonts w:ascii="Arial" w:hAnsi="Arial"/>
          <w:i/>
          <w:sz w:val="24"/>
        </w:rPr>
        <w:t>Superior,</w:t>
      </w:r>
      <w:r>
        <w:rPr>
          <w:rFonts w:ascii="Arial" w:hAnsi="Arial"/>
          <w:i/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4"/>
          <w:sz w:val="24"/>
        </w:rPr>
        <w:t> </w:t>
      </w:r>
      <w:r>
        <w:rPr>
          <w:sz w:val="24"/>
        </w:rPr>
        <w:t>rubro:</w:t>
      </w:r>
      <w:r>
        <w:rPr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REPRESENTACIÓN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PROPORCIONAL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MATERIA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ELECTORAL.</w:t>
      </w:r>
      <w:r>
        <w:rPr>
          <w:rFonts w:ascii="Arial" w:hAnsi="Arial"/>
          <w:b/>
          <w:i/>
          <w:spacing w:val="57"/>
          <w:sz w:val="24"/>
        </w:rPr>
        <w:t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57"/>
          <w:sz w:val="24"/>
        </w:rPr>
        <w:t> </w:t>
      </w:r>
      <w:r>
        <w:rPr>
          <w:rFonts w:ascii="Arial" w:hAnsi="Arial"/>
          <w:b/>
          <w:i/>
          <w:sz w:val="24"/>
        </w:rPr>
        <w:t>REGLAMENTACIÓN</w:t>
      </w:r>
      <w:r>
        <w:rPr>
          <w:rFonts w:ascii="Arial" w:hAnsi="Arial"/>
          <w:b/>
          <w:i/>
          <w:spacing w:val="57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57"/>
          <w:sz w:val="24"/>
        </w:rPr>
        <w:t> </w:t>
      </w:r>
      <w:r>
        <w:rPr>
          <w:rFonts w:ascii="Arial" w:hAnsi="Arial"/>
          <w:b/>
          <w:i/>
          <w:sz w:val="24"/>
        </w:rPr>
        <w:t>ESE</w:t>
      </w:r>
      <w:r>
        <w:rPr>
          <w:rFonts w:ascii="Arial" w:hAnsi="Arial"/>
          <w:b/>
          <w:i/>
          <w:spacing w:val="56"/>
          <w:sz w:val="24"/>
        </w:rPr>
        <w:t> </w:t>
      </w:r>
      <w:r>
        <w:rPr>
          <w:rFonts w:ascii="Arial" w:hAnsi="Arial"/>
          <w:b/>
          <w:i/>
          <w:sz w:val="24"/>
        </w:rPr>
        <w:t>PRINCIPIO</w:t>
      </w:r>
      <w:r>
        <w:rPr>
          <w:rFonts w:ascii="Arial" w:hAnsi="Arial"/>
          <w:b/>
          <w:i/>
          <w:spacing w:val="55"/>
          <w:sz w:val="24"/>
        </w:rPr>
        <w:t> </w:t>
      </w:r>
      <w:r>
        <w:rPr>
          <w:rFonts w:ascii="Arial" w:hAnsi="Arial"/>
          <w:b/>
          <w:i/>
          <w:sz w:val="24"/>
        </w:rPr>
        <w:t>ES</w:t>
      </w:r>
    </w:p>
    <w:p>
      <w:pPr>
        <w:pStyle w:val="BodyText"/>
        <w:spacing w:line="360" w:lineRule="auto" w:before="1"/>
        <w:ind w:left="1900" w:right="245"/>
        <w:jc w:val="both"/>
      </w:pPr>
      <w:r>
        <w:rPr>
          <w:rFonts w:ascii="Arial" w:hAnsi="Arial"/>
          <w:b/>
          <w:i/>
          <w:spacing w:val="-1"/>
        </w:rPr>
        <w:t>FACULTAD</w:t>
      </w:r>
      <w:r>
        <w:rPr>
          <w:rFonts w:ascii="Arial" w:hAnsi="Arial"/>
          <w:b/>
          <w:i/>
          <w:spacing w:val="-14"/>
        </w:rPr>
        <w:t> </w:t>
      </w:r>
      <w:r>
        <w:rPr>
          <w:rFonts w:ascii="Arial" w:hAnsi="Arial"/>
          <w:b/>
          <w:i/>
          <w:spacing w:val="-1"/>
        </w:rPr>
        <w:t>DEL</w:t>
      </w:r>
      <w:r>
        <w:rPr>
          <w:rFonts w:ascii="Arial" w:hAnsi="Arial"/>
          <w:b/>
          <w:i/>
          <w:spacing w:val="-16"/>
        </w:rPr>
        <w:t> </w:t>
      </w:r>
      <w:r>
        <w:rPr>
          <w:rFonts w:ascii="Arial" w:hAnsi="Arial"/>
          <w:b/>
          <w:i/>
          <w:spacing w:val="-1"/>
        </w:rPr>
        <w:t>LEGISLADOR</w:t>
      </w:r>
      <w:r>
        <w:rPr>
          <w:rFonts w:ascii="Arial" w:hAnsi="Arial"/>
          <w:b/>
          <w:i/>
          <w:spacing w:val="-16"/>
        </w:rPr>
        <w:t> </w:t>
      </w:r>
      <w:r>
        <w:rPr>
          <w:rFonts w:ascii="Arial" w:hAnsi="Arial"/>
          <w:b/>
          <w:i/>
        </w:rPr>
        <w:t>ESTATAL</w:t>
      </w:r>
      <w:r>
        <w:rPr/>
        <w:t>,</w:t>
      </w:r>
      <w:r>
        <w:rPr>
          <w:spacing w:val="-14"/>
        </w:rPr>
        <w:t> </w:t>
      </w:r>
      <w:r>
        <w:rPr/>
        <w:t>que,</w:t>
      </w:r>
      <w:r>
        <w:rPr>
          <w:spacing w:val="-15"/>
        </w:rPr>
        <w:t> </w:t>
      </w:r>
      <w:r>
        <w:rPr/>
        <w:t>entre</w:t>
      </w:r>
      <w:r>
        <w:rPr>
          <w:spacing w:val="-15"/>
        </w:rPr>
        <w:t> </w:t>
      </w:r>
      <w:r>
        <w:rPr/>
        <w:t>otras</w:t>
      </w:r>
      <w:r>
        <w:rPr>
          <w:spacing w:val="-15"/>
        </w:rPr>
        <w:t> </w:t>
      </w:r>
      <w:r>
        <w:rPr/>
        <w:t>cuestiones,</w:t>
      </w:r>
      <w:r>
        <w:rPr>
          <w:spacing w:val="-64"/>
        </w:rPr>
        <w:t> </w:t>
      </w:r>
      <w:r>
        <w:rPr/>
        <w:t>dispone</w:t>
      </w:r>
      <w:r>
        <w:rPr>
          <w:spacing w:val="-14"/>
        </w:rPr>
        <w:t> </w:t>
      </w:r>
      <w:r>
        <w:rPr/>
        <w:t>que</w:t>
      </w:r>
      <w:r>
        <w:rPr>
          <w:spacing w:val="-13"/>
        </w:rPr>
        <w:t> </w:t>
      </w:r>
      <w:r>
        <w:rPr/>
        <w:t>el</w:t>
      </w:r>
      <w:r>
        <w:rPr>
          <w:spacing w:val="-14"/>
        </w:rPr>
        <w:t> </w:t>
      </w:r>
      <w:r>
        <w:rPr/>
        <w:t>principio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representación</w:t>
      </w:r>
      <w:r>
        <w:rPr>
          <w:spacing w:val="-15"/>
        </w:rPr>
        <w:t> </w:t>
      </w:r>
      <w:r>
        <w:rPr/>
        <w:t>proporcional</w:t>
      </w:r>
      <w:r>
        <w:rPr>
          <w:spacing w:val="-14"/>
        </w:rPr>
        <w:t> </w:t>
      </w:r>
      <w:r>
        <w:rPr/>
        <w:t>es</w:t>
      </w:r>
      <w:r>
        <w:rPr>
          <w:spacing w:val="-14"/>
        </w:rPr>
        <w:t> </w:t>
      </w:r>
      <w:r>
        <w:rPr/>
        <w:t>el</w:t>
      </w:r>
      <w:r>
        <w:rPr>
          <w:spacing w:val="-14"/>
        </w:rPr>
        <w:t> </w:t>
      </w:r>
      <w:r>
        <w:rPr/>
        <w:t>principio</w:t>
      </w:r>
      <w:r>
        <w:rPr>
          <w:spacing w:val="-13"/>
        </w:rPr>
        <w:t> </w:t>
      </w:r>
      <w:r>
        <w:rPr/>
        <w:t>de</w:t>
      </w:r>
      <w:r>
        <w:rPr>
          <w:spacing w:val="-65"/>
        </w:rPr>
        <w:t> </w:t>
      </w:r>
      <w:r>
        <w:rPr/>
        <w:t>asignación de escaños por medio del cual se atribuye a cada partido o</w:t>
      </w:r>
      <w:r>
        <w:rPr>
          <w:spacing w:val="1"/>
        </w:rPr>
        <w:t> </w:t>
      </w:r>
      <w:r>
        <w:rPr/>
        <w:t>coalición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escaños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emitidos</w:t>
      </w:r>
      <w:r>
        <w:rPr>
          <w:spacing w:val="-1"/>
        </w:rPr>
        <w:t> </w:t>
      </w:r>
      <w:r>
        <w:rPr/>
        <w:t>en su</w:t>
      </w:r>
      <w:r>
        <w:rPr>
          <w:spacing w:val="-1"/>
        </w:rPr>
        <w:t> </w:t>
      </w:r>
      <w:r>
        <w:rPr/>
        <w:t>favor.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244"/>
        <w:jc w:val="both"/>
      </w:pPr>
      <w:r>
        <w:rPr/>
        <w:t>Entonces,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bien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integrar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representantes</w:t>
      </w:r>
      <w:r>
        <w:rPr>
          <w:spacing w:val="-10"/>
        </w:rPr>
        <w:t> </w:t>
      </w:r>
      <w:r>
        <w:rPr/>
        <w:t>populares</w:t>
      </w:r>
      <w:r>
        <w:rPr>
          <w:spacing w:val="-9"/>
        </w:rPr>
        <w:t> </w:t>
      </w:r>
      <w:r>
        <w:rPr/>
        <w:t>electos</w:t>
      </w:r>
      <w:r>
        <w:rPr>
          <w:spacing w:val="-6"/>
        </w:rPr>
        <w:t> </w:t>
      </w:r>
      <w:r>
        <w:rPr/>
        <w:t>por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principios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mayoría</w:t>
      </w:r>
      <w:r>
        <w:rPr>
          <w:spacing w:val="-8"/>
        </w:rPr>
        <w:t> </w:t>
      </w:r>
      <w:r>
        <w:rPr/>
        <w:t>relativa</w:t>
      </w:r>
      <w:r>
        <w:rPr>
          <w:spacing w:val="-8"/>
        </w:rPr>
        <w:t> </w:t>
      </w:r>
      <w:r>
        <w:rPr/>
        <w:t>y</w:t>
      </w:r>
      <w:r>
        <w:rPr>
          <w:spacing w:val="-64"/>
        </w:rPr>
        <w:t> </w:t>
      </w:r>
      <w:r>
        <w:rPr/>
        <w:t>de representación proporcional, no existe obligación por parte de las</w:t>
      </w:r>
      <w:r>
        <w:rPr>
          <w:spacing w:val="1"/>
        </w:rPr>
        <w:t> </w:t>
      </w:r>
      <w:r>
        <w:rPr/>
        <w:t>Legislaturas Locales de adoptar, tanto para los estados como para 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reglas</w:t>
      </w:r>
      <w:r>
        <w:rPr>
          <w:spacing w:val="1"/>
        </w:rPr>
        <w:t> </w:t>
      </w:r>
      <w:r>
        <w:rPr/>
        <w:t>específicas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estándares</w:t>
      </w:r>
      <w:r>
        <w:rPr>
          <w:spacing w:val="1"/>
        </w:rPr>
        <w:t> </w:t>
      </w:r>
      <w:r>
        <w:rPr/>
        <w:t>mínimos,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reglamentar</w:t>
      </w:r>
      <w:r>
        <w:rPr>
          <w:spacing w:val="-1"/>
        </w:rPr>
        <w:t> </w:t>
      </w:r>
      <w:r>
        <w:rPr/>
        <w:t>los aludidos principios.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243"/>
        <w:jc w:val="both"/>
      </w:pP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reglamentar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spacing w:val="-1"/>
        </w:rPr>
        <w:t>representación</w:t>
      </w:r>
      <w:r>
        <w:rPr>
          <w:spacing w:val="-16"/>
        </w:rPr>
        <w:t> </w:t>
      </w:r>
      <w:r>
        <w:rPr/>
        <w:t>proporcional</w:t>
      </w:r>
      <w:r>
        <w:rPr>
          <w:spacing w:val="-15"/>
        </w:rPr>
        <w:t> </w:t>
      </w:r>
      <w:r>
        <w:rPr/>
        <w:t>es</w:t>
      </w:r>
      <w:r>
        <w:rPr>
          <w:spacing w:val="-14"/>
        </w:rPr>
        <w:t> </w:t>
      </w:r>
      <w:r>
        <w:rPr/>
        <w:t>facultad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6"/>
        </w:rPr>
        <w:t> </w:t>
      </w:r>
      <w:r>
        <w:rPr/>
        <w:t>Legislaturas</w:t>
      </w:r>
      <w:r>
        <w:rPr>
          <w:spacing w:val="-14"/>
        </w:rPr>
        <w:t> </w:t>
      </w:r>
      <w:r>
        <w:rPr/>
        <w:t>Estatales,</w:t>
      </w:r>
      <w:r>
        <w:rPr>
          <w:spacing w:val="-16"/>
        </w:rPr>
        <w:t> </w:t>
      </w:r>
      <w:r>
        <w:rPr/>
        <w:t>las</w:t>
      </w:r>
      <w:r>
        <w:rPr>
          <w:spacing w:val="-64"/>
        </w:rPr>
        <w:t> </w:t>
      </w:r>
      <w:r>
        <w:rPr/>
        <w:t>que,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116,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II,</w:t>
      </w:r>
      <w:r>
        <w:rPr>
          <w:spacing w:val="1"/>
        </w:rPr>
        <w:t> </w:t>
      </w:r>
      <w:r>
        <w:rPr/>
        <w:t>tercer</w:t>
      </w:r>
      <w:r>
        <w:rPr>
          <w:spacing w:val="1"/>
        </w:rPr>
        <w:t> </w:t>
      </w:r>
      <w:r>
        <w:rPr/>
        <w:t>párrafo,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Federal</w:t>
      </w:r>
      <w:r>
        <w:rPr/>
        <w:t>,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considerar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ambos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prever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adicional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respecto.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900" w:right="244"/>
        <w:jc w:val="both"/>
      </w:pPr>
      <w:r>
        <w:rPr/>
        <w:t>Por tanto, puede arribarse a la conclusión de que la reglamentación</w:t>
      </w:r>
      <w:r>
        <w:rPr>
          <w:spacing w:val="1"/>
        </w:rPr>
        <w:t> </w:t>
      </w:r>
      <w:r>
        <w:rPr/>
        <w:t>específica,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cuanto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porcentajes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votación</w:t>
      </w:r>
      <w:r>
        <w:rPr>
          <w:spacing w:val="-1"/>
        </w:rPr>
        <w:t> </w:t>
      </w:r>
      <w:r>
        <w:rPr/>
        <w:t>requerida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fórmulas</w:t>
      </w:r>
      <w:r>
        <w:rPr>
          <w:spacing w:val="-2"/>
        </w:rPr>
        <w:t> </w:t>
      </w:r>
      <w:r>
        <w:rPr/>
        <w:t>de</w:t>
      </w:r>
      <w:r>
        <w:rPr>
          <w:spacing w:val="-64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responsabilidad</w:t>
      </w:r>
      <w:r>
        <w:rPr>
          <w:spacing w:val="-13"/>
        </w:rPr>
        <w:t> </w:t>
      </w:r>
      <w:r>
        <w:rPr/>
        <w:t>directa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1"/>
        </w:rPr>
        <w:t> </w:t>
      </w:r>
      <w:r>
        <w:rPr/>
        <w:t>Legislaturas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cada</w:t>
      </w:r>
      <w:r>
        <w:rPr>
          <w:spacing w:val="-13"/>
        </w:rPr>
        <w:t> </w:t>
      </w:r>
      <w:r>
        <w:rPr/>
        <w:t>una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11"/>
        </w:rPr>
        <w:t> </w:t>
      </w:r>
      <w:r>
        <w:rPr/>
        <w:t>entidades</w:t>
      </w:r>
      <w:r>
        <w:rPr>
          <w:spacing w:val="-64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esto</w:t>
      </w:r>
      <w:r>
        <w:rPr>
          <w:spacing w:val="1"/>
        </w:rPr>
        <w:t> </w:t>
      </w:r>
      <w:r>
        <w:rPr/>
        <w:t>implique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esa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desnaturalice</w:t>
      </w:r>
      <w:r>
        <w:rPr>
          <w:spacing w:val="1"/>
        </w:rPr>
        <w:t> </w:t>
      </w:r>
      <w:r>
        <w:rPr/>
        <w:t>o</w:t>
      </w:r>
      <w:r>
        <w:rPr>
          <w:spacing w:val="-64"/>
        </w:rPr>
        <w:t> </w:t>
      </w:r>
      <w:r>
        <w:rPr/>
        <w:t>contravenga las bases generales salvaguardadas por la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Federal</w:t>
      </w:r>
      <w:r>
        <w:rPr>
          <w:rFonts w:ascii="Arial" w:hAnsi="Arial"/>
          <w:i/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garantizan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efectividad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mixto,</w:t>
      </w:r>
      <w:r>
        <w:rPr>
          <w:spacing w:val="1"/>
        </w:rPr>
        <w:t> </w:t>
      </w:r>
      <w:r>
        <w:rPr/>
        <w:t>aspecto que en cada caso concreto puede ser sometido a un juicio de</w:t>
      </w:r>
      <w:r>
        <w:rPr>
          <w:spacing w:val="1"/>
        </w:rPr>
        <w:t> </w:t>
      </w:r>
      <w:r>
        <w:rPr/>
        <w:t>razonabilidad.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948"/>
        <w:jc w:val="both"/>
      </w:pPr>
      <w:r>
        <w:rPr/>
        <w:t>Ahora,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referida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inconstitucionalidad,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examinó</w:t>
      </w:r>
      <w:r>
        <w:rPr>
          <w:spacing w:val="1"/>
        </w:rPr>
        <w:t> </w:t>
      </w:r>
      <w:r>
        <w:rPr/>
        <w:t>el</w:t>
      </w:r>
      <w:r>
        <w:rPr>
          <w:spacing w:val="-64"/>
        </w:rPr>
        <w:t> </w:t>
      </w:r>
      <w:r>
        <w:rPr/>
        <w:t>concepto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mención,</w:t>
      </w:r>
      <w:r>
        <w:rPr>
          <w:spacing w:val="1"/>
        </w:rPr>
        <w:t> </w:t>
      </w:r>
      <w:r>
        <w:rPr/>
        <w:t>determinándose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impacta</w:t>
      </w:r>
      <w:r>
        <w:rPr>
          <w:spacing w:val="1"/>
        </w:rPr>
        <w:t> </w:t>
      </w:r>
      <w:r>
        <w:rPr/>
        <w:t>negativamente en el porcentaje de votación para la asignación atinente,</w:t>
      </w:r>
      <w:r>
        <w:rPr>
          <w:spacing w:val="-64"/>
        </w:rPr>
        <w:t> </w:t>
      </w:r>
      <w:r>
        <w:rPr/>
        <w:t>ni</w:t>
      </w:r>
      <w:r>
        <w:rPr>
          <w:spacing w:val="-14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distribución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prerrogativas;</w:t>
      </w:r>
      <w:r>
        <w:rPr>
          <w:spacing w:val="-13"/>
        </w:rPr>
        <w:t> </w:t>
      </w:r>
      <w:r>
        <w:rPr/>
        <w:t>tampoco</w:t>
      </w:r>
      <w:r>
        <w:rPr>
          <w:spacing w:val="-15"/>
        </w:rPr>
        <w:t> </w:t>
      </w:r>
      <w:r>
        <w:rPr/>
        <w:t>contraviene</w:t>
      </w:r>
      <w:r>
        <w:rPr>
          <w:spacing w:val="-12"/>
        </w:rPr>
        <w:t> </w:t>
      </w:r>
      <w:r>
        <w:rPr/>
        <w:t>el</w:t>
      </w:r>
      <w:r>
        <w:rPr>
          <w:spacing w:val="-14"/>
        </w:rPr>
        <w:t> </w:t>
      </w:r>
      <w:r>
        <w:rPr/>
        <w:t>principio</w:t>
      </w:r>
      <w:r>
        <w:rPr>
          <w:spacing w:val="-13"/>
        </w:rPr>
        <w:t> </w:t>
      </w:r>
      <w:r>
        <w:rPr/>
        <w:t>de</w:t>
      </w:r>
      <w:r>
        <w:rPr>
          <w:spacing w:val="-64"/>
        </w:rPr>
        <w:t> </w:t>
      </w:r>
      <w:r>
        <w:rPr/>
        <w:t>certeza,</w:t>
      </w:r>
      <w:r>
        <w:rPr>
          <w:spacing w:val="-13"/>
        </w:rPr>
        <w:t> </w:t>
      </w:r>
      <w:r>
        <w:rPr/>
        <w:t>ni</w:t>
      </w:r>
      <w:r>
        <w:rPr>
          <w:spacing w:val="-14"/>
        </w:rPr>
        <w:t> </w:t>
      </w:r>
      <w:r>
        <w:rPr/>
        <w:t>desnaturaliza</w:t>
      </w:r>
      <w:r>
        <w:rPr>
          <w:spacing w:val="-13"/>
        </w:rPr>
        <w:t> </w:t>
      </w:r>
      <w:r>
        <w:rPr/>
        <w:t>las</w:t>
      </w:r>
      <w:r>
        <w:rPr>
          <w:spacing w:val="-13"/>
        </w:rPr>
        <w:t> </w:t>
      </w:r>
      <w:r>
        <w:rPr/>
        <w:t>candidaturas</w:t>
      </w:r>
      <w:r>
        <w:rPr>
          <w:spacing w:val="-14"/>
        </w:rPr>
        <w:t> </w:t>
      </w:r>
      <w:r>
        <w:rPr/>
        <w:t>comunes</w:t>
      </w:r>
      <w:r>
        <w:rPr>
          <w:spacing w:val="-13"/>
        </w:rPr>
        <w:t> </w:t>
      </w:r>
      <w:r>
        <w:rPr/>
        <w:t>y,</w:t>
      </w:r>
      <w:r>
        <w:rPr>
          <w:spacing w:val="-16"/>
        </w:rPr>
        <w:t> </w:t>
      </w:r>
      <w:r>
        <w:rPr/>
        <w:t>menos</w:t>
      </w:r>
      <w:r>
        <w:rPr>
          <w:spacing w:val="-14"/>
        </w:rPr>
        <w:t> </w:t>
      </w:r>
      <w:r>
        <w:rPr/>
        <w:t>todavía,</w:t>
      </w:r>
      <w:r>
        <w:rPr>
          <w:spacing w:val="-16"/>
        </w:rPr>
        <w:t> </w:t>
      </w:r>
      <w:r>
        <w:rPr/>
        <w:t>da</w:t>
      </w:r>
      <w:r>
        <w:rPr>
          <w:spacing w:val="-64"/>
        </w:rPr>
        <w:t> </w:t>
      </w:r>
      <w:r>
        <w:rPr/>
        <w:t>lugar a un manejo injustificado del voto ciudadano, pues no deja de</w:t>
      </w:r>
      <w:r>
        <w:rPr>
          <w:spacing w:val="1"/>
        </w:rPr>
        <w:t> </w:t>
      </w:r>
      <w:r>
        <w:rPr/>
        <w:t>considerar</w:t>
      </w:r>
      <w:r>
        <w:rPr>
          <w:spacing w:val="-17"/>
        </w:rPr>
        <w:t> </w:t>
      </w:r>
      <w:r>
        <w:rPr/>
        <w:t>el</w:t>
      </w:r>
      <w:r>
        <w:rPr>
          <w:spacing w:val="-13"/>
        </w:rPr>
        <w:t> </w:t>
      </w:r>
      <w:r>
        <w:rPr/>
        <w:t>voto</w:t>
      </w:r>
      <w:r>
        <w:rPr>
          <w:spacing w:val="-14"/>
        </w:rPr>
        <w:t> </w:t>
      </w:r>
      <w:r>
        <w:rPr/>
        <w:t>obtenido,</w:t>
      </w:r>
      <w:r>
        <w:rPr>
          <w:spacing w:val="-16"/>
        </w:rPr>
        <w:t> </w:t>
      </w:r>
      <w:r>
        <w:rPr/>
        <w:t>en</w:t>
      </w:r>
      <w:r>
        <w:rPr>
          <w:spacing w:val="-14"/>
        </w:rPr>
        <w:t> </w:t>
      </w:r>
      <w:r>
        <w:rPr/>
        <w:t>lo</w:t>
      </w:r>
      <w:r>
        <w:rPr>
          <w:spacing w:val="-15"/>
        </w:rPr>
        <w:t> </w:t>
      </w:r>
      <w:r>
        <w:rPr/>
        <w:t>individual,</w:t>
      </w:r>
      <w:r>
        <w:rPr>
          <w:spacing w:val="-15"/>
        </w:rPr>
        <w:t> </w:t>
      </w:r>
      <w:r>
        <w:rPr/>
        <w:t>por</w:t>
      </w:r>
      <w:r>
        <w:rPr>
          <w:spacing w:val="-15"/>
        </w:rPr>
        <w:t> </w:t>
      </w:r>
      <w:r>
        <w:rPr/>
        <w:t>los</w:t>
      </w:r>
      <w:r>
        <w:rPr>
          <w:spacing w:val="-15"/>
        </w:rPr>
        <w:t> </w:t>
      </w:r>
      <w:r>
        <w:rPr/>
        <w:t>partidos</w:t>
      </w:r>
      <w:r>
        <w:rPr>
          <w:spacing w:val="-15"/>
        </w:rPr>
        <w:t> </w:t>
      </w:r>
      <w:r>
        <w:rPr/>
        <w:t>políticos</w:t>
      </w:r>
      <w:r>
        <w:rPr>
          <w:spacing w:val="-15"/>
        </w:rPr>
        <w:t> </w:t>
      </w:r>
      <w:r>
        <w:rPr/>
        <w:t>que</w:t>
      </w:r>
      <w:r>
        <w:rPr>
          <w:spacing w:val="-65"/>
        </w:rPr>
        <w:t> </w:t>
      </w:r>
      <w:r>
        <w:rPr/>
        <w:t>la</w:t>
      </w:r>
      <w:r>
        <w:rPr>
          <w:spacing w:val="-1"/>
        </w:rPr>
        <w:t> </w:t>
      </w:r>
      <w:r>
        <w:rPr/>
        <w:t>postularon.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98" w:right="1945"/>
        <w:jc w:val="both"/>
      </w:pPr>
      <w:r>
        <w:rPr/>
        <w:t>Por lo cual, contrario a lo aseverado por la promovente, dicha situación</w:t>
      </w:r>
      <w:r>
        <w:rPr>
          <w:spacing w:val="1"/>
        </w:rPr>
        <w:t> </w:t>
      </w:r>
      <w:r>
        <w:rPr/>
        <w:t>es</w:t>
      </w:r>
      <w:r>
        <w:rPr>
          <w:spacing w:val="-12"/>
        </w:rPr>
        <w:t> </w:t>
      </w:r>
      <w:r>
        <w:rPr/>
        <w:t>totalmente</w:t>
      </w:r>
      <w:r>
        <w:rPr>
          <w:spacing w:val="-10"/>
        </w:rPr>
        <w:t> </w:t>
      </w:r>
      <w:r>
        <w:rPr/>
        <w:t>válida</w:t>
      </w:r>
      <w:r>
        <w:rPr>
          <w:spacing w:val="-11"/>
        </w:rPr>
        <w:t> </w:t>
      </w:r>
      <w:r>
        <w:rPr/>
        <w:t>y,</w:t>
      </w:r>
      <w:r>
        <w:rPr>
          <w:spacing w:val="-12"/>
        </w:rPr>
        <w:t> </w:t>
      </w:r>
      <w:r>
        <w:rPr/>
        <w:t>por</w:t>
      </w:r>
      <w:r>
        <w:rPr>
          <w:spacing w:val="-12"/>
        </w:rPr>
        <w:t> </w:t>
      </w:r>
      <w:r>
        <w:rPr/>
        <w:t>tanto,</w:t>
      </w:r>
      <w:r>
        <w:rPr>
          <w:spacing w:val="-11"/>
        </w:rPr>
        <w:t> </w:t>
      </w:r>
      <w:r>
        <w:rPr/>
        <w:t>constitucional,</w:t>
      </w:r>
      <w:r>
        <w:rPr>
          <w:spacing w:val="-12"/>
        </w:rPr>
        <w:t> </w:t>
      </w:r>
      <w:r>
        <w:rPr/>
        <w:t>toda</w:t>
      </w:r>
      <w:r>
        <w:rPr>
          <w:spacing w:val="-10"/>
        </w:rPr>
        <w:t> </w:t>
      </w:r>
      <w:r>
        <w:rPr/>
        <w:t>vez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el</w:t>
      </w:r>
      <w:r>
        <w:rPr>
          <w:spacing w:val="-12"/>
        </w:rPr>
        <w:t> </w:t>
      </w:r>
      <w:r>
        <w:rPr/>
        <w:t>precepto</w:t>
      </w:r>
      <w:r>
        <w:rPr>
          <w:spacing w:val="-64"/>
        </w:rPr>
        <w:t> </w:t>
      </w:r>
      <w:r>
        <w:rPr/>
        <w:t>normativo ya fue materia de interpretación de la Suprema Corte de</w:t>
      </w:r>
      <w:r>
        <w:rPr>
          <w:spacing w:val="1"/>
        </w:rPr>
        <w:t> </w:t>
      </w:r>
      <w:r>
        <w:rPr/>
        <w:t>Justicia de la Nación, de ahí que no pueda realizarse una interpretación</w:t>
      </w:r>
      <w:r>
        <w:rPr>
          <w:spacing w:val="-64"/>
        </w:rPr>
        <w:t> </w:t>
      </w:r>
      <w:r>
        <w:rPr/>
        <w:t>distinta</w:t>
      </w:r>
      <w:r>
        <w:rPr>
          <w:spacing w:val="-3"/>
        </w:rPr>
        <w:t> </w:t>
      </w:r>
      <w:r>
        <w:rPr/>
        <w:t>por este órgano jurisdiccional.</w:t>
      </w:r>
    </w:p>
    <w:p>
      <w:pPr>
        <w:pStyle w:val="BodyText"/>
        <w:rPr>
          <w:sz w:val="36"/>
        </w:rPr>
      </w:pPr>
    </w:p>
    <w:p>
      <w:pPr>
        <w:pStyle w:val="BodyText"/>
        <w:ind w:left="198"/>
        <w:jc w:val="both"/>
      </w:pPr>
      <w:r>
        <w:rPr/>
        <w:t>Por</w:t>
      </w:r>
      <w:r>
        <w:rPr>
          <w:spacing w:val="-15"/>
        </w:rPr>
        <w:t> </w:t>
      </w:r>
      <w:r>
        <w:rPr/>
        <w:t>todo</w:t>
      </w:r>
      <w:r>
        <w:rPr>
          <w:spacing w:val="-12"/>
        </w:rPr>
        <w:t> </w:t>
      </w:r>
      <w:r>
        <w:rPr/>
        <w:t>lo</w:t>
      </w:r>
      <w:r>
        <w:rPr>
          <w:spacing w:val="-13"/>
        </w:rPr>
        <w:t> </w:t>
      </w:r>
      <w:r>
        <w:rPr/>
        <w:t>antes</w:t>
      </w:r>
      <w:r>
        <w:rPr>
          <w:spacing w:val="-14"/>
        </w:rPr>
        <w:t> </w:t>
      </w:r>
      <w:r>
        <w:rPr/>
        <w:t>señalado,</w:t>
      </w:r>
      <w:r>
        <w:rPr>
          <w:spacing w:val="-12"/>
        </w:rPr>
        <w:t> </w:t>
      </w:r>
      <w:r>
        <w:rPr/>
        <w:t>se</w:t>
      </w:r>
      <w:r>
        <w:rPr>
          <w:spacing w:val="-13"/>
        </w:rPr>
        <w:t> </w:t>
      </w:r>
      <w:r>
        <w:rPr/>
        <w:t>estima</w:t>
      </w:r>
      <w:r>
        <w:rPr>
          <w:spacing w:val="-12"/>
        </w:rPr>
        <w:t> </w:t>
      </w:r>
      <w:r>
        <w:rPr/>
        <w:t>que</w:t>
      </w:r>
      <w:r>
        <w:rPr>
          <w:spacing w:val="-13"/>
        </w:rPr>
        <w:t> </w:t>
      </w:r>
      <w:r>
        <w:rPr/>
        <w:t>los</w:t>
      </w:r>
      <w:r>
        <w:rPr>
          <w:spacing w:val="-15"/>
        </w:rPr>
        <w:t> </w:t>
      </w:r>
      <w:r>
        <w:rPr/>
        <w:t>agravios</w:t>
      </w:r>
      <w:r>
        <w:rPr>
          <w:spacing w:val="-14"/>
        </w:rPr>
        <w:t> </w:t>
      </w:r>
      <w:r>
        <w:rPr/>
        <w:t>son</w:t>
      </w:r>
      <w:r>
        <w:rPr>
          <w:spacing w:val="-6"/>
        </w:rPr>
        <w:t> </w:t>
      </w:r>
      <w:r>
        <w:rPr>
          <w:rFonts w:ascii="Arial" w:hAnsi="Arial"/>
          <w:b/>
        </w:rPr>
        <w:t>inoperantes</w:t>
      </w:r>
      <w:r>
        <w:rPr/>
        <w:t>.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Heading1"/>
        <w:numPr>
          <w:ilvl w:val="2"/>
          <w:numId w:val="4"/>
        </w:numPr>
        <w:tabs>
          <w:tab w:pos="919" w:val="left" w:leader="none"/>
        </w:tabs>
        <w:spacing w:line="240" w:lineRule="auto" w:before="0" w:after="0"/>
        <w:ind w:left="918" w:right="0" w:hanging="361"/>
        <w:jc w:val="left"/>
      </w:pPr>
      <w:r>
        <w:rPr/>
        <w:t>ESTUDIO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FONDO</w:t>
      </w:r>
      <w:r>
        <w:rPr>
          <w:spacing w:val="-4"/>
        </w:rPr>
        <w:t> </w:t>
      </w:r>
      <w:r>
        <w:rPr/>
        <w:t>DEL</w:t>
      </w:r>
      <w:r>
        <w:rPr>
          <w:spacing w:val="-1"/>
        </w:rPr>
        <w:t> </w:t>
      </w:r>
      <w:r>
        <w:rPr/>
        <w:t>TEEM-JIN-123/2021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9"/>
        <w:rPr>
          <w:rFonts w:ascii="Arial"/>
          <w:b/>
          <w:sz w:val="21"/>
        </w:rPr>
      </w:pPr>
    </w:p>
    <w:p>
      <w:pPr>
        <w:pStyle w:val="ListParagraph"/>
        <w:numPr>
          <w:ilvl w:val="0"/>
          <w:numId w:val="8"/>
        </w:numPr>
        <w:tabs>
          <w:tab w:pos="468" w:val="left" w:leader="none"/>
        </w:tabs>
        <w:spacing w:line="240" w:lineRule="auto" w:before="0" w:after="0"/>
        <w:ind w:left="467" w:right="0" w:hanging="27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PLANTEAMIENTO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PROBLEMA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98" w:right="1893"/>
        <w:jc w:val="both"/>
      </w:pPr>
      <w:r>
        <w:rPr/>
        <w:t>A partir de los agravios precisados anteriormente por la candidatura</w:t>
      </w:r>
      <w:r>
        <w:rPr>
          <w:spacing w:val="1"/>
        </w:rPr>
        <w:t> </w:t>
      </w:r>
      <w:r>
        <w:rPr/>
        <w:t>promovente</w:t>
      </w:r>
      <w:r>
        <w:rPr>
          <w:spacing w:val="1"/>
        </w:rPr>
        <w:t> </w:t>
      </w:r>
      <w:r>
        <w:rPr/>
        <w:t>“Movimiento</w:t>
      </w:r>
      <w:r>
        <w:rPr>
          <w:spacing w:val="1"/>
        </w:rPr>
        <w:t> </w:t>
      </w:r>
      <w:r>
        <w:rPr/>
        <w:t>Independiente</w:t>
      </w:r>
      <w:r>
        <w:rPr>
          <w:spacing w:val="1"/>
        </w:rPr>
        <w:t> </w:t>
      </w:r>
      <w:r>
        <w:rPr/>
        <w:t>Apatzingán”,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esencia</w:t>
      </w:r>
      <w:r>
        <w:rPr>
          <w:spacing w:val="1"/>
        </w:rPr>
        <w:t> </w:t>
      </w:r>
      <w:r>
        <w:rPr/>
        <w:t>las</w:t>
      </w:r>
      <w:r>
        <w:rPr>
          <w:spacing w:val="-64"/>
        </w:rPr>
        <w:t> </w:t>
      </w:r>
      <w:r>
        <w:rPr/>
        <w:t>inconformidades</w:t>
      </w:r>
      <w:r>
        <w:rPr>
          <w:spacing w:val="-3"/>
        </w:rPr>
        <w:t> </w:t>
      </w:r>
      <w:r>
        <w:rPr/>
        <w:t>a dilucidar son las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8"/>
        </w:numPr>
        <w:tabs>
          <w:tab w:pos="907" w:val="left" w:leader="none"/>
        </w:tabs>
        <w:spacing w:line="357" w:lineRule="auto" w:before="0" w:after="0"/>
        <w:ind w:left="906" w:right="1897" w:hanging="425"/>
        <w:jc w:val="both"/>
        <w:rPr>
          <w:sz w:val="24"/>
        </w:rPr>
      </w:pPr>
      <w:r>
        <w:rPr>
          <w:sz w:val="24"/>
        </w:rPr>
        <w:t>Que se contabilizaron erróneamente once votos, en favor de la</w:t>
      </w:r>
      <w:r>
        <w:rPr>
          <w:spacing w:val="1"/>
          <w:sz w:val="24"/>
        </w:rPr>
        <w:t> </w:t>
      </w:r>
      <w:r>
        <w:rPr>
          <w:sz w:val="24"/>
        </w:rPr>
        <w:t>candidatura independiente “Líderes Independientes Apatzingán”,</w:t>
      </w:r>
      <w:r>
        <w:rPr>
          <w:spacing w:val="1"/>
          <w:sz w:val="24"/>
        </w:rPr>
        <w:t> </w:t>
      </w:r>
      <w:r>
        <w:rPr>
          <w:sz w:val="24"/>
        </w:rPr>
        <w:t>y caso contrario, no se tomaron en cuenta diez votos emitidos en</w:t>
      </w:r>
      <w:r>
        <w:rPr>
          <w:spacing w:val="1"/>
          <w:sz w:val="24"/>
        </w:rPr>
        <w:t> </w:t>
      </w:r>
      <w:r>
        <w:rPr>
          <w:sz w:val="24"/>
        </w:rPr>
        <w:t>favor de la candidatura independiente “Movimiento Independiente</w:t>
      </w:r>
      <w:r>
        <w:rPr>
          <w:spacing w:val="-64"/>
          <w:sz w:val="24"/>
        </w:rPr>
        <w:t> </w:t>
      </w:r>
      <w:r>
        <w:rPr>
          <w:sz w:val="24"/>
        </w:rPr>
        <w:t>Apatzingán”.</w:t>
      </w:r>
    </w:p>
    <w:p>
      <w:pPr>
        <w:pStyle w:val="ListParagraph"/>
        <w:numPr>
          <w:ilvl w:val="1"/>
          <w:numId w:val="8"/>
        </w:numPr>
        <w:tabs>
          <w:tab w:pos="907" w:val="left" w:leader="none"/>
        </w:tabs>
        <w:spacing w:line="357" w:lineRule="auto" w:before="5" w:after="0"/>
        <w:ind w:left="906" w:right="1896" w:hanging="425"/>
        <w:jc w:val="both"/>
        <w:rPr>
          <w:sz w:val="24"/>
        </w:rPr>
      </w:pPr>
      <w:r>
        <w:rPr>
          <w:sz w:val="24"/>
        </w:rPr>
        <w:t>Que se vulneró el principio de imparcialidad, ya que se tomó en</w:t>
      </w:r>
      <w:r>
        <w:rPr>
          <w:spacing w:val="1"/>
          <w:sz w:val="24"/>
        </w:rPr>
        <w:t> </w:t>
      </w:r>
      <w:r>
        <w:rPr>
          <w:sz w:val="24"/>
        </w:rPr>
        <w:t>cuenta la cantidad asentada en las actas de escrutinio y cómputo</w:t>
      </w:r>
      <w:r>
        <w:rPr>
          <w:spacing w:val="-64"/>
          <w:sz w:val="24"/>
        </w:rPr>
        <w:t> </w:t>
      </w:r>
      <w:r>
        <w:rPr>
          <w:sz w:val="24"/>
        </w:rPr>
        <w:t>que más le favoreciera a la candidatura independiente “Líderes</w:t>
      </w:r>
      <w:r>
        <w:rPr>
          <w:spacing w:val="1"/>
          <w:sz w:val="24"/>
        </w:rPr>
        <w:t> </w:t>
      </w:r>
      <w:r>
        <w:rPr>
          <w:sz w:val="24"/>
        </w:rPr>
        <w:t>Independientes Apatzingán”, lo que sucedió en sentido contrario</w:t>
      </w:r>
      <w:r>
        <w:rPr>
          <w:spacing w:val="1"/>
          <w:sz w:val="24"/>
        </w:rPr>
        <w:t> </w:t>
      </w:r>
      <w:r>
        <w:rPr>
          <w:sz w:val="24"/>
        </w:rPr>
        <w:t>cuando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trataba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candidatura</w:t>
      </w:r>
      <w:r>
        <w:rPr>
          <w:spacing w:val="-2"/>
          <w:sz w:val="24"/>
        </w:rPr>
        <w:t> </w:t>
      </w:r>
      <w:r>
        <w:rPr>
          <w:sz w:val="24"/>
        </w:rPr>
        <w:t>independiente</w:t>
      </w:r>
      <w:r>
        <w:rPr>
          <w:spacing w:val="-2"/>
          <w:sz w:val="24"/>
        </w:rPr>
        <w:t> </w:t>
      </w:r>
      <w:r>
        <w:rPr>
          <w:sz w:val="24"/>
        </w:rPr>
        <w:t>promovente.</w:t>
      </w:r>
    </w:p>
    <w:p>
      <w:pPr>
        <w:spacing w:after="0" w:line="357" w:lineRule="auto"/>
        <w:jc w:val="both"/>
        <w:rPr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ListParagraph"/>
        <w:numPr>
          <w:ilvl w:val="2"/>
          <w:numId w:val="8"/>
        </w:numPr>
        <w:tabs>
          <w:tab w:pos="2609" w:val="left" w:leader="none"/>
        </w:tabs>
        <w:spacing w:line="357" w:lineRule="auto" w:before="101" w:after="0"/>
        <w:ind w:left="2608" w:right="198" w:hanging="425"/>
        <w:jc w:val="both"/>
        <w:rPr>
          <w:sz w:val="24"/>
        </w:rPr>
      </w:pPr>
      <w:r>
        <w:rPr>
          <w:sz w:val="24"/>
        </w:rPr>
        <w:t>Que se falsificó el acta de escrutinio y cómputo de la casilla 129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contigua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1,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ya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que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supuestamente</w:t>
      </w:r>
      <w:r>
        <w:rPr>
          <w:spacing w:val="-16"/>
          <w:sz w:val="24"/>
        </w:rPr>
        <w:t> </w:t>
      </w:r>
      <w:r>
        <w:rPr>
          <w:sz w:val="24"/>
        </w:rPr>
        <w:t>se</w:t>
      </w:r>
      <w:r>
        <w:rPr>
          <w:spacing w:val="-15"/>
          <w:sz w:val="24"/>
        </w:rPr>
        <w:t> </w:t>
      </w:r>
      <w:r>
        <w:rPr>
          <w:sz w:val="24"/>
        </w:rPr>
        <w:t>modificó</w:t>
      </w:r>
      <w:r>
        <w:rPr>
          <w:spacing w:val="-15"/>
          <w:sz w:val="24"/>
        </w:rPr>
        <w:t> </w:t>
      </w:r>
      <w:r>
        <w:rPr>
          <w:sz w:val="24"/>
        </w:rPr>
        <w:t>la</w:t>
      </w:r>
      <w:r>
        <w:rPr>
          <w:spacing w:val="-15"/>
          <w:sz w:val="24"/>
        </w:rPr>
        <w:t> </w:t>
      </w:r>
      <w:r>
        <w:rPr>
          <w:sz w:val="24"/>
        </w:rPr>
        <w:t>cantidad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5"/>
          <w:sz w:val="24"/>
        </w:rPr>
        <w:t> </w:t>
      </w:r>
      <w:r>
        <w:rPr>
          <w:sz w:val="24"/>
        </w:rPr>
        <w:t>votos</w:t>
      </w:r>
      <w:r>
        <w:rPr>
          <w:spacing w:val="-64"/>
          <w:sz w:val="24"/>
        </w:rPr>
        <w:t> </w:t>
      </w:r>
      <w:r>
        <w:rPr>
          <w:sz w:val="24"/>
        </w:rPr>
        <w:t>emitidos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favor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sz w:val="24"/>
        </w:rPr>
        <w:t>“Líderes</w:t>
      </w:r>
      <w:r>
        <w:rPr>
          <w:spacing w:val="1"/>
          <w:sz w:val="24"/>
        </w:rPr>
        <w:t> </w:t>
      </w:r>
      <w:r>
        <w:rPr>
          <w:sz w:val="24"/>
        </w:rPr>
        <w:t>Independientes Apatzingán”, ello, ya que a decir del promovente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agregó la letra</w:t>
      </w:r>
      <w:r>
        <w:rPr>
          <w:spacing w:val="-1"/>
          <w:sz w:val="24"/>
        </w:rPr>
        <w:t> </w:t>
      </w:r>
      <w:r>
        <w:rPr>
          <w:sz w:val="24"/>
        </w:rPr>
        <w:t>“e” a</w:t>
      </w:r>
      <w:r>
        <w:rPr>
          <w:spacing w:val="-2"/>
          <w:sz w:val="24"/>
        </w:rPr>
        <w:t> </w:t>
      </w:r>
      <w:r>
        <w:rPr>
          <w:sz w:val="24"/>
        </w:rPr>
        <w:t>la palabra</w:t>
      </w:r>
      <w:r>
        <w:rPr>
          <w:spacing w:val="-1"/>
          <w:sz w:val="24"/>
        </w:rPr>
        <w:t> </w:t>
      </w:r>
      <w:r>
        <w:rPr>
          <w:sz w:val="24"/>
        </w:rPr>
        <w:t>“dos”.</w:t>
      </w:r>
    </w:p>
    <w:p>
      <w:pPr>
        <w:pStyle w:val="ListParagraph"/>
        <w:numPr>
          <w:ilvl w:val="2"/>
          <w:numId w:val="8"/>
        </w:numPr>
        <w:tabs>
          <w:tab w:pos="2609" w:val="left" w:leader="none"/>
        </w:tabs>
        <w:spacing w:line="357" w:lineRule="auto" w:before="2" w:after="0"/>
        <w:ind w:left="2608" w:right="196" w:hanging="425"/>
        <w:jc w:val="both"/>
        <w:rPr>
          <w:sz w:val="24"/>
        </w:rPr>
      </w:pPr>
      <w:r>
        <w:rPr>
          <w:sz w:val="24"/>
        </w:rPr>
        <w:t>Debido a lo anterior es que, con base a datos errados, se asignó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manera</w:t>
      </w:r>
      <w:r>
        <w:rPr>
          <w:spacing w:val="1"/>
          <w:sz w:val="24"/>
        </w:rPr>
        <w:t> </w:t>
      </w:r>
      <w:r>
        <w:rPr>
          <w:sz w:val="24"/>
        </w:rPr>
        <w:t>incorrecta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regiduría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principio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representación</w:t>
      </w:r>
      <w:r>
        <w:rPr>
          <w:spacing w:val="1"/>
          <w:sz w:val="24"/>
        </w:rPr>
        <w:t> </w:t>
      </w:r>
      <w:r>
        <w:rPr>
          <w:sz w:val="24"/>
        </w:rPr>
        <w:t>proporcional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candidatura</w:t>
      </w:r>
      <w:r>
        <w:rPr>
          <w:spacing w:val="1"/>
          <w:sz w:val="24"/>
        </w:rPr>
        <w:t> </w:t>
      </w:r>
      <w:r>
        <w:rPr>
          <w:sz w:val="24"/>
        </w:rPr>
        <w:t>independiente</w:t>
      </w:r>
      <w:r>
        <w:rPr>
          <w:spacing w:val="1"/>
          <w:sz w:val="24"/>
        </w:rPr>
        <w:t> </w:t>
      </w:r>
      <w:r>
        <w:rPr>
          <w:sz w:val="24"/>
        </w:rPr>
        <w:t>“Líderes</w:t>
      </w:r>
      <w:r>
        <w:rPr>
          <w:spacing w:val="-3"/>
          <w:sz w:val="24"/>
        </w:rPr>
        <w:t> </w:t>
      </w:r>
      <w:r>
        <w:rPr>
          <w:sz w:val="24"/>
        </w:rPr>
        <w:t>Independientes de</w:t>
      </w:r>
      <w:r>
        <w:rPr>
          <w:spacing w:val="-2"/>
          <w:sz w:val="24"/>
        </w:rPr>
        <w:t> </w:t>
      </w:r>
      <w:r>
        <w:rPr>
          <w:sz w:val="24"/>
        </w:rPr>
        <w:t>Apatzingán”.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 w:before="1"/>
        <w:ind w:left="1900" w:right="190"/>
        <w:jc w:val="both"/>
      </w:pPr>
      <w:r>
        <w:rPr/>
        <w:t>De conformidad con lo anterior, se debe realizar el estudio concerniente</w:t>
      </w:r>
      <w:r>
        <w:rPr>
          <w:spacing w:val="-64"/>
        </w:rPr>
        <w:t> </w:t>
      </w:r>
      <w:r>
        <w:rPr/>
        <w:t>para</w:t>
      </w:r>
      <w:r>
        <w:rPr>
          <w:spacing w:val="-14"/>
        </w:rPr>
        <w:t> </w:t>
      </w:r>
      <w:r>
        <w:rPr/>
        <w:t>determinar</w:t>
      </w:r>
      <w:r>
        <w:rPr>
          <w:spacing w:val="-12"/>
        </w:rPr>
        <w:t> </w:t>
      </w:r>
      <w:r>
        <w:rPr/>
        <w:t>si</w:t>
      </w:r>
      <w:r>
        <w:rPr>
          <w:spacing w:val="-12"/>
        </w:rPr>
        <w:t> </w:t>
      </w:r>
      <w:r>
        <w:rPr/>
        <w:t>procede</w:t>
      </w:r>
      <w:r>
        <w:rPr>
          <w:spacing w:val="-13"/>
        </w:rPr>
        <w:t> </w:t>
      </w:r>
      <w:r>
        <w:rPr/>
        <w:t>o</w:t>
      </w:r>
      <w:r>
        <w:rPr>
          <w:spacing w:val="-13"/>
        </w:rPr>
        <w:t> </w:t>
      </w:r>
      <w:r>
        <w:rPr/>
        <w:t>no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rectificación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cómputo</w:t>
      </w:r>
      <w:r>
        <w:rPr>
          <w:spacing w:val="-13"/>
        </w:rPr>
        <w:t> </w:t>
      </w:r>
      <w:r>
        <w:rPr/>
        <w:t>realizado</w:t>
      </w:r>
      <w:r>
        <w:rPr>
          <w:spacing w:val="-11"/>
        </w:rPr>
        <w:t> </w:t>
      </w:r>
      <w:r>
        <w:rPr/>
        <w:t>por</w:t>
      </w:r>
      <w:r>
        <w:rPr>
          <w:spacing w:val="-64"/>
        </w:rPr>
        <w:t> </w:t>
      </w:r>
      <w:r>
        <w:rPr/>
        <w:t>el</w:t>
      </w:r>
      <w:r>
        <w:rPr>
          <w:spacing w:val="-13"/>
        </w:rPr>
        <w:t> </w:t>
      </w:r>
      <w:r>
        <w:rPr>
          <w:rFonts w:ascii="Arial" w:hAnsi="Arial"/>
          <w:i/>
        </w:rPr>
        <w:t>Consejo</w:t>
      </w:r>
      <w:r>
        <w:rPr>
          <w:rFonts w:ascii="Arial" w:hAnsi="Arial"/>
          <w:i/>
          <w:spacing w:val="-12"/>
        </w:rPr>
        <w:t> </w:t>
      </w:r>
      <w:r>
        <w:rPr>
          <w:rFonts w:ascii="Arial" w:hAnsi="Arial"/>
          <w:i/>
        </w:rPr>
        <w:t>Distrital</w:t>
      </w:r>
      <w:r>
        <w:rPr>
          <w:rFonts w:ascii="Arial" w:hAnsi="Arial"/>
          <w:i/>
          <w:spacing w:val="-12"/>
        </w:rPr>
        <w:t> </w:t>
      </w:r>
      <w:r>
        <w:rPr/>
        <w:t>a</w:t>
      </w:r>
      <w:r>
        <w:rPr>
          <w:spacing w:val="-15"/>
        </w:rPr>
        <w:t> </w:t>
      </w:r>
      <w:r>
        <w:rPr/>
        <w:t>partir</w:t>
      </w:r>
      <w:r>
        <w:rPr>
          <w:spacing w:val="-14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captura</w:t>
      </w:r>
      <w:r>
        <w:rPr>
          <w:spacing w:val="-15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2"/>
        </w:rPr>
        <w:t> </w:t>
      </w:r>
      <w:r>
        <w:rPr/>
        <w:t>supuestas</w:t>
      </w:r>
      <w:r>
        <w:rPr>
          <w:spacing w:val="-13"/>
        </w:rPr>
        <w:t> </w:t>
      </w:r>
      <w:r>
        <w:rPr/>
        <w:t>inconsistencias</w:t>
      </w:r>
      <w:r>
        <w:rPr>
          <w:spacing w:val="-64"/>
        </w:rPr>
        <w:t> </w:t>
      </w:r>
      <w:r>
        <w:rPr/>
        <w:t>que se aprecian en las actas de escrutinio y cómputo de las casillas 070</w:t>
      </w:r>
      <w:r>
        <w:rPr>
          <w:spacing w:val="-64"/>
        </w:rPr>
        <w:t> </w:t>
      </w:r>
      <w:r>
        <w:rPr/>
        <w:t>contigua</w:t>
      </w:r>
      <w:r>
        <w:rPr>
          <w:spacing w:val="-12"/>
        </w:rPr>
        <w:t> </w:t>
      </w:r>
      <w:r>
        <w:rPr/>
        <w:t>1,</w:t>
      </w:r>
      <w:r>
        <w:rPr>
          <w:spacing w:val="-9"/>
        </w:rPr>
        <w:t> </w:t>
      </w:r>
      <w:r>
        <w:rPr/>
        <w:t>080</w:t>
      </w:r>
      <w:r>
        <w:rPr>
          <w:spacing w:val="-8"/>
        </w:rPr>
        <w:t> </w:t>
      </w:r>
      <w:r>
        <w:rPr/>
        <w:t>contigua</w:t>
      </w:r>
      <w:r>
        <w:rPr>
          <w:spacing w:val="-8"/>
        </w:rPr>
        <w:t> </w:t>
      </w:r>
      <w:r>
        <w:rPr/>
        <w:t>1</w:t>
      </w:r>
      <w:r>
        <w:rPr>
          <w:spacing w:val="-11"/>
        </w:rPr>
        <w:t> </w:t>
      </w:r>
      <w:r>
        <w:rPr/>
        <w:t>y</w:t>
      </w:r>
      <w:r>
        <w:rPr>
          <w:spacing w:val="-9"/>
        </w:rPr>
        <w:t> </w:t>
      </w:r>
      <w:r>
        <w:rPr/>
        <w:t>129</w:t>
      </w:r>
      <w:r>
        <w:rPr>
          <w:spacing w:val="-8"/>
        </w:rPr>
        <w:t> </w:t>
      </w:r>
      <w:r>
        <w:rPr/>
        <w:t>contigua</w:t>
      </w:r>
      <w:r>
        <w:rPr>
          <w:spacing w:val="-6"/>
        </w:rPr>
        <w:t> </w:t>
      </w:r>
      <w:r>
        <w:rPr/>
        <w:t>1;</w:t>
      </w:r>
      <w:r>
        <w:rPr>
          <w:spacing w:val="-11"/>
        </w:rPr>
        <w:t> </w:t>
      </w:r>
      <w:r>
        <w:rPr/>
        <w:t>y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9"/>
        </w:rPr>
        <w:t> </w:t>
      </w:r>
      <w:r>
        <w:rPr/>
        <w:t>caso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reasignación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regidurías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el principio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proporcional.</w:t>
      </w:r>
    </w:p>
    <w:p>
      <w:pPr>
        <w:pStyle w:val="BodyText"/>
        <w:spacing w:before="10"/>
        <w:rPr>
          <w:sz w:val="35"/>
        </w:rPr>
      </w:pPr>
    </w:p>
    <w:p>
      <w:pPr>
        <w:pStyle w:val="Heading1"/>
        <w:numPr>
          <w:ilvl w:val="0"/>
          <w:numId w:val="8"/>
        </w:numPr>
        <w:tabs>
          <w:tab w:pos="2169" w:val="left" w:leader="none"/>
        </w:tabs>
        <w:spacing w:line="240" w:lineRule="auto" w:before="0" w:after="0"/>
        <w:ind w:left="2168" w:right="0" w:hanging="269"/>
        <w:jc w:val="left"/>
      </w:pPr>
      <w:r>
        <w:rPr/>
        <w:t>DECISIÓN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 w:before="1"/>
        <w:ind w:left="1900" w:right="191"/>
        <w:jc w:val="both"/>
      </w:pPr>
      <w:r>
        <w:rPr/>
        <w:t>Le asiste la razón a la candidatura promovente, únicamente por lo que</w:t>
      </w:r>
      <w:r>
        <w:rPr>
          <w:spacing w:val="1"/>
        </w:rPr>
        <w:t> </w:t>
      </w:r>
      <w:r>
        <w:rPr/>
        <w:t>ve a las casillas 070 Contigua 1 y 080 Contigua 1, pues se acreditó que</w:t>
      </w:r>
      <w:r>
        <w:rPr>
          <w:spacing w:val="1"/>
        </w:rPr>
        <w:t> </w:t>
      </w:r>
      <w:r>
        <w:rPr/>
        <w:t>los</w:t>
      </w:r>
      <w:r>
        <w:rPr>
          <w:spacing w:val="-10"/>
        </w:rPr>
        <w:t> </w:t>
      </w:r>
      <w:r>
        <w:rPr/>
        <w:t>votos</w:t>
      </w:r>
      <w:r>
        <w:rPr>
          <w:spacing w:val="-9"/>
        </w:rPr>
        <w:t> </w:t>
      </w:r>
      <w:r>
        <w:rPr/>
        <w:t>computados</w:t>
      </w:r>
      <w:r>
        <w:rPr>
          <w:spacing w:val="-15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acta</w:t>
      </w:r>
      <w:r>
        <w:rPr>
          <w:spacing w:val="-10"/>
        </w:rPr>
        <w:t> </w:t>
      </w:r>
      <w:r>
        <w:rPr/>
        <w:t>municipal</w:t>
      </w:r>
      <w:r>
        <w:rPr>
          <w:spacing w:val="-12"/>
        </w:rPr>
        <w:t> </w:t>
      </w:r>
      <w:r>
        <w:rPr/>
        <w:t>no</w:t>
      </w:r>
      <w:r>
        <w:rPr>
          <w:spacing w:val="-12"/>
        </w:rPr>
        <w:t> </w:t>
      </w:r>
      <w:r>
        <w:rPr/>
        <w:t>corresponden</w:t>
      </w:r>
      <w:r>
        <w:rPr>
          <w:spacing w:val="-11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votación</w:t>
      </w:r>
      <w:r>
        <w:rPr>
          <w:spacing w:val="-65"/>
        </w:rPr>
        <w:t> </w:t>
      </w:r>
      <w:r>
        <w:rPr/>
        <w:t>recibida en dichas casillas; no así respecto a la casilla 129 Contigua 1,</w:t>
      </w:r>
      <w:r>
        <w:rPr>
          <w:spacing w:val="1"/>
        </w:rPr>
        <w:t> </w:t>
      </w:r>
      <w:r>
        <w:rPr/>
        <w:t>ya que el resultado de la votación consignada en el cómputo municipal</w:t>
      </w:r>
      <w:r>
        <w:rPr>
          <w:spacing w:val="1"/>
        </w:rPr>
        <w:t> </w:t>
      </w:r>
      <w:r>
        <w:rPr/>
        <w:t>fue</w:t>
      </w:r>
      <w:r>
        <w:rPr>
          <w:spacing w:val="-3"/>
        </w:rPr>
        <w:t> </w:t>
      </w:r>
      <w:r>
        <w:rPr/>
        <w:t>el correcto.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190"/>
        <w:jc w:val="both"/>
      </w:pPr>
      <w:r>
        <w:rPr/>
        <w:t>En</w:t>
      </w:r>
      <w:r>
        <w:rPr>
          <w:spacing w:val="-7"/>
        </w:rPr>
        <w:t> </w:t>
      </w:r>
      <w:r>
        <w:rPr/>
        <w:t>consecuencia,</w:t>
      </w:r>
      <w:r>
        <w:rPr>
          <w:spacing w:val="-6"/>
        </w:rPr>
        <w:t> </w:t>
      </w:r>
      <w:r>
        <w:rPr/>
        <w:t>una</w:t>
      </w:r>
      <w:r>
        <w:rPr>
          <w:spacing w:val="-8"/>
        </w:rPr>
        <w:t> </w:t>
      </w:r>
      <w:r>
        <w:rPr/>
        <w:t>vez</w:t>
      </w:r>
      <w:r>
        <w:rPr>
          <w:spacing w:val="-7"/>
        </w:rPr>
        <w:t> </w:t>
      </w:r>
      <w:r>
        <w:rPr/>
        <w:t>realizada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recomposición conducente,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es</w:t>
      </w:r>
      <w:r>
        <w:rPr>
          <w:spacing w:val="-64"/>
        </w:rPr>
        <w:t> </w:t>
      </w:r>
      <w:r>
        <w:rPr/>
        <w:t>procedente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modificación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asignación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regidurías</w:t>
      </w:r>
      <w:r>
        <w:rPr>
          <w:spacing w:val="-9"/>
        </w:rPr>
        <w:t> </w:t>
      </w:r>
      <w:r>
        <w:rPr/>
        <w:t>por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principio</w:t>
      </w:r>
      <w:r>
        <w:rPr>
          <w:spacing w:val="-65"/>
        </w:rPr>
        <w:t> </w:t>
      </w:r>
      <w:r>
        <w:rPr/>
        <w:t>de representación</w:t>
      </w:r>
      <w:r>
        <w:rPr>
          <w:spacing w:val="-1"/>
        </w:rPr>
        <w:t> </w:t>
      </w:r>
      <w:r>
        <w:rPr/>
        <w:t>proporcional.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2169" w:val="left" w:leader="none"/>
        </w:tabs>
        <w:spacing w:line="240" w:lineRule="auto" w:before="0" w:after="0"/>
        <w:ind w:left="2168" w:right="0" w:hanging="269"/>
        <w:jc w:val="left"/>
      </w:pPr>
      <w:r>
        <w:rPr/>
        <w:t>CASO</w:t>
      </w:r>
      <w:r>
        <w:rPr>
          <w:spacing w:val="-2"/>
        </w:rPr>
        <w:t> </w:t>
      </w:r>
      <w:r>
        <w:rPr/>
        <w:t>CONCRETO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8"/>
        </w:numPr>
        <w:tabs>
          <w:tab w:pos="2620" w:val="left" w:leader="none"/>
          <w:tab w:pos="2621" w:val="left" w:leader="none"/>
        </w:tabs>
        <w:spacing w:line="240" w:lineRule="auto" w:before="1" w:after="0"/>
        <w:ind w:left="2620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Casilla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070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Contigua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</w:t>
      </w:r>
    </w:p>
    <w:p>
      <w:pPr>
        <w:spacing w:after="0" w:line="240" w:lineRule="auto"/>
        <w:jc w:val="left"/>
        <w:rPr>
          <w:rFonts w:ascii="Arial" w:hAnsi="Arial"/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3"/>
        </w:rPr>
      </w:pPr>
    </w:p>
    <w:p>
      <w:pPr>
        <w:pStyle w:val="BodyText"/>
        <w:spacing w:line="360" w:lineRule="auto" w:before="92"/>
        <w:ind w:left="198" w:right="1893"/>
        <w:jc w:val="both"/>
      </w:pPr>
      <w:r>
        <w:rPr/>
        <w:t>Por lo que ve a la casilla en estudio, la candidatura promovente aduce</w:t>
      </w:r>
      <w:r>
        <w:rPr>
          <w:spacing w:val="1"/>
        </w:rPr>
        <w:t> </w:t>
      </w:r>
      <w:r>
        <w:rPr/>
        <w:t>que los resultados consignados en el acta de escrutinio y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correspondientes son incorrectos, ello es así, porque a partir de las</w:t>
      </w:r>
      <w:r>
        <w:rPr>
          <w:spacing w:val="1"/>
        </w:rPr>
        <w:t> </w:t>
      </w:r>
      <w:r>
        <w:rPr/>
        <w:t>cantidades de votos consignadas en letra no coinciden a las asentadas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número,</w:t>
      </w:r>
      <w:r>
        <w:rPr>
          <w:spacing w:val="1"/>
        </w:rPr>
        <w:t> </w:t>
      </w:r>
      <w:r>
        <w:rPr/>
        <w:t>siendo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últimas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tomó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la</w:t>
      </w:r>
      <w:r>
        <w:rPr>
          <w:spacing w:val="-64"/>
        </w:rPr>
        <w:t> </w:t>
      </w:r>
      <w:r>
        <w:rPr/>
        <w:t>responsable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llevar a</w:t>
      </w:r>
      <w:r>
        <w:rPr>
          <w:spacing w:val="-1"/>
        </w:rPr>
        <w:t> </w:t>
      </w:r>
      <w:r>
        <w:rPr/>
        <w:t>cabo el</w:t>
      </w:r>
      <w:r>
        <w:rPr>
          <w:spacing w:val="-1"/>
        </w:rPr>
        <w:t> </w:t>
      </w:r>
      <w:r>
        <w:rPr/>
        <w:t>cómputo</w:t>
      </w:r>
      <w:r>
        <w:rPr>
          <w:spacing w:val="-3"/>
        </w:rPr>
        <w:t> </w:t>
      </w:r>
      <w:r>
        <w:rPr/>
        <w:t>municipal inherente.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98" w:right="1893"/>
        <w:jc w:val="both"/>
      </w:pPr>
      <w:r>
        <w:rPr/>
        <w:t>Además, señala que la cantidad de votos que debió haber sido tomada</w:t>
      </w:r>
      <w:r>
        <w:rPr>
          <w:spacing w:val="1"/>
        </w:rPr>
        <w:t> </w:t>
      </w:r>
      <w:r>
        <w:rPr/>
        <w:t>en cuenta era la asentada en letra y no en número, ya que a partir de</w:t>
      </w:r>
      <w:r>
        <w:rPr>
          <w:spacing w:val="1"/>
        </w:rPr>
        <w:t> </w:t>
      </w:r>
      <w:r>
        <w:rPr/>
        <w:t>ello,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computando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voto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-5"/>
        </w:rPr>
        <w:t> </w:t>
      </w:r>
      <w:r>
        <w:rPr/>
        <w:t>independiente</w:t>
      </w:r>
      <w:r>
        <w:rPr>
          <w:spacing w:val="-2"/>
        </w:rPr>
        <w:t> </w:t>
      </w:r>
      <w:r>
        <w:rPr/>
        <w:t>“Líderes</w:t>
      </w:r>
      <w:r>
        <w:rPr>
          <w:spacing w:val="-1"/>
        </w:rPr>
        <w:t> </w:t>
      </w:r>
      <w:r>
        <w:rPr/>
        <w:t>Independientes</w:t>
      </w:r>
      <w:r>
        <w:rPr>
          <w:spacing w:val="-1"/>
        </w:rPr>
        <w:t> </w:t>
      </w:r>
      <w:r>
        <w:rPr/>
        <w:t>Apatzingán”.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98" w:right="1885"/>
        <w:jc w:val="both"/>
      </w:pPr>
      <w:r>
        <w:rPr/>
        <w:t>El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disenso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>
          <w:rFonts w:ascii="Arial" w:hAnsi="Arial"/>
          <w:b/>
        </w:rPr>
        <w:t>fundado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conforme a lo señalado por la candidatura promovente, del análisis del</w:t>
      </w:r>
      <w:r>
        <w:rPr>
          <w:spacing w:val="1"/>
        </w:rPr>
        <w:t> </w:t>
      </w:r>
      <w:r>
        <w:rPr/>
        <w:t>acta de escrutinio y cómputo, del acta de jornada electoral de la referida</w:t>
      </w:r>
      <w:r>
        <w:rPr>
          <w:spacing w:val="-64"/>
        </w:rPr>
        <w:t> </w:t>
      </w:r>
      <w:r>
        <w:rPr/>
        <w:t>casilla, así como de la copia certificada de las capturas del sistema de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IEM</w:t>
      </w:r>
      <w:r>
        <w:rPr/>
        <w:t>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 de Apatzingán, documentales públicas que cuentan con</w:t>
      </w:r>
      <w:r>
        <w:rPr>
          <w:spacing w:val="1"/>
        </w:rPr>
        <w:t> </w:t>
      </w:r>
      <w:r>
        <w:rPr/>
        <w:t>valor probatorio pleno por haber sido expedidas por funcionario electoral</w:t>
      </w:r>
      <w:r>
        <w:rPr>
          <w:spacing w:val="-64"/>
        </w:rPr>
        <w:t> </w:t>
      </w:r>
      <w:r>
        <w:rPr/>
        <w:t>facultado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ello</w:t>
      </w:r>
      <w:r>
        <w:rPr>
          <w:spacing w:val="-8"/>
        </w:rPr>
        <w:t> </w:t>
      </w:r>
      <w:r>
        <w:rPr/>
        <w:t>dentro</w:t>
      </w:r>
      <w:r>
        <w:rPr>
          <w:spacing w:val="-6"/>
        </w:rPr>
        <w:t> </w:t>
      </w:r>
      <w:r>
        <w:rPr/>
        <w:t>del</w:t>
      </w:r>
      <w:r>
        <w:rPr>
          <w:spacing w:val="-8"/>
        </w:rPr>
        <w:t> </w:t>
      </w:r>
      <w:r>
        <w:rPr/>
        <w:t>ámbito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competencia,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conformidad</w:t>
      </w:r>
      <w:r>
        <w:rPr>
          <w:spacing w:val="-64"/>
        </w:rPr>
        <w:t> </w:t>
      </w:r>
      <w:r>
        <w:rPr/>
        <w:t>con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artículos</w:t>
      </w:r>
      <w:r>
        <w:rPr>
          <w:spacing w:val="-3"/>
        </w:rPr>
        <w:t> </w:t>
      </w:r>
      <w:r>
        <w:rPr/>
        <w:t>17,</w:t>
      </w:r>
      <w:r>
        <w:rPr>
          <w:spacing w:val="-3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II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22,</w:t>
      </w:r>
      <w:r>
        <w:rPr>
          <w:spacing w:val="-3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II,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4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Electoral</w:t>
      </w:r>
      <w:r>
        <w:rPr/>
        <w:t>; se advierte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narra.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98" w:right="1892"/>
        <w:jc w:val="both"/>
      </w:pPr>
      <w:r>
        <w:rPr/>
        <w:t>Que al momento de realizar el cómputo municipal concerniente se tomó</w:t>
      </w:r>
      <w:r>
        <w:rPr>
          <w:spacing w:val="-64"/>
        </w:rPr>
        <w:t> </w:t>
      </w:r>
      <w:r>
        <w:rPr/>
        <w:t>en cuenta un voto de más a los realmente obtenidos por la candidatura</w:t>
      </w:r>
      <w:r>
        <w:rPr>
          <w:spacing w:val="1"/>
        </w:rPr>
        <w:t> </w:t>
      </w:r>
      <w:r>
        <w:rPr/>
        <w:t>independiente</w:t>
      </w:r>
      <w:r>
        <w:rPr>
          <w:spacing w:val="-9"/>
        </w:rPr>
        <w:t> </w:t>
      </w:r>
      <w:r>
        <w:rPr/>
        <w:t>“Líderes</w:t>
      </w:r>
      <w:r>
        <w:rPr>
          <w:spacing w:val="-11"/>
        </w:rPr>
        <w:t> </w:t>
      </w:r>
      <w:r>
        <w:rPr/>
        <w:t>Independientes</w:t>
      </w:r>
      <w:r>
        <w:rPr>
          <w:spacing w:val="-12"/>
        </w:rPr>
        <w:t> </w:t>
      </w:r>
      <w:r>
        <w:rPr/>
        <w:t>Apatzingán”,</w:t>
      </w:r>
      <w:r>
        <w:rPr>
          <w:spacing w:val="-9"/>
        </w:rPr>
        <w:t> </w:t>
      </w:r>
      <w:r>
        <w:rPr/>
        <w:t>ello</w:t>
      </w:r>
      <w:r>
        <w:rPr>
          <w:spacing w:val="-8"/>
        </w:rPr>
        <w:t> </w:t>
      </w:r>
      <w:r>
        <w:rPr/>
        <w:t>es</w:t>
      </w:r>
      <w:r>
        <w:rPr>
          <w:spacing w:val="-12"/>
        </w:rPr>
        <w:t> </w:t>
      </w:r>
      <w:r>
        <w:rPr/>
        <w:t>así</w:t>
      </w:r>
      <w:r>
        <w:rPr>
          <w:spacing w:val="-9"/>
        </w:rPr>
        <w:t> </w:t>
      </w:r>
      <w:r>
        <w:rPr/>
        <w:t>ya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el</w:t>
      </w:r>
      <w:r>
        <w:rPr>
          <w:spacing w:val="-64"/>
        </w:rPr>
        <w:t> </w:t>
      </w:r>
      <w:r>
        <w:rPr>
          <w:rFonts w:ascii="Arial" w:hAnsi="Arial"/>
          <w:i/>
        </w:rPr>
        <w:t>Consejo Distrital </w:t>
      </w:r>
      <w:r>
        <w:rPr/>
        <w:t>al momento de realizar el cómputo de la misma, tomó</w:t>
      </w:r>
      <w:r>
        <w:rPr>
          <w:spacing w:val="1"/>
        </w:rPr>
        <w:t> </w:t>
      </w:r>
      <w:r>
        <w:rPr/>
        <w:t>en</w:t>
      </w:r>
      <w:r>
        <w:rPr>
          <w:spacing w:val="-5"/>
        </w:rPr>
        <w:t> </w:t>
      </w:r>
      <w:r>
        <w:rPr/>
        <w:t>cuenta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cantidad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votos</w:t>
      </w:r>
      <w:r>
        <w:rPr>
          <w:spacing w:val="-6"/>
        </w:rPr>
        <w:t> </w:t>
      </w:r>
      <w:r>
        <w:rPr/>
        <w:t>asentada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número</w:t>
      </w:r>
      <w:r>
        <w:rPr>
          <w:spacing w:val="-5"/>
        </w:rPr>
        <w:t> </w:t>
      </w:r>
      <w:r>
        <w:rPr/>
        <w:t>y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letra,</w:t>
      </w:r>
      <w:r>
        <w:rPr>
          <w:spacing w:val="-4"/>
        </w:rPr>
        <w:t> </w:t>
      </w:r>
      <w:r>
        <w:rPr/>
        <w:t>siendo</w:t>
      </w:r>
      <w:r>
        <w:rPr>
          <w:spacing w:val="-65"/>
        </w:rPr>
        <w:t> </w:t>
      </w:r>
      <w:r>
        <w:rPr/>
        <w:t>esta última la que concuerda con la suma total de votos en la casilla,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demuestra enseguida.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5477376">
            <wp:simplePos x="0" y="0"/>
            <wp:positionH relativeFrom="page">
              <wp:posOffset>2448814</wp:posOffset>
            </wp:positionH>
            <wp:positionV relativeFrom="page">
              <wp:posOffset>2761818</wp:posOffset>
            </wp:positionV>
            <wp:extent cx="229527" cy="694372"/>
            <wp:effectExtent l="0" t="0" r="0" b="0"/>
            <wp:wrapNone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27" cy="694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2416429</wp:posOffset>
            </wp:positionH>
            <wp:positionV relativeFrom="page">
              <wp:posOffset>3457194</wp:posOffset>
            </wp:positionV>
            <wp:extent cx="293369" cy="608457"/>
            <wp:effectExtent l="0" t="0" r="0" b="0"/>
            <wp:wrapNone/>
            <wp:docPr id="25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69" cy="608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1907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7"/>
        <w:gridCol w:w="2065"/>
        <w:gridCol w:w="2065"/>
        <w:gridCol w:w="1739"/>
      </w:tblGrid>
      <w:tr>
        <w:trPr>
          <w:trHeight w:val="244" w:hRule="atLeast"/>
        </w:trPr>
        <w:tc>
          <w:tcPr>
            <w:tcW w:w="7706" w:type="dxa"/>
            <w:gridSpan w:val="4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2930" w:right="293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Casilla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070</w:t>
            </w:r>
            <w:r>
              <w:rPr>
                <w:rFonts w:ascii="Calibri"/>
                <w:b/>
                <w:spacing w:val="-2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Contigua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1837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410" w:right="115" w:hanging="286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Partido/coalición</w:t>
            </w:r>
            <w:r>
              <w:rPr>
                <w:rFonts w:ascii="Calibri" w:hAnsi="Calibri"/>
                <w:b/>
                <w:spacing w:val="-9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o</w:t>
            </w:r>
            <w:r>
              <w:rPr>
                <w:rFonts w:ascii="Calibri" w:hAnsi="Calibri"/>
                <w:b/>
                <w:spacing w:val="-4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candidato/a</w:t>
            </w:r>
          </w:p>
        </w:tc>
        <w:tc>
          <w:tcPr>
            <w:tcW w:w="4130" w:type="dxa"/>
            <w:gridSpan w:val="2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781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Acta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escrutinio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y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cómputo</w:t>
            </w:r>
            <w:r>
              <w:rPr>
                <w:rFonts w:ascii="Calibri" w:hAnsi="Calibri"/>
                <w:b/>
                <w:sz w:val="20"/>
                <w:vertAlign w:val="superscript"/>
              </w:rPr>
              <w:t>11</w:t>
            </w:r>
          </w:p>
        </w:tc>
        <w:tc>
          <w:tcPr>
            <w:tcW w:w="1739" w:type="dxa"/>
            <w:vMerge w:val="restart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before="1"/>
              <w:ind w:left="128" w:right="135" w:hanging="2"/>
              <w:rPr>
                <w:rFonts w:ascii="Calibri" w:hAnsi="Calibri"/>
                <w:b/>
                <w:i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Votación</w:t>
            </w:r>
            <w:r>
              <w:rPr>
                <w:rFonts w:ascii="Calibri" w:hAnsi="Calibri"/>
                <w:b/>
                <w:spacing w:val="1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computada por el</w:t>
            </w:r>
            <w:r>
              <w:rPr>
                <w:rFonts w:ascii="Calibri" w:hAnsi="Calibri"/>
                <w:b/>
                <w:spacing w:val="-4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Consejo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Distrital</w:t>
            </w:r>
          </w:p>
        </w:tc>
      </w:tr>
      <w:tr>
        <w:trPr>
          <w:trHeight w:val="537" w:hRule="atLeast"/>
        </w:trPr>
        <w:tc>
          <w:tcPr>
            <w:tcW w:w="1837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156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9" w:lineRule="exact"/>
              <w:ind w:left="155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en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157" w:right="15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9" w:lineRule="exact"/>
              <w:ind w:left="157" w:right="15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en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739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3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004" cy="228600"/>
                  <wp:effectExtent l="0" t="0" r="0" b="0"/>
                  <wp:docPr id="27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4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724" w:right="7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724" w:right="7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</w:tr>
      <w:tr>
        <w:trPr>
          <w:trHeight w:val="463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</w:tr>
      <w:tr>
        <w:trPr>
          <w:trHeight w:val="585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9689" cy="258032"/>
                  <wp:effectExtent l="0" t="0" r="0" b="0"/>
                  <wp:docPr id="29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89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0899" cy="260889"/>
                  <wp:effectExtent l="0" t="0" r="0" b="0"/>
                  <wp:docPr id="31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99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2318" cy="262318"/>
                  <wp:effectExtent l="0" t="0" r="0" b="0"/>
                  <wp:docPr id="33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18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0522" cy="278415"/>
                  <wp:effectExtent l="0" t="0" r="0" b="0"/>
                  <wp:docPr id="35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22" cy="27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431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515" cy="267176"/>
                  <wp:effectExtent l="0" t="0" r="0" b="0"/>
                  <wp:docPr id="37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5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  <w:tr>
        <w:trPr>
          <w:trHeight w:val="42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176" cy="264033"/>
                  <wp:effectExtent l="0" t="0" r="0" b="0"/>
                  <wp:docPr id="39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76" cy="264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92" w:lineRule="exact"/>
              <w:ind w:right="91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92" w:lineRule="exact"/>
              <w:ind w:left="680" w:right="6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</w:tr>
      <w:tr>
        <w:trPr>
          <w:trHeight w:val="38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0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350pt;mso-position-horizontal-relative:char;mso-position-vertical-relative:line" coordorigin="0,0" coordsize="732,387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1739" w:type="dxa"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7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4691" cy="220979"/>
                  <wp:effectExtent l="0" t="0" r="0" b="0"/>
                  <wp:docPr id="41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0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691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4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4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4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7507" cy="220979"/>
                  <wp:effectExtent l="0" t="0" r="0" b="0"/>
                  <wp:docPr id="43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2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07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7507" cy="220979"/>
                  <wp:effectExtent l="0" t="0" r="0" b="0"/>
                  <wp:docPr id="45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22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07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3640" cy="226504"/>
                  <wp:effectExtent l="0" t="0" r="0" b="0"/>
                  <wp:docPr id="47" name="image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23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40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23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160" w:lineRule="atLeast"/>
              <w:ind w:left="287" w:right="118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5"/>
              <w:ind w:left="276" w:right="27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</w:tr>
      <w:tr>
        <w:trPr>
          <w:trHeight w:val="26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53"/>
              <w:ind w:left="277" w:right="27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right="866"/>
              <w:jc w:val="righ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173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49" w:lineRule="exact"/>
              <w:ind w:left="860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172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left="680" w:right="68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173</w:t>
            </w:r>
          </w:p>
        </w:tc>
      </w:tr>
    </w:tbl>
    <w:p>
      <w:pPr>
        <w:pStyle w:val="BodyText"/>
        <w:spacing w:before="10"/>
        <w:rPr>
          <w:sz w:val="27"/>
        </w:rPr>
      </w:pPr>
    </w:p>
    <w:p>
      <w:pPr>
        <w:pStyle w:val="BodyText"/>
        <w:spacing w:line="360" w:lineRule="auto" w:before="93"/>
        <w:ind w:left="1900" w:right="193"/>
        <w:jc w:val="both"/>
      </w:pPr>
      <w:r>
        <w:rPr/>
        <w:t>Del anterior cuadro, se aprecia que la responsable tomó en cuenta la</w:t>
      </w:r>
      <w:r>
        <w:rPr>
          <w:spacing w:val="1"/>
        </w:rPr>
        <w:t> </w:t>
      </w:r>
      <w:r>
        <w:rPr/>
        <w:t>cantidad de votos asignada en número, cuando lo correcto debía ser la</w:t>
      </w:r>
      <w:r>
        <w:rPr>
          <w:spacing w:val="1"/>
        </w:rPr>
        <w:t> </w:t>
      </w:r>
      <w:r>
        <w:rPr/>
        <w:t>asignada</w:t>
      </w:r>
      <w:r>
        <w:rPr>
          <w:spacing w:val="-3"/>
        </w:rPr>
        <w:t> </w:t>
      </w:r>
      <w:r>
        <w:rPr/>
        <w:t>en letra: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7"/>
        </w:rPr>
      </w:pPr>
    </w:p>
    <w:tbl>
      <w:tblPr>
        <w:tblW w:w="0" w:type="auto"/>
        <w:jc w:val="left"/>
        <w:tblInd w:w="1941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5"/>
        <w:gridCol w:w="948"/>
        <w:gridCol w:w="1032"/>
        <w:gridCol w:w="947"/>
        <w:gridCol w:w="1350"/>
        <w:gridCol w:w="1436"/>
        <w:gridCol w:w="1011"/>
      </w:tblGrid>
      <w:tr>
        <w:trPr>
          <w:trHeight w:val="228" w:hRule="atLeast"/>
        </w:trPr>
        <w:tc>
          <w:tcPr>
            <w:tcW w:w="945" w:type="dxa"/>
            <w:tcBorders>
              <w:left w:val="double" w:sz="2" w:space="0" w:color="EFEFEF"/>
            </w:tcBorders>
            <w:shd w:val="clear" w:color="auto" w:fill="8EAADB"/>
          </w:tcPr>
          <w:p>
            <w:pPr>
              <w:pStyle w:val="TableParagraph"/>
              <w:spacing w:before="27"/>
              <w:ind w:left="8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1</w:t>
            </w:r>
          </w:p>
        </w:tc>
        <w:tc>
          <w:tcPr>
            <w:tcW w:w="948" w:type="dxa"/>
            <w:shd w:val="clear" w:color="auto" w:fill="8EAADB"/>
          </w:tcPr>
          <w:p>
            <w:pPr>
              <w:pStyle w:val="TableParagraph"/>
              <w:spacing w:before="27"/>
              <w:ind w:lef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2</w:t>
            </w:r>
          </w:p>
        </w:tc>
        <w:tc>
          <w:tcPr>
            <w:tcW w:w="1032" w:type="dxa"/>
            <w:shd w:val="clear" w:color="auto" w:fill="8EAADB"/>
          </w:tcPr>
          <w:p>
            <w:pPr>
              <w:pStyle w:val="TableParagraph"/>
              <w:spacing w:before="27"/>
              <w:ind w:left="15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3</w:t>
            </w:r>
          </w:p>
        </w:tc>
        <w:tc>
          <w:tcPr>
            <w:tcW w:w="947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4</w:t>
            </w:r>
          </w:p>
        </w:tc>
        <w:tc>
          <w:tcPr>
            <w:tcW w:w="1350" w:type="dxa"/>
            <w:shd w:val="clear" w:color="auto" w:fill="8EAADB"/>
          </w:tcPr>
          <w:p>
            <w:pPr>
              <w:pStyle w:val="TableParagraph"/>
              <w:spacing w:before="27"/>
              <w:ind w:lef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5</w:t>
            </w:r>
          </w:p>
        </w:tc>
        <w:tc>
          <w:tcPr>
            <w:tcW w:w="1436" w:type="dxa"/>
            <w:shd w:val="clear" w:color="auto" w:fill="8EAADB"/>
          </w:tcPr>
          <w:p>
            <w:pPr>
              <w:pStyle w:val="TableParagraph"/>
              <w:spacing w:before="27"/>
              <w:ind w:lef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6</w:t>
            </w:r>
          </w:p>
        </w:tc>
        <w:tc>
          <w:tcPr>
            <w:tcW w:w="1011" w:type="dxa"/>
            <w:shd w:val="clear" w:color="auto" w:fill="8EAADB"/>
          </w:tcPr>
          <w:p>
            <w:pPr>
              <w:pStyle w:val="TableParagraph"/>
              <w:spacing w:before="27"/>
              <w:ind w:lef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7</w:t>
            </w:r>
          </w:p>
        </w:tc>
      </w:tr>
      <w:tr>
        <w:trPr>
          <w:trHeight w:val="1632" w:hRule="atLeast"/>
        </w:trPr>
        <w:tc>
          <w:tcPr>
            <w:tcW w:w="945" w:type="dxa"/>
            <w:tcBorders>
              <w:left w:val="double" w:sz="2" w:space="0" w:color="EFEFEF"/>
            </w:tcBorders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0"/>
              <w:jc w:val="left"/>
              <w:rPr>
                <w:sz w:val="15"/>
              </w:rPr>
            </w:pPr>
          </w:p>
          <w:p>
            <w:pPr>
              <w:pStyle w:val="TableParagraph"/>
              <w:ind w:left="52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CASILLA</w:t>
            </w:r>
          </w:p>
        </w:tc>
        <w:tc>
          <w:tcPr>
            <w:tcW w:w="948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6" w:lineRule="auto" w:before="97"/>
              <w:ind w:left="445" w:right="444" w:firstLine="48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w w:val="90"/>
                <w:sz w:val="14"/>
              </w:rPr>
              <w:t>RECIBIDAS</w:t>
            </w:r>
          </w:p>
        </w:tc>
        <w:tc>
          <w:tcPr>
            <w:tcW w:w="1032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40"/>
              <w:ind w:left="383" w:right="370" w:firstLine="110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SOBRANTES</w:t>
            </w:r>
          </w:p>
        </w:tc>
        <w:tc>
          <w:tcPr>
            <w:tcW w:w="947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97"/>
              <w:ind w:left="137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1"/>
                <w:w w:val="95"/>
                <w:sz w:val="14"/>
              </w:rPr>
              <w:t>DIFERENCIA</w:t>
            </w:r>
            <w:r>
              <w:rPr>
                <w:rFonts w:ascii="Tahoma"/>
                <w:b/>
                <w:spacing w:val="-5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ENTRE</w:t>
            </w:r>
          </w:p>
          <w:p>
            <w:pPr>
              <w:pStyle w:val="TableParagraph"/>
              <w:spacing w:before="9"/>
              <w:ind w:left="135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2</w:t>
            </w:r>
            <w:r>
              <w:rPr>
                <w:rFonts w:ascii="Tahoma"/>
                <w:b/>
                <w:spacing w:val="-6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y</w:t>
            </w:r>
            <w:r>
              <w:rPr>
                <w:rFonts w:ascii="Tahoma"/>
                <w:b/>
                <w:spacing w:val="-4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3</w:t>
            </w:r>
          </w:p>
        </w:tc>
        <w:tc>
          <w:tcPr>
            <w:tcW w:w="1350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2"/>
              <w:jc w:val="left"/>
              <w:rPr>
                <w:sz w:val="18"/>
              </w:rPr>
            </w:pPr>
          </w:p>
          <w:p>
            <w:pPr>
              <w:pStyle w:val="TableParagraph"/>
              <w:spacing w:line="252" w:lineRule="auto"/>
              <w:ind w:left="137" w:right="135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NUMERO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pacing w:val="-1"/>
                <w:sz w:val="14"/>
              </w:rPr>
              <w:t>ELECTORES </w:t>
            </w:r>
            <w:r>
              <w:rPr>
                <w:rFonts w:ascii="Tahoma"/>
                <w:b/>
                <w:sz w:val="14"/>
              </w:rPr>
              <w:t>QUE</w:t>
            </w:r>
            <w:r>
              <w:rPr>
                <w:rFonts w:ascii="Tahoma"/>
                <w:b/>
                <w:spacing w:val="-39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VOTARON</w:t>
            </w:r>
          </w:p>
        </w:tc>
        <w:tc>
          <w:tcPr>
            <w:tcW w:w="1436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jc w:val="left"/>
              <w:rPr>
                <w:sz w:val="22"/>
              </w:rPr>
            </w:pPr>
          </w:p>
          <w:p>
            <w:pPr>
              <w:pStyle w:val="TableParagraph"/>
              <w:spacing w:line="252" w:lineRule="auto"/>
              <w:ind w:left="253" w:right="252" w:hanging="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SACADAS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LA</w:t>
            </w:r>
            <w:r>
              <w:rPr>
                <w:rFonts w:ascii="Tahoma"/>
                <w:b/>
                <w:spacing w:val="-38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URNA</w:t>
            </w:r>
          </w:p>
        </w:tc>
        <w:tc>
          <w:tcPr>
            <w:tcW w:w="1011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31"/>
              <w:ind w:left="524" w:right="177" w:hanging="332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pacing w:val="-1"/>
                <w:sz w:val="14"/>
              </w:rPr>
              <w:t>VOTACIÓN TOTAL</w:t>
            </w:r>
            <w:r>
              <w:rPr>
                <w:rFonts w:ascii="Tahoma" w:hAnsi="Tahoma"/>
                <w:b/>
                <w:spacing w:val="-39"/>
                <w:sz w:val="14"/>
              </w:rPr>
              <w:t> </w:t>
            </w:r>
            <w:r>
              <w:rPr>
                <w:rFonts w:ascii="Tahoma" w:hAnsi="Tahoma"/>
                <w:b/>
                <w:sz w:val="14"/>
              </w:rPr>
              <w:t>EMITIDA</w:t>
            </w:r>
          </w:p>
        </w:tc>
      </w:tr>
      <w:tr>
        <w:trPr>
          <w:trHeight w:val="468" w:hRule="atLeast"/>
        </w:trPr>
        <w:tc>
          <w:tcPr>
            <w:tcW w:w="945" w:type="dxa"/>
            <w:tcBorders>
              <w:left w:val="double" w:sz="2" w:space="0" w:color="EFEFEF"/>
            </w:tcBorders>
          </w:tcPr>
          <w:p>
            <w:pPr>
              <w:pStyle w:val="TableParagraph"/>
              <w:spacing w:line="207" w:lineRule="exact" w:before="27"/>
              <w:ind w:left="37" w:right="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0"/>
                <w:sz w:val="18"/>
              </w:rPr>
              <w:t>070</w:t>
            </w:r>
          </w:p>
          <w:p>
            <w:pPr>
              <w:pStyle w:val="TableParagraph"/>
              <w:spacing w:line="207" w:lineRule="exact"/>
              <w:ind w:left="80" w:right="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80"/>
                <w:sz w:val="18"/>
              </w:rPr>
              <w:t>Contigua</w:t>
            </w:r>
            <w:r>
              <w:rPr>
                <w:rFonts w:ascii="Arial"/>
                <w:b/>
                <w:spacing w:val="6"/>
                <w:w w:val="80"/>
                <w:sz w:val="18"/>
              </w:rPr>
              <w:t> </w:t>
            </w:r>
            <w:r>
              <w:rPr>
                <w:rFonts w:ascii="Arial"/>
                <w:b/>
                <w:w w:val="80"/>
                <w:sz w:val="18"/>
              </w:rPr>
              <w:t>1</w:t>
            </w:r>
          </w:p>
        </w:tc>
        <w:tc>
          <w:tcPr>
            <w:tcW w:w="948" w:type="dxa"/>
          </w:tcPr>
          <w:p>
            <w:pPr>
              <w:pStyle w:val="TableParagraph"/>
              <w:spacing w:before="130"/>
              <w:ind w:left="302" w:right="290"/>
              <w:rPr>
                <w:sz w:val="18"/>
              </w:rPr>
            </w:pPr>
            <w:r>
              <w:rPr>
                <w:w w:val="90"/>
                <w:sz w:val="18"/>
              </w:rPr>
              <w:t>555</w:t>
            </w:r>
          </w:p>
        </w:tc>
        <w:tc>
          <w:tcPr>
            <w:tcW w:w="1032" w:type="dxa"/>
          </w:tcPr>
          <w:p>
            <w:pPr>
              <w:pStyle w:val="TableParagraph"/>
              <w:spacing w:before="130"/>
              <w:ind w:left="342" w:right="333"/>
              <w:rPr>
                <w:sz w:val="18"/>
              </w:rPr>
            </w:pPr>
            <w:r>
              <w:rPr>
                <w:w w:val="90"/>
                <w:sz w:val="18"/>
              </w:rPr>
              <w:t>381</w:t>
            </w:r>
          </w:p>
        </w:tc>
        <w:tc>
          <w:tcPr>
            <w:tcW w:w="947" w:type="dxa"/>
          </w:tcPr>
          <w:p>
            <w:pPr>
              <w:pStyle w:val="TableParagraph"/>
              <w:spacing w:before="130"/>
              <w:ind w:left="301" w:right="288"/>
              <w:rPr>
                <w:sz w:val="18"/>
              </w:rPr>
            </w:pPr>
            <w:r>
              <w:rPr>
                <w:w w:val="90"/>
                <w:sz w:val="18"/>
              </w:rPr>
              <w:t>174</w:t>
            </w:r>
          </w:p>
        </w:tc>
        <w:tc>
          <w:tcPr>
            <w:tcW w:w="1350" w:type="dxa"/>
          </w:tcPr>
          <w:p>
            <w:pPr>
              <w:pStyle w:val="TableParagraph"/>
              <w:spacing w:before="130"/>
              <w:ind w:left="502" w:right="491"/>
              <w:rPr>
                <w:sz w:val="18"/>
              </w:rPr>
            </w:pPr>
            <w:r>
              <w:rPr>
                <w:w w:val="90"/>
                <w:sz w:val="18"/>
              </w:rPr>
              <w:t>174</w:t>
            </w:r>
          </w:p>
        </w:tc>
        <w:tc>
          <w:tcPr>
            <w:tcW w:w="1436" w:type="dxa"/>
          </w:tcPr>
          <w:p>
            <w:pPr>
              <w:pStyle w:val="TableParagraph"/>
              <w:spacing w:before="130"/>
              <w:ind w:left="543" w:right="534"/>
              <w:rPr>
                <w:sz w:val="18"/>
              </w:rPr>
            </w:pPr>
            <w:r>
              <w:rPr>
                <w:w w:val="90"/>
                <w:sz w:val="18"/>
              </w:rPr>
              <w:t>172</w:t>
            </w:r>
          </w:p>
        </w:tc>
        <w:tc>
          <w:tcPr>
            <w:tcW w:w="1011" w:type="dxa"/>
          </w:tcPr>
          <w:p>
            <w:pPr>
              <w:pStyle w:val="TableParagraph"/>
              <w:spacing w:before="130"/>
              <w:ind w:left="332" w:right="321"/>
              <w:rPr>
                <w:sz w:val="18"/>
              </w:rPr>
            </w:pPr>
            <w:r>
              <w:rPr>
                <w:w w:val="90"/>
                <w:sz w:val="18"/>
              </w:rPr>
              <w:t>172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rPr/>
        <w:pict>
          <v:rect style="position:absolute;margin-left:156.020004pt;margin-top:18.401974pt;width:144.020pt;height:.599980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11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foja</w:t>
      </w:r>
      <w:r>
        <w:rPr>
          <w:spacing w:val="-3"/>
          <w:sz w:val="20"/>
        </w:rPr>
        <w:t> </w:t>
      </w:r>
      <w:r>
        <w:rPr>
          <w:sz w:val="20"/>
        </w:rPr>
        <w:t>228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TEEM-JIN-123/2021.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891"/>
        <w:jc w:val="both"/>
      </w:pPr>
      <w:r>
        <w:rPr/>
        <w:t>A partir del cuadro anterior se observa que el rubro del total de número</w:t>
      </w:r>
      <w:r>
        <w:rPr>
          <w:spacing w:val="1"/>
        </w:rPr>
        <w:t> </w:t>
      </w:r>
      <w:r>
        <w:rPr/>
        <w:t>de electores que votaron, consigna una cantidad mayor al de los rubros</w:t>
      </w:r>
      <w:r>
        <w:rPr>
          <w:spacing w:val="1"/>
        </w:rPr>
        <w:t> </w:t>
      </w:r>
      <w:r>
        <w:rPr/>
        <w:t>número de boletas sacadas de la urna y</w:t>
      </w:r>
      <w:r>
        <w:rPr>
          <w:spacing w:val="1"/>
        </w:rPr>
        <w:t> </w:t>
      </w:r>
      <w:r>
        <w:rPr/>
        <w:t>votación total emitida; sin</w:t>
      </w:r>
      <w:r>
        <w:rPr>
          <w:spacing w:val="1"/>
        </w:rPr>
        <w:t> </w:t>
      </w:r>
      <w:r>
        <w:rPr/>
        <w:t>embargo,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error</w:t>
      </w:r>
      <w:r>
        <w:rPr>
          <w:spacing w:val="-11"/>
        </w:rPr>
        <w:t> </w:t>
      </w:r>
      <w:r>
        <w:rPr/>
        <w:t>apuntado,</w:t>
      </w:r>
      <w:r>
        <w:rPr>
          <w:spacing w:val="-11"/>
        </w:rPr>
        <w:t> </w:t>
      </w:r>
      <w:r>
        <w:rPr/>
        <w:t>no</w:t>
      </w:r>
      <w:r>
        <w:rPr>
          <w:spacing w:val="-10"/>
        </w:rPr>
        <w:t> </w:t>
      </w:r>
      <w:r>
        <w:rPr/>
        <w:t>constituye</w:t>
      </w:r>
      <w:r>
        <w:rPr>
          <w:spacing w:val="-13"/>
        </w:rPr>
        <w:t> </w:t>
      </w:r>
      <w:r>
        <w:rPr/>
        <w:t>un</w:t>
      </w:r>
      <w:r>
        <w:rPr>
          <w:spacing w:val="-13"/>
        </w:rPr>
        <w:t> </w:t>
      </w:r>
      <w:r>
        <w:rPr/>
        <w:t>error</w:t>
      </w:r>
      <w:r>
        <w:rPr>
          <w:spacing w:val="-11"/>
        </w:rPr>
        <w:t> </w:t>
      </w:r>
      <w:r>
        <w:rPr/>
        <w:t>derivado</w:t>
      </w:r>
      <w:r>
        <w:rPr>
          <w:spacing w:val="-13"/>
        </w:rPr>
        <w:t> </w:t>
      </w:r>
      <w:r>
        <w:rPr/>
        <w:t>del</w:t>
      </w:r>
      <w:r>
        <w:rPr>
          <w:spacing w:val="-11"/>
        </w:rPr>
        <w:t> </w:t>
      </w:r>
      <w:r>
        <w:rPr/>
        <w:t>actuar</w:t>
      </w:r>
      <w:r>
        <w:rPr>
          <w:spacing w:val="-12"/>
        </w:rPr>
        <w:t> </w:t>
      </w:r>
      <w:r>
        <w:rPr/>
        <w:t>de</w:t>
      </w:r>
      <w:r>
        <w:rPr>
          <w:spacing w:val="-64"/>
        </w:rPr>
        <w:t> </w:t>
      </w:r>
      <w:r>
        <w:rPr/>
        <w:t>los</w:t>
      </w:r>
      <w:r>
        <w:rPr>
          <w:spacing w:val="-9"/>
        </w:rPr>
        <w:t> </w:t>
      </w:r>
      <w:r>
        <w:rPr/>
        <w:t>funcionarios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casilla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cómputo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votos,</w:t>
      </w:r>
      <w:r>
        <w:rPr>
          <w:spacing w:val="-9"/>
        </w:rPr>
        <w:t> </w:t>
      </w:r>
      <w:r>
        <w:rPr/>
        <w:t>toda</w:t>
      </w:r>
      <w:r>
        <w:rPr>
          <w:spacing w:val="-11"/>
        </w:rPr>
        <w:t> </w:t>
      </w:r>
      <w:r>
        <w:rPr/>
        <w:t>vez</w:t>
      </w:r>
      <w:r>
        <w:rPr>
          <w:spacing w:val="-12"/>
        </w:rPr>
        <w:t> </w:t>
      </w:r>
      <w:r>
        <w:rPr/>
        <w:t>que</w:t>
      </w:r>
      <w:r>
        <w:rPr>
          <w:spacing w:val="-11"/>
        </w:rPr>
        <w:t> </w:t>
      </w:r>
      <w:r>
        <w:rPr/>
        <w:t>dicha</w:t>
      </w:r>
      <w:r>
        <w:rPr>
          <w:spacing w:val="-64"/>
        </w:rPr>
        <w:t> </w:t>
      </w:r>
      <w:r>
        <w:rPr/>
        <w:t>inconsistencia bien puede obedecer a que los electores el día de la</w:t>
      </w:r>
      <w:r>
        <w:rPr>
          <w:spacing w:val="1"/>
        </w:rPr>
        <w:t> </w:t>
      </w:r>
      <w:r>
        <w:rPr/>
        <w:t>jornada electoral se llevaron las boletas y como consecuencia no las</w:t>
      </w:r>
      <w:r>
        <w:rPr>
          <w:spacing w:val="1"/>
        </w:rPr>
        <w:t> </w:t>
      </w:r>
      <w:r>
        <w:rPr/>
        <w:t>depositaron en la urna, de ahí la inconsistencia detectada, o bien, por</w:t>
      </w:r>
      <w:r>
        <w:rPr>
          <w:spacing w:val="1"/>
        </w:rPr>
        <w:t> </w:t>
      </w:r>
      <w:r>
        <w:rPr/>
        <w:t>una equivocación al momento del sellado de la lista nominal; además lo</w:t>
      </w:r>
      <w:r>
        <w:rPr>
          <w:spacing w:val="1"/>
        </w:rPr>
        <w:t> </w:t>
      </w:r>
      <w:r>
        <w:rPr/>
        <w:t>anterior encuentra también sustento en el hecho de que es plenamente</w:t>
      </w:r>
      <w:r>
        <w:rPr>
          <w:spacing w:val="1"/>
        </w:rPr>
        <w:t> </w:t>
      </w:r>
      <w:r>
        <w:rPr/>
        <w:t>coincidente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número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boletas</w:t>
      </w:r>
      <w:r>
        <w:rPr>
          <w:spacing w:val="-11"/>
        </w:rPr>
        <w:t> </w:t>
      </w:r>
      <w:r>
        <w:rPr/>
        <w:t>sacadas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0"/>
        </w:rPr>
        <w:t> </w:t>
      </w:r>
      <w:r>
        <w:rPr/>
        <w:t>urna</w:t>
      </w:r>
      <w:r>
        <w:rPr>
          <w:spacing w:val="-10"/>
        </w:rPr>
        <w:t> </w:t>
      </w:r>
      <w:r>
        <w:rPr/>
        <w:t>con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votación</w:t>
      </w:r>
      <w:r>
        <w:rPr>
          <w:spacing w:val="-5"/>
        </w:rPr>
        <w:t> </w:t>
      </w:r>
      <w:r>
        <w:rPr/>
        <w:t>total</w:t>
      </w:r>
      <w:r>
        <w:rPr>
          <w:spacing w:val="-64"/>
        </w:rPr>
        <w:t> </w:t>
      </w:r>
      <w:r>
        <w:rPr/>
        <w:t>emitida.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98" w:right="1901"/>
        <w:jc w:val="both"/>
      </w:pPr>
      <w:r>
        <w:rPr/>
        <w:t>Por</w:t>
      </w:r>
      <w:r>
        <w:rPr>
          <w:spacing w:val="-8"/>
        </w:rPr>
        <w:t> </w:t>
      </w:r>
      <w:r>
        <w:rPr/>
        <w:t>tanto,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advierte</w:t>
      </w:r>
      <w:r>
        <w:rPr>
          <w:spacing w:val="-10"/>
        </w:rPr>
        <w:t> </w:t>
      </w:r>
      <w:r>
        <w:rPr/>
        <w:t>que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cantidad</w:t>
      </w:r>
      <w:r>
        <w:rPr>
          <w:spacing w:val="-6"/>
        </w:rPr>
        <w:t> </w:t>
      </w:r>
      <w:r>
        <w:rPr/>
        <w:t>consignada</w:t>
      </w:r>
      <w:r>
        <w:rPr>
          <w:spacing w:val="-6"/>
        </w:rPr>
        <w:t> </w:t>
      </w:r>
      <w:r>
        <w:rPr/>
        <w:t>con</w:t>
      </w:r>
      <w:r>
        <w:rPr>
          <w:spacing w:val="-7"/>
        </w:rPr>
        <w:t> </w:t>
      </w:r>
      <w:r>
        <w:rPr/>
        <w:t>número</w:t>
      </w:r>
      <w:r>
        <w:rPr>
          <w:spacing w:val="-7"/>
        </w:rPr>
        <w:t> </w:t>
      </w:r>
      <w:r>
        <w:rPr/>
        <w:t>constituye</w:t>
      </w:r>
      <w:r>
        <w:rPr>
          <w:spacing w:val="-64"/>
        </w:rPr>
        <w:t> </w:t>
      </w:r>
      <w:r>
        <w:rPr/>
        <w:t>un error en su asentamiento, por lo que la responsable debió haber</w:t>
      </w:r>
      <w:r>
        <w:rPr>
          <w:spacing w:val="1"/>
        </w:rPr>
        <w:t> </w:t>
      </w:r>
      <w:r>
        <w:rPr/>
        <w:t>tomado en cuenta las cantidades asignadas en letra para efectos de</w:t>
      </w:r>
      <w:r>
        <w:rPr>
          <w:spacing w:val="1"/>
        </w:rPr>
        <w:t> </w:t>
      </w:r>
      <w:r>
        <w:rPr/>
        <w:t>llevar</w:t>
      </w:r>
      <w:r>
        <w:rPr>
          <w:spacing w:val="-1"/>
        </w:rPr>
        <w:t> </w:t>
      </w:r>
      <w:r>
        <w:rPr/>
        <w:t>a cabo</w:t>
      </w:r>
      <w:r>
        <w:rPr>
          <w:spacing w:val="-2"/>
        </w:rPr>
        <w:t> </w:t>
      </w:r>
      <w:r>
        <w:rPr/>
        <w:t>el cómputo</w:t>
      </w:r>
      <w:r>
        <w:rPr>
          <w:spacing w:val="-2"/>
        </w:rPr>
        <w:t> </w:t>
      </w:r>
      <w:r>
        <w:rPr/>
        <w:t>municipal</w:t>
      </w:r>
      <w:r>
        <w:rPr>
          <w:spacing w:val="2"/>
        </w:rPr>
        <w:t> </w:t>
      </w:r>
      <w:r>
        <w:rPr/>
        <w:t>respectivo.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1"/>
          <w:numId w:val="8"/>
        </w:numPr>
        <w:tabs>
          <w:tab w:pos="918" w:val="left" w:leader="none"/>
          <w:tab w:pos="919" w:val="left" w:leader="none"/>
        </w:tabs>
        <w:spacing w:line="240" w:lineRule="auto" w:before="0" w:after="0"/>
        <w:ind w:left="918" w:right="0" w:hanging="361"/>
        <w:jc w:val="left"/>
      </w:pPr>
      <w:r>
        <w:rPr/>
        <w:t>Casilla</w:t>
      </w:r>
      <w:r>
        <w:rPr>
          <w:spacing w:val="-1"/>
        </w:rPr>
        <w:t> </w:t>
      </w:r>
      <w:r>
        <w:rPr/>
        <w:t>080</w:t>
      </w:r>
      <w:r>
        <w:rPr>
          <w:spacing w:val="-1"/>
        </w:rPr>
        <w:t> </w:t>
      </w:r>
      <w:r>
        <w:rPr/>
        <w:t>Contigua</w:t>
      </w:r>
      <w:r>
        <w:rPr>
          <w:spacing w:val="-3"/>
        </w:rPr>
        <w:t> </w:t>
      </w:r>
      <w:r>
        <w:rPr/>
        <w:t>1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98" w:right="1893"/>
        <w:jc w:val="both"/>
      </w:pPr>
      <w:r>
        <w:rPr/>
        <w:t>De</w:t>
      </w:r>
      <w:r>
        <w:rPr>
          <w:spacing w:val="66"/>
        </w:rPr>
        <w:t> </w:t>
      </w:r>
      <w:r>
        <w:rPr/>
        <w:t>igual</w:t>
      </w:r>
      <w:r>
        <w:rPr>
          <w:spacing w:val="65"/>
        </w:rPr>
        <w:t> </w:t>
      </w:r>
      <w:r>
        <w:rPr/>
        <w:t>forma,</w:t>
      </w:r>
      <w:r>
        <w:rPr>
          <w:spacing w:val="64"/>
        </w:rPr>
        <w:t> </w:t>
      </w:r>
      <w:r>
        <w:rPr/>
        <w:t>por</w:t>
      </w:r>
      <w:r>
        <w:rPr>
          <w:spacing w:val="62"/>
        </w:rPr>
        <w:t> </w:t>
      </w:r>
      <w:r>
        <w:rPr/>
        <w:t>lo  que</w:t>
      </w:r>
      <w:r>
        <w:rPr>
          <w:spacing w:val="64"/>
        </w:rPr>
        <w:t> </w:t>
      </w:r>
      <w:r>
        <w:rPr/>
        <w:t>ve</w:t>
      </w:r>
      <w:r>
        <w:rPr>
          <w:spacing w:val="65"/>
        </w:rPr>
        <w:t> </w:t>
      </w:r>
      <w:r>
        <w:rPr/>
        <w:t>a</w:t>
      </w:r>
      <w:r>
        <w:rPr>
          <w:spacing w:val="64"/>
        </w:rPr>
        <w:t> </w:t>
      </w:r>
      <w:r>
        <w:rPr/>
        <w:t>la  presente</w:t>
      </w:r>
      <w:r>
        <w:rPr>
          <w:spacing w:val="65"/>
        </w:rPr>
        <w:t> </w:t>
      </w:r>
      <w:r>
        <w:rPr/>
        <w:t>casilla,</w:t>
      </w:r>
      <w:r>
        <w:rPr>
          <w:spacing w:val="65"/>
        </w:rPr>
        <w:t> </w:t>
      </w:r>
      <w:r>
        <w:rPr/>
        <w:t>la</w:t>
      </w:r>
      <w:r>
        <w:rPr>
          <w:spacing w:val="63"/>
        </w:rPr>
        <w:t> </w:t>
      </w:r>
      <w:r>
        <w:rPr/>
        <w:t>candidatura</w:t>
      </w:r>
      <w:r>
        <w:rPr>
          <w:spacing w:val="-64"/>
        </w:rPr>
        <w:t> </w:t>
      </w:r>
      <w:r>
        <w:rPr>
          <w:spacing w:val="-1"/>
        </w:rPr>
        <w:t>promovente</w:t>
      </w:r>
      <w:r>
        <w:rPr>
          <w:spacing w:val="-15"/>
        </w:rPr>
        <w:t> </w:t>
      </w:r>
      <w:r>
        <w:rPr/>
        <w:t>aduce</w:t>
      </w:r>
      <w:r>
        <w:rPr>
          <w:spacing w:val="-15"/>
        </w:rPr>
        <w:t> </w:t>
      </w:r>
      <w:r>
        <w:rPr/>
        <w:t>que</w:t>
      </w:r>
      <w:r>
        <w:rPr>
          <w:spacing w:val="-13"/>
        </w:rPr>
        <w:t> </w:t>
      </w:r>
      <w:r>
        <w:rPr/>
        <w:t>para</w:t>
      </w:r>
      <w:r>
        <w:rPr>
          <w:spacing w:val="-16"/>
        </w:rPr>
        <w:t> </w:t>
      </w:r>
      <w:r>
        <w:rPr/>
        <w:t>efectos</w:t>
      </w:r>
      <w:r>
        <w:rPr>
          <w:spacing w:val="-15"/>
        </w:rPr>
        <w:t> </w:t>
      </w:r>
      <w:r>
        <w:rPr/>
        <w:t>del</w:t>
      </w:r>
      <w:r>
        <w:rPr>
          <w:spacing w:val="-13"/>
        </w:rPr>
        <w:t> </w:t>
      </w:r>
      <w:r>
        <w:rPr/>
        <w:t>cómputo</w:t>
      </w:r>
      <w:r>
        <w:rPr>
          <w:spacing w:val="-15"/>
        </w:rPr>
        <w:t> </w:t>
      </w:r>
      <w:r>
        <w:rPr/>
        <w:t>municipal</w:t>
      </w:r>
      <w:r>
        <w:rPr>
          <w:spacing w:val="-16"/>
        </w:rPr>
        <w:t> </w:t>
      </w:r>
      <w:r>
        <w:rPr/>
        <w:t>concerniente,</w:t>
      </w:r>
      <w:r>
        <w:rPr>
          <w:spacing w:val="-64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tomó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asentados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escrutinio y cómputo consignados en número, y no los consignados en</w:t>
      </w:r>
      <w:r>
        <w:rPr>
          <w:spacing w:val="1"/>
        </w:rPr>
        <w:t> </w:t>
      </w:r>
      <w:r>
        <w:rPr/>
        <w:t>letra, hecho que le causa un perjuicio ya que derivado de ello no se</w:t>
      </w:r>
      <w:r>
        <w:rPr>
          <w:spacing w:val="1"/>
        </w:rPr>
        <w:t> </w:t>
      </w:r>
      <w:r>
        <w:rPr/>
        <w:t>tomaron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emitidos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independiente</w:t>
      </w:r>
      <w:r>
        <w:rPr>
          <w:spacing w:val="-3"/>
        </w:rPr>
        <w:t> </w:t>
      </w:r>
      <w:r>
        <w:rPr/>
        <w:t>promovente</w:t>
      </w:r>
      <w:r>
        <w:rPr>
          <w:spacing w:val="-3"/>
        </w:rPr>
        <w:t> </w:t>
      </w:r>
      <w:r>
        <w:rPr/>
        <w:t>“Movimiento</w:t>
      </w:r>
      <w:r>
        <w:rPr>
          <w:spacing w:val="-2"/>
        </w:rPr>
        <w:t> </w:t>
      </w:r>
      <w:r>
        <w:rPr/>
        <w:t>Independiente</w:t>
      </w:r>
      <w:r>
        <w:rPr>
          <w:spacing w:val="-2"/>
        </w:rPr>
        <w:t> </w:t>
      </w:r>
      <w:r>
        <w:rPr/>
        <w:t>Apatzingán”.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892"/>
        <w:jc w:val="both"/>
      </w:pPr>
      <w:r>
        <w:rPr/>
        <w:t>Lo anterior resulta </w:t>
      </w:r>
      <w:r>
        <w:rPr>
          <w:rFonts w:ascii="Arial" w:hAnsi="Arial"/>
          <w:b/>
        </w:rPr>
        <w:t>fundado</w:t>
      </w:r>
      <w:r>
        <w:rPr/>
        <w:t>, en atención a que, conforme a lo señalado</w:t>
      </w:r>
      <w:r>
        <w:rPr>
          <w:spacing w:val="1"/>
        </w:rPr>
        <w:t> </w:t>
      </w:r>
      <w:r>
        <w:rPr/>
        <w:t>por la candidatura promovente, del análisis del acta de escrutinio y</w:t>
      </w:r>
      <w:r>
        <w:rPr>
          <w:spacing w:val="1"/>
        </w:rPr>
        <w:t> </w:t>
      </w:r>
      <w:r>
        <w:rPr/>
        <w:t>cómputo, así como de la de jornada electoral de la referida casilla, y de</w:t>
      </w:r>
      <w:r>
        <w:rPr>
          <w:spacing w:val="1"/>
        </w:rPr>
        <w:t> </w:t>
      </w:r>
      <w:r>
        <w:rPr/>
        <w:t>la copia certificada de las capturas del sistema de cómputo del </w:t>
      </w:r>
      <w:r>
        <w:rPr>
          <w:rFonts w:ascii="Arial" w:hAnsi="Arial"/>
          <w:i/>
        </w:rPr>
        <w:t>IEM</w:t>
      </w:r>
      <w:r>
        <w:rPr/>
        <w:t>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Apatzingán, se advierte que el cómputo municipal se realizó a partir de</w:t>
      </w:r>
      <w:r>
        <w:rPr>
          <w:spacing w:val="1"/>
        </w:rPr>
        <w:t> </w:t>
      </w:r>
      <w:r>
        <w:rPr/>
        <w:t>cantidades</w:t>
      </w:r>
      <w:r>
        <w:rPr>
          <w:spacing w:val="-3"/>
        </w:rPr>
        <w:t> </w:t>
      </w:r>
      <w:r>
        <w:rPr/>
        <w:t>erróneas, como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explica</w:t>
      </w:r>
      <w:r>
        <w:rPr>
          <w:spacing w:val="-2"/>
        </w:rPr>
        <w:t> </w:t>
      </w:r>
      <w:r>
        <w:rPr/>
        <w:t>enseguida.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2416429</wp:posOffset>
            </wp:positionH>
            <wp:positionV relativeFrom="page">
              <wp:posOffset>5297423</wp:posOffset>
            </wp:positionV>
            <wp:extent cx="293369" cy="608329"/>
            <wp:effectExtent l="0" t="0" r="0" b="0"/>
            <wp:wrapNone/>
            <wp:docPr id="53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69" cy="608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360" w:lineRule="auto" w:before="92"/>
        <w:ind w:left="1900" w:right="192"/>
        <w:jc w:val="both"/>
      </w:pPr>
      <w:r>
        <w:rPr/>
        <w:drawing>
          <wp:anchor distT="0" distB="0" distL="0" distR="0" allowOverlap="1" layoutInCell="1" locked="0" behindDoc="1" simplePos="0" relativeHeight="485478912">
            <wp:simplePos x="0" y="0"/>
            <wp:positionH relativeFrom="page">
              <wp:posOffset>2448814</wp:posOffset>
            </wp:positionH>
            <wp:positionV relativeFrom="paragraph">
              <wp:posOffset>2596831</wp:posOffset>
            </wp:positionV>
            <wp:extent cx="229416" cy="462819"/>
            <wp:effectExtent l="0" t="0" r="0" b="0"/>
            <wp:wrapNone/>
            <wp:docPr id="55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16" cy="462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consideró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emitidos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-8"/>
        </w:rPr>
        <w:t> </w:t>
      </w:r>
      <w:r>
        <w:rPr/>
        <w:t>independiente</w:t>
      </w:r>
      <w:r>
        <w:rPr>
          <w:spacing w:val="-7"/>
        </w:rPr>
        <w:t> </w:t>
      </w:r>
      <w:r>
        <w:rPr/>
        <w:t>“Movimiento</w:t>
      </w:r>
      <w:r>
        <w:rPr>
          <w:spacing w:val="-8"/>
        </w:rPr>
        <w:t> </w:t>
      </w:r>
      <w:r>
        <w:rPr/>
        <w:t>Independiente</w:t>
      </w:r>
      <w:r>
        <w:rPr>
          <w:spacing w:val="-7"/>
        </w:rPr>
        <w:t> </w:t>
      </w:r>
      <w:r>
        <w:rPr/>
        <w:t>Apatzingán”</w:t>
      </w:r>
      <w:r>
        <w:rPr>
          <w:spacing w:val="-11"/>
        </w:rPr>
        <w:t> </w:t>
      </w:r>
      <w:r>
        <w:rPr/>
        <w:t>en</w:t>
      </w:r>
      <w:r>
        <w:rPr>
          <w:spacing w:val="-8"/>
        </w:rPr>
        <w:t> </w:t>
      </w:r>
      <w:r>
        <w:rPr/>
        <w:t>la</w:t>
      </w:r>
      <w:r>
        <w:rPr>
          <w:spacing w:val="-64"/>
        </w:rPr>
        <w:t> </w:t>
      </w:r>
      <w:r>
        <w:rPr/>
        <w:t>casilla en estudio, ello es así ya que al momento de realizar el cómputo</w:t>
      </w:r>
      <w:r>
        <w:rPr>
          <w:spacing w:val="1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11"/>
        </w:rPr>
        <w:t> </w:t>
      </w:r>
      <w:r>
        <w:rPr/>
        <w:t>casilla,</w:t>
      </w:r>
      <w:r>
        <w:rPr>
          <w:spacing w:val="-8"/>
        </w:rPr>
        <w:t> </w:t>
      </w:r>
      <w:r>
        <w:rPr/>
        <w:t>se</w:t>
      </w:r>
      <w:r>
        <w:rPr>
          <w:spacing w:val="-11"/>
        </w:rPr>
        <w:t> </w:t>
      </w:r>
      <w:r>
        <w:rPr/>
        <w:t>tomaron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cuenta</w:t>
      </w:r>
      <w:r>
        <w:rPr>
          <w:spacing w:val="-10"/>
        </w:rPr>
        <w:t> </w:t>
      </w:r>
      <w:r>
        <w:rPr/>
        <w:t>las</w:t>
      </w:r>
      <w:r>
        <w:rPr>
          <w:spacing w:val="-8"/>
        </w:rPr>
        <w:t> </w:t>
      </w:r>
      <w:r>
        <w:rPr/>
        <w:t>cantidades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votos</w:t>
      </w:r>
      <w:r>
        <w:rPr>
          <w:spacing w:val="-11"/>
        </w:rPr>
        <w:t> </w:t>
      </w:r>
      <w:r>
        <w:rPr/>
        <w:t>asentadas</w:t>
      </w:r>
      <w:r>
        <w:rPr>
          <w:spacing w:val="-9"/>
        </w:rPr>
        <w:t> </w:t>
      </w:r>
      <w:r>
        <w:rPr/>
        <w:t>en</w:t>
      </w:r>
      <w:r>
        <w:rPr>
          <w:spacing w:val="-64"/>
        </w:rPr>
        <w:t> </w:t>
      </w:r>
      <w:r>
        <w:rPr/>
        <w:t>número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letra, como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demuestra en</w:t>
      </w:r>
      <w:r>
        <w:rPr>
          <w:spacing w:val="4"/>
        </w:rPr>
        <w:t> </w:t>
      </w:r>
      <w:r>
        <w:rPr/>
        <w:t>seguida.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907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7"/>
        <w:gridCol w:w="2065"/>
        <w:gridCol w:w="2065"/>
        <w:gridCol w:w="1740"/>
      </w:tblGrid>
      <w:tr>
        <w:trPr>
          <w:trHeight w:val="242" w:hRule="atLeast"/>
        </w:trPr>
        <w:tc>
          <w:tcPr>
            <w:tcW w:w="7707" w:type="dxa"/>
            <w:gridSpan w:val="4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22" w:lineRule="exact"/>
              <w:ind w:left="2930" w:right="293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Casilla</w:t>
            </w:r>
            <w:r>
              <w:rPr>
                <w:rFonts w:ascii="Calibri"/>
                <w:b/>
                <w:spacing w:val="-3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080</w:t>
            </w:r>
            <w:r>
              <w:rPr>
                <w:rFonts w:ascii="Calibri"/>
                <w:b/>
                <w:spacing w:val="-3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Contigua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</w:t>
            </w:r>
          </w:p>
        </w:tc>
      </w:tr>
      <w:tr>
        <w:trPr>
          <w:trHeight w:val="246" w:hRule="atLeast"/>
        </w:trPr>
        <w:tc>
          <w:tcPr>
            <w:tcW w:w="1837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3"/>
              <w:ind w:left="410" w:right="115" w:hanging="286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Partido/coalición</w:t>
            </w:r>
            <w:r>
              <w:rPr>
                <w:rFonts w:ascii="Calibri" w:hAnsi="Calibri"/>
                <w:b/>
                <w:spacing w:val="-9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o</w:t>
            </w:r>
            <w:r>
              <w:rPr>
                <w:rFonts w:ascii="Calibri" w:hAnsi="Calibri"/>
                <w:b/>
                <w:spacing w:val="-4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candidato/a</w:t>
            </w:r>
          </w:p>
        </w:tc>
        <w:tc>
          <w:tcPr>
            <w:tcW w:w="4130" w:type="dxa"/>
            <w:gridSpan w:val="2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23" w:lineRule="exact" w:before="3"/>
              <w:ind w:left="781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Acta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escrutinio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y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cómputo</w:t>
            </w:r>
            <w:r>
              <w:rPr>
                <w:rFonts w:ascii="Calibri" w:hAnsi="Calibri"/>
                <w:b/>
                <w:sz w:val="20"/>
                <w:vertAlign w:val="superscript"/>
              </w:rPr>
              <w:t>12</w:t>
            </w:r>
          </w:p>
        </w:tc>
        <w:tc>
          <w:tcPr>
            <w:tcW w:w="1740" w:type="dxa"/>
            <w:vMerge w:val="restart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before="3"/>
              <w:ind w:left="128" w:right="137" w:hanging="1"/>
              <w:rPr>
                <w:rFonts w:ascii="Calibri" w:hAnsi="Calibri"/>
                <w:b/>
                <w:i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Votación</w:t>
            </w:r>
            <w:r>
              <w:rPr>
                <w:rFonts w:ascii="Calibri" w:hAnsi="Calibri"/>
                <w:b/>
                <w:spacing w:val="1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computada por el</w:t>
            </w:r>
            <w:r>
              <w:rPr>
                <w:rFonts w:ascii="Calibri" w:hAnsi="Calibri"/>
                <w:b/>
                <w:spacing w:val="-4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Consejo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Distrital</w:t>
            </w:r>
          </w:p>
        </w:tc>
      </w:tr>
      <w:tr>
        <w:trPr>
          <w:trHeight w:val="535" w:hRule="atLeast"/>
        </w:trPr>
        <w:tc>
          <w:tcPr>
            <w:tcW w:w="1837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7" w:lineRule="exact"/>
              <w:ind w:left="156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8" w:lineRule="exact"/>
              <w:ind w:left="155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en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7" w:lineRule="exact"/>
              <w:ind w:left="157" w:right="15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8" w:lineRule="exact"/>
              <w:ind w:left="157" w:right="15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en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740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6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605" cy="228600"/>
                  <wp:effectExtent l="0" t="0" r="0" b="0"/>
                  <wp:docPr id="57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0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19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19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3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1904" cy="220979"/>
                  <wp:effectExtent l="0" t="0" r="0" b="0"/>
                  <wp:docPr id="59" name="image4.jpeg" descr="http://prepmich.com.mx/media_mic2015/logos/logo_pt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04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</w:tr>
      <w:tr>
        <w:trPr>
          <w:trHeight w:val="460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587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  <w:tr>
        <w:trPr>
          <w:trHeight w:val="420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614" cy="258032"/>
                  <wp:effectExtent l="0" t="0" r="0" b="0"/>
                  <wp:docPr id="61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14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89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89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2128" cy="260889"/>
                  <wp:effectExtent l="0" t="0" r="0" b="0"/>
                  <wp:docPr id="63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28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408" cy="262318"/>
                  <wp:effectExtent l="0" t="0" r="0" b="0"/>
                  <wp:docPr id="65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408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</w:tr>
      <w:tr>
        <w:trPr>
          <w:trHeight w:val="44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0838" cy="278415"/>
                  <wp:effectExtent l="0" t="0" r="0" b="0"/>
                  <wp:docPr id="67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38" cy="27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434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486" cy="267176"/>
                  <wp:effectExtent l="0" t="0" r="0" b="0"/>
                  <wp:docPr id="69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486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before="1"/>
              <w:ind w:right="974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FFE499"/>
          </w:tcPr>
          <w:p>
            <w:pPr>
              <w:pStyle w:val="TableParagraph"/>
              <w:spacing w:before="1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before="1"/>
              <w:ind w:right="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  <w:tr>
        <w:trPr>
          <w:trHeight w:val="426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714" cy="264033"/>
                  <wp:effectExtent l="0" t="0" r="0" b="0"/>
                  <wp:docPr id="71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14" cy="264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  <w:tc>
          <w:tcPr>
            <w:tcW w:w="1740" w:type="dxa"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</w:tr>
      <w:tr>
        <w:trPr>
          <w:trHeight w:val="391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0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4pt;mso-position-horizontal-relative:char;mso-position-vertical-relative:line" coordorigin="0,0" coordsize="732,388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7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5082" cy="220979"/>
                  <wp:effectExtent l="0" t="0" r="0" b="0"/>
                  <wp:docPr id="73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20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082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5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5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5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759" cy="220979"/>
                  <wp:effectExtent l="0" t="0" r="0" b="0"/>
                  <wp:docPr id="75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2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759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508" cy="220979"/>
                  <wp:effectExtent l="0" t="0" r="0" b="0"/>
                  <wp:docPr id="77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26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508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5164" cy="226504"/>
                  <wp:effectExtent l="0" t="0" r="0" b="0"/>
                  <wp:docPr id="79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27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164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21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160" w:lineRule="atLeast"/>
              <w:ind w:left="287" w:right="118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7"/>
              <w:ind w:left="276" w:right="27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</w:t>
            </w:r>
          </w:p>
        </w:tc>
        <w:tc>
          <w:tcPr>
            <w:tcW w:w="174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left="724" w:right="72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</w:t>
            </w:r>
          </w:p>
        </w:tc>
      </w:tr>
      <w:tr>
        <w:trPr>
          <w:trHeight w:val="26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55"/>
              <w:ind w:left="277" w:right="27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right="866"/>
              <w:jc w:val="righ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259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FFE499"/>
          </w:tcPr>
          <w:p>
            <w:pPr>
              <w:pStyle w:val="TableParagraph"/>
              <w:spacing w:line="249" w:lineRule="exact"/>
              <w:ind w:left="860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left="680" w:right="68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259</w:t>
            </w:r>
          </w:p>
        </w:tc>
      </w:tr>
    </w:tbl>
    <w:p>
      <w:pPr>
        <w:pStyle w:val="BodyText"/>
        <w:spacing w:before="1"/>
        <w:rPr>
          <w:sz w:val="28"/>
        </w:rPr>
      </w:pPr>
    </w:p>
    <w:p>
      <w:pPr>
        <w:pStyle w:val="BodyText"/>
        <w:spacing w:line="360" w:lineRule="auto" w:before="92"/>
        <w:ind w:left="1900" w:right="191"/>
        <w:jc w:val="both"/>
      </w:pP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efectivamente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incorrectamente</w:t>
      </w:r>
      <w:r>
        <w:rPr>
          <w:spacing w:val="-11"/>
        </w:rPr>
        <w:t> </w:t>
      </w:r>
      <w:r>
        <w:rPr/>
        <w:t>consideró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cantidad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votos</w:t>
      </w:r>
      <w:r>
        <w:rPr>
          <w:spacing w:val="-10"/>
        </w:rPr>
        <w:t> </w:t>
      </w:r>
      <w:r>
        <w:rPr/>
        <w:t>establecida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número</w:t>
      </w:r>
      <w:r>
        <w:rPr>
          <w:spacing w:val="-8"/>
        </w:rPr>
        <w:t> </w:t>
      </w:r>
      <w:r>
        <w:rPr/>
        <w:t>al</w:t>
      </w:r>
      <w:r>
        <w:rPr>
          <w:spacing w:val="-65"/>
        </w:rPr>
        <w:t> </w:t>
      </w:r>
      <w:r>
        <w:rPr/>
        <w:t>momento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llevar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cabo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cómputo</w:t>
      </w:r>
      <w:r>
        <w:rPr>
          <w:spacing w:val="-4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consignadas</w:t>
      </w:r>
      <w:r>
        <w:rPr>
          <w:spacing w:val="-4"/>
        </w:rPr>
        <w:t> </w:t>
      </w:r>
      <w:r>
        <w:rPr/>
        <w:t>en</w:t>
      </w:r>
    </w:p>
    <w:p>
      <w:pPr>
        <w:spacing w:after="0" w:line="360" w:lineRule="auto"/>
        <w:jc w:val="both"/>
        <w:sectPr>
          <w:headerReference w:type="default" r:id="rId31"/>
          <w:headerReference w:type="even" r:id="rId32"/>
          <w:footerReference w:type="default" r:id="rId33"/>
          <w:footerReference w:type="even" r:id="rId34"/>
          <w:pgSz w:w="12240" w:h="19300"/>
          <w:pgMar w:header="938" w:footer="1845" w:top="2000" w:bottom="20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896"/>
      </w:pPr>
      <w:r>
        <w:rPr/>
        <w:t>letra,</w:t>
      </w:r>
      <w:r>
        <w:rPr>
          <w:spacing w:val="52"/>
        </w:rPr>
        <w:t> </w:t>
      </w:r>
      <w:r>
        <w:rPr/>
        <w:t>tal</w:t>
      </w:r>
      <w:r>
        <w:rPr>
          <w:spacing w:val="50"/>
        </w:rPr>
        <w:t> </w:t>
      </w:r>
      <w:r>
        <w:rPr/>
        <w:t>y</w:t>
      </w:r>
      <w:r>
        <w:rPr>
          <w:spacing w:val="52"/>
        </w:rPr>
        <w:t> </w:t>
      </w:r>
      <w:r>
        <w:rPr/>
        <w:t>como</w:t>
      </w:r>
      <w:r>
        <w:rPr>
          <w:spacing w:val="52"/>
        </w:rPr>
        <w:t> </w:t>
      </w:r>
      <w:r>
        <w:rPr/>
        <w:t>corresponde</w:t>
      </w:r>
      <w:r>
        <w:rPr>
          <w:spacing w:val="51"/>
        </w:rPr>
        <w:t> </w:t>
      </w:r>
      <w:r>
        <w:rPr/>
        <w:t>a</w:t>
      </w:r>
      <w:r>
        <w:rPr>
          <w:spacing w:val="52"/>
        </w:rPr>
        <w:t> </w:t>
      </w:r>
      <w:r>
        <w:rPr/>
        <w:t>la</w:t>
      </w:r>
      <w:r>
        <w:rPr>
          <w:spacing w:val="49"/>
        </w:rPr>
        <w:t> </w:t>
      </w:r>
      <w:r>
        <w:rPr/>
        <w:t>votación</w:t>
      </w:r>
      <w:r>
        <w:rPr>
          <w:spacing w:val="53"/>
        </w:rPr>
        <w:t> </w:t>
      </w:r>
      <w:r>
        <w:rPr/>
        <w:t>recibida</w:t>
      </w:r>
      <w:r>
        <w:rPr>
          <w:spacing w:val="50"/>
        </w:rPr>
        <w:t> </w:t>
      </w:r>
      <w:r>
        <w:rPr/>
        <w:t>en</w:t>
      </w:r>
      <w:r>
        <w:rPr>
          <w:spacing w:val="50"/>
        </w:rPr>
        <w:t> </w:t>
      </w:r>
      <w:r>
        <w:rPr/>
        <w:t>la</w:t>
      </w:r>
      <w:r>
        <w:rPr>
          <w:spacing w:val="51"/>
        </w:rPr>
        <w:t> </w:t>
      </w:r>
      <w:r>
        <w:rPr/>
        <w:t>casilla</w:t>
      </w:r>
      <w:r>
        <w:rPr>
          <w:spacing w:val="53"/>
        </w:rPr>
        <w:t> </w:t>
      </w:r>
      <w:r>
        <w:rPr/>
        <w:t>en</w:t>
      </w:r>
      <w:r>
        <w:rPr>
          <w:spacing w:val="-64"/>
        </w:rPr>
        <w:t> </w:t>
      </w:r>
      <w:r>
        <w:rPr/>
        <w:t>estudio,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advierte a</w:t>
      </w:r>
      <w:r>
        <w:rPr>
          <w:spacing w:val="1"/>
        </w:rPr>
        <w:t> </w:t>
      </w:r>
      <w:r>
        <w:rPr/>
        <w:t>continuación:</w:t>
      </w: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7"/>
        </w:rPr>
      </w:pPr>
    </w:p>
    <w:tbl>
      <w:tblPr>
        <w:tblW w:w="0" w:type="auto"/>
        <w:jc w:val="left"/>
        <w:tblInd w:w="239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4"/>
        <w:gridCol w:w="948"/>
        <w:gridCol w:w="1033"/>
        <w:gridCol w:w="947"/>
        <w:gridCol w:w="1351"/>
        <w:gridCol w:w="1436"/>
        <w:gridCol w:w="1011"/>
      </w:tblGrid>
      <w:tr>
        <w:trPr>
          <w:trHeight w:val="228" w:hRule="atLeast"/>
        </w:trPr>
        <w:tc>
          <w:tcPr>
            <w:tcW w:w="944" w:type="dxa"/>
            <w:tcBorders>
              <w:left w:val="double" w:sz="2" w:space="0" w:color="EFEFEF"/>
            </w:tcBorders>
            <w:shd w:val="clear" w:color="auto" w:fill="8EAADB"/>
          </w:tcPr>
          <w:p>
            <w:pPr>
              <w:pStyle w:val="TableParagraph"/>
              <w:spacing w:before="27"/>
              <w:ind w:left="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1</w:t>
            </w:r>
          </w:p>
        </w:tc>
        <w:tc>
          <w:tcPr>
            <w:tcW w:w="948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2</w:t>
            </w:r>
          </w:p>
        </w:tc>
        <w:tc>
          <w:tcPr>
            <w:tcW w:w="1033" w:type="dxa"/>
            <w:shd w:val="clear" w:color="auto" w:fill="8EAADB"/>
          </w:tcPr>
          <w:p>
            <w:pPr>
              <w:pStyle w:val="TableParagraph"/>
              <w:spacing w:before="27"/>
              <w:ind w:lef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3</w:t>
            </w:r>
          </w:p>
        </w:tc>
        <w:tc>
          <w:tcPr>
            <w:tcW w:w="947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4</w:t>
            </w:r>
          </w:p>
        </w:tc>
        <w:tc>
          <w:tcPr>
            <w:tcW w:w="1351" w:type="dxa"/>
            <w:shd w:val="clear" w:color="auto" w:fill="8EAADB"/>
          </w:tcPr>
          <w:p>
            <w:pPr>
              <w:pStyle w:val="TableParagraph"/>
              <w:spacing w:before="27"/>
              <w:ind w:left="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5</w:t>
            </w:r>
          </w:p>
        </w:tc>
        <w:tc>
          <w:tcPr>
            <w:tcW w:w="1436" w:type="dxa"/>
            <w:shd w:val="clear" w:color="auto" w:fill="8EAADB"/>
          </w:tcPr>
          <w:p>
            <w:pPr>
              <w:pStyle w:val="TableParagraph"/>
              <w:spacing w:before="27"/>
              <w:ind w:lef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6</w:t>
            </w:r>
          </w:p>
        </w:tc>
        <w:tc>
          <w:tcPr>
            <w:tcW w:w="1011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7</w:t>
            </w:r>
          </w:p>
        </w:tc>
      </w:tr>
      <w:tr>
        <w:trPr>
          <w:trHeight w:val="1633" w:hRule="atLeast"/>
        </w:trPr>
        <w:tc>
          <w:tcPr>
            <w:tcW w:w="944" w:type="dxa"/>
            <w:tcBorders>
              <w:left w:val="double" w:sz="2" w:space="0" w:color="EFEFEF"/>
            </w:tcBorders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jc w:val="left"/>
              <w:rPr>
                <w:sz w:val="16"/>
              </w:rPr>
            </w:pPr>
          </w:p>
          <w:p>
            <w:pPr>
              <w:pStyle w:val="TableParagraph"/>
              <w:ind w:left="525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CASILLA</w:t>
            </w:r>
          </w:p>
        </w:tc>
        <w:tc>
          <w:tcPr>
            <w:tcW w:w="948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00"/>
              <w:ind w:left="446" w:right="444" w:firstLine="48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w w:val="90"/>
                <w:sz w:val="14"/>
              </w:rPr>
              <w:t>RECIBIDAS</w:t>
            </w:r>
          </w:p>
        </w:tc>
        <w:tc>
          <w:tcPr>
            <w:tcW w:w="1033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41"/>
              <w:ind w:left="383" w:right="371" w:firstLine="110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SOBRANTES</w:t>
            </w:r>
          </w:p>
        </w:tc>
        <w:tc>
          <w:tcPr>
            <w:tcW w:w="947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97"/>
              <w:ind w:left="137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1"/>
                <w:w w:val="95"/>
                <w:sz w:val="14"/>
              </w:rPr>
              <w:t>DIFERENCIA</w:t>
            </w:r>
            <w:r>
              <w:rPr>
                <w:rFonts w:ascii="Tahoma"/>
                <w:b/>
                <w:spacing w:val="-5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ENTRE</w:t>
            </w:r>
          </w:p>
          <w:p>
            <w:pPr>
              <w:pStyle w:val="TableParagraph"/>
              <w:spacing w:before="9"/>
              <w:ind w:left="136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2</w:t>
            </w:r>
            <w:r>
              <w:rPr>
                <w:rFonts w:ascii="Tahoma"/>
                <w:b/>
                <w:spacing w:val="-6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y</w:t>
            </w:r>
            <w:r>
              <w:rPr>
                <w:rFonts w:ascii="Tahoma"/>
                <w:b/>
                <w:spacing w:val="-4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3</w:t>
            </w:r>
          </w:p>
        </w:tc>
        <w:tc>
          <w:tcPr>
            <w:tcW w:w="1351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4"/>
              <w:jc w:val="left"/>
              <w:rPr>
                <w:sz w:val="18"/>
              </w:rPr>
            </w:pPr>
          </w:p>
          <w:p>
            <w:pPr>
              <w:pStyle w:val="TableParagraph"/>
              <w:spacing w:line="252" w:lineRule="auto"/>
              <w:ind w:left="241" w:right="240" w:firstLine="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NUMERO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pacing w:val="-1"/>
                <w:sz w:val="14"/>
              </w:rPr>
              <w:t>ELECTORES </w:t>
            </w:r>
            <w:r>
              <w:rPr>
                <w:rFonts w:ascii="Tahoma"/>
                <w:b/>
                <w:sz w:val="14"/>
              </w:rPr>
              <w:t>QUE</w:t>
            </w:r>
            <w:r>
              <w:rPr>
                <w:rFonts w:ascii="Tahoma"/>
                <w:b/>
                <w:spacing w:val="-39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VOTARON</w:t>
            </w:r>
          </w:p>
        </w:tc>
        <w:tc>
          <w:tcPr>
            <w:tcW w:w="1436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1"/>
              <w:jc w:val="left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ind w:left="253" w:right="253" w:hanging="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SACADAS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LA</w:t>
            </w:r>
            <w:r>
              <w:rPr>
                <w:rFonts w:ascii="Tahoma"/>
                <w:b/>
                <w:spacing w:val="-38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URNA</w:t>
            </w:r>
          </w:p>
        </w:tc>
        <w:tc>
          <w:tcPr>
            <w:tcW w:w="1011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29"/>
              <w:ind w:left="525" w:right="177" w:hanging="332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pacing w:val="-1"/>
                <w:sz w:val="14"/>
              </w:rPr>
              <w:t>VOTACIÓN TOTAL</w:t>
            </w:r>
            <w:r>
              <w:rPr>
                <w:rFonts w:ascii="Tahoma" w:hAnsi="Tahoma"/>
                <w:b/>
                <w:spacing w:val="-39"/>
                <w:sz w:val="14"/>
              </w:rPr>
              <w:t> </w:t>
            </w:r>
            <w:r>
              <w:rPr>
                <w:rFonts w:ascii="Tahoma" w:hAnsi="Tahoma"/>
                <w:b/>
                <w:sz w:val="14"/>
              </w:rPr>
              <w:t>EMITIDA</w:t>
            </w:r>
          </w:p>
        </w:tc>
      </w:tr>
      <w:tr>
        <w:trPr>
          <w:trHeight w:val="468" w:hRule="atLeast"/>
        </w:trPr>
        <w:tc>
          <w:tcPr>
            <w:tcW w:w="944" w:type="dxa"/>
            <w:tcBorders>
              <w:left w:val="double" w:sz="2" w:space="0" w:color="EFEFEF"/>
            </w:tcBorders>
          </w:tcPr>
          <w:p>
            <w:pPr>
              <w:pStyle w:val="TableParagraph"/>
              <w:spacing w:line="207" w:lineRule="exact" w:before="24"/>
              <w:ind w:left="37" w:right="2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0"/>
                <w:sz w:val="18"/>
              </w:rPr>
              <w:t>080</w:t>
            </w:r>
          </w:p>
          <w:p>
            <w:pPr>
              <w:pStyle w:val="TableParagraph"/>
              <w:spacing w:line="207" w:lineRule="exact"/>
              <w:ind w:left="80" w:right="2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80"/>
                <w:sz w:val="18"/>
              </w:rPr>
              <w:t>Contigua</w:t>
            </w:r>
            <w:r>
              <w:rPr>
                <w:rFonts w:ascii="Arial"/>
                <w:b/>
                <w:spacing w:val="6"/>
                <w:w w:val="80"/>
                <w:sz w:val="18"/>
              </w:rPr>
              <w:t> </w:t>
            </w:r>
            <w:r>
              <w:rPr>
                <w:rFonts w:ascii="Arial"/>
                <w:b/>
                <w:w w:val="80"/>
                <w:sz w:val="18"/>
              </w:rPr>
              <w:t>1</w:t>
            </w:r>
          </w:p>
        </w:tc>
        <w:tc>
          <w:tcPr>
            <w:tcW w:w="948" w:type="dxa"/>
          </w:tcPr>
          <w:p>
            <w:pPr>
              <w:pStyle w:val="TableParagraph"/>
              <w:spacing w:before="128"/>
              <w:ind w:left="302" w:right="290"/>
              <w:rPr>
                <w:sz w:val="18"/>
              </w:rPr>
            </w:pPr>
            <w:r>
              <w:rPr>
                <w:w w:val="90"/>
                <w:sz w:val="18"/>
              </w:rPr>
              <w:t>601</w:t>
            </w:r>
          </w:p>
        </w:tc>
        <w:tc>
          <w:tcPr>
            <w:tcW w:w="1033" w:type="dxa"/>
          </w:tcPr>
          <w:p>
            <w:pPr>
              <w:pStyle w:val="TableParagraph"/>
              <w:spacing w:before="128"/>
              <w:ind w:left="343" w:right="334"/>
              <w:rPr>
                <w:sz w:val="18"/>
              </w:rPr>
            </w:pPr>
            <w:r>
              <w:rPr>
                <w:w w:val="90"/>
                <w:sz w:val="18"/>
              </w:rPr>
              <w:t>332</w:t>
            </w:r>
          </w:p>
        </w:tc>
        <w:tc>
          <w:tcPr>
            <w:tcW w:w="947" w:type="dxa"/>
          </w:tcPr>
          <w:p>
            <w:pPr>
              <w:pStyle w:val="TableParagraph"/>
              <w:spacing w:before="128"/>
              <w:ind w:left="301" w:right="289"/>
              <w:rPr>
                <w:sz w:val="18"/>
              </w:rPr>
            </w:pPr>
            <w:r>
              <w:rPr>
                <w:w w:val="90"/>
                <w:sz w:val="18"/>
              </w:rPr>
              <w:t>269</w:t>
            </w:r>
          </w:p>
        </w:tc>
        <w:tc>
          <w:tcPr>
            <w:tcW w:w="1351" w:type="dxa"/>
          </w:tcPr>
          <w:p>
            <w:pPr>
              <w:pStyle w:val="TableParagraph"/>
              <w:spacing w:before="128"/>
              <w:ind w:left="502" w:right="493"/>
              <w:rPr>
                <w:sz w:val="18"/>
              </w:rPr>
            </w:pPr>
            <w:r>
              <w:rPr>
                <w:w w:val="90"/>
                <w:sz w:val="18"/>
              </w:rPr>
              <w:t>269</w:t>
            </w:r>
          </w:p>
        </w:tc>
        <w:tc>
          <w:tcPr>
            <w:tcW w:w="1436" w:type="dxa"/>
          </w:tcPr>
          <w:p>
            <w:pPr>
              <w:pStyle w:val="TableParagraph"/>
              <w:spacing w:before="128"/>
              <w:ind w:left="542" w:right="535"/>
              <w:rPr>
                <w:sz w:val="18"/>
              </w:rPr>
            </w:pPr>
            <w:r>
              <w:rPr>
                <w:w w:val="90"/>
                <w:sz w:val="18"/>
              </w:rPr>
              <w:t>269</w:t>
            </w:r>
          </w:p>
        </w:tc>
        <w:tc>
          <w:tcPr>
            <w:tcW w:w="1011" w:type="dxa"/>
          </w:tcPr>
          <w:p>
            <w:pPr>
              <w:pStyle w:val="TableParagraph"/>
              <w:spacing w:before="128"/>
              <w:ind w:left="333" w:right="321"/>
              <w:rPr>
                <w:sz w:val="18"/>
              </w:rPr>
            </w:pPr>
            <w:r>
              <w:rPr>
                <w:w w:val="90"/>
                <w:sz w:val="18"/>
              </w:rPr>
              <w:t>269</w:t>
            </w:r>
          </w:p>
        </w:tc>
      </w:tr>
    </w:tbl>
    <w:p>
      <w:pPr>
        <w:pStyle w:val="BodyText"/>
        <w:spacing w:before="2"/>
        <w:rPr>
          <w:sz w:val="29"/>
        </w:rPr>
      </w:pPr>
    </w:p>
    <w:p>
      <w:pPr>
        <w:pStyle w:val="BodyText"/>
        <w:spacing w:line="360" w:lineRule="auto" w:before="92"/>
        <w:ind w:left="198" w:right="1891"/>
        <w:jc w:val="both"/>
      </w:pPr>
      <w:r>
        <w:rPr/>
        <w:t>Como queda demostrado al sumar los votos emitidos a favor de los</w:t>
      </w:r>
      <w:r>
        <w:rPr>
          <w:spacing w:val="1"/>
        </w:rPr>
        <w:t> </w:t>
      </w:r>
      <w:r>
        <w:rPr/>
        <w:t>partidos</w:t>
      </w:r>
      <w:r>
        <w:rPr>
          <w:spacing w:val="-13"/>
        </w:rPr>
        <w:t> </w:t>
      </w:r>
      <w:r>
        <w:rPr/>
        <w:t>políticos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coaliciones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aparecen</w:t>
      </w:r>
      <w:r>
        <w:rPr>
          <w:spacing w:val="-14"/>
        </w:rPr>
        <w:t> </w:t>
      </w:r>
      <w:r>
        <w:rPr/>
        <w:t>escritos</w:t>
      </w:r>
      <w:r>
        <w:rPr>
          <w:spacing w:val="-9"/>
        </w:rPr>
        <w:t> </w:t>
      </w:r>
      <w:r>
        <w:rPr/>
        <w:t>en</w:t>
      </w:r>
      <w:r>
        <w:rPr>
          <w:spacing w:val="-4"/>
        </w:rPr>
        <w:t> </w:t>
      </w:r>
      <w:r>
        <w:rPr/>
        <w:t>letra,</w:t>
      </w:r>
      <w:r>
        <w:rPr>
          <w:spacing w:val="-9"/>
        </w:rPr>
        <w:t> </w:t>
      </w:r>
      <w:r>
        <w:rPr/>
        <w:t>se</w:t>
      </w:r>
      <w:r>
        <w:rPr>
          <w:spacing w:val="-12"/>
        </w:rPr>
        <w:t> </w:t>
      </w:r>
      <w:r>
        <w:rPr/>
        <w:t>obtiene</w:t>
      </w:r>
      <w:r>
        <w:rPr>
          <w:spacing w:val="-64"/>
        </w:rPr>
        <w:t> </w:t>
      </w:r>
      <w:r>
        <w:rPr/>
        <w:t>un</w:t>
      </w:r>
      <w:r>
        <w:rPr>
          <w:spacing w:val="1"/>
        </w:rPr>
        <w:t> </w:t>
      </w:r>
      <w:r>
        <w:rPr/>
        <w:t>total de</w:t>
      </w:r>
      <w:r>
        <w:rPr>
          <w:spacing w:val="1"/>
        </w:rPr>
        <w:t> </w:t>
      </w:r>
      <w:r>
        <w:rPr>
          <w:rFonts w:ascii="Arial" w:hAnsi="Arial"/>
          <w:b/>
        </w:rPr>
        <w:t>doscientos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sesenta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nueve</w:t>
      </w:r>
      <w:r>
        <w:rPr/>
        <w:t>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coincide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cantidades anotadas en los rubros correspondiente al de total de votos</w:t>
      </w:r>
      <w:r>
        <w:rPr>
          <w:spacing w:val="1"/>
        </w:rPr>
        <w:t> </w:t>
      </w:r>
      <w:r>
        <w:rPr/>
        <w:t>sacados de la urna y total de personas que votaron</w:t>
      </w:r>
      <w:r>
        <w:rPr>
          <w:spacing w:val="1"/>
        </w:rPr>
        <w:t> </w:t>
      </w:r>
      <w:r>
        <w:rPr/>
        <w:t>-conforme a la lista</w:t>
      </w:r>
      <w:r>
        <w:rPr>
          <w:spacing w:val="1"/>
        </w:rPr>
        <w:t> </w:t>
      </w:r>
      <w:r>
        <w:rPr/>
        <w:t>nominal más representantes de partidos y candidaturas-, además que a</w:t>
      </w:r>
      <w:r>
        <w:rPr>
          <w:spacing w:val="-64"/>
        </w:rPr>
        <w:t> </w:t>
      </w:r>
      <w:r>
        <w:rPr/>
        <w:t>partir del resultado de sumar las boletas sobrantes con cualquiera de</w:t>
      </w:r>
      <w:r>
        <w:rPr>
          <w:spacing w:val="1"/>
        </w:rPr>
        <w:t> </w:t>
      </w:r>
      <w:r>
        <w:rPr/>
        <w:t>estos últimos, arroja la misma cifra que asignada en el rubro de boletas</w:t>
      </w:r>
      <w:r>
        <w:rPr>
          <w:spacing w:val="1"/>
        </w:rPr>
        <w:t> </w:t>
      </w:r>
      <w:r>
        <w:rPr/>
        <w:t>recibidas.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98" w:right="1895"/>
        <w:jc w:val="both"/>
      </w:pPr>
      <w:r>
        <w:rPr/>
        <w:t>Por</w:t>
      </w:r>
      <w:r>
        <w:rPr>
          <w:spacing w:val="-8"/>
        </w:rPr>
        <w:t> </w:t>
      </w:r>
      <w:r>
        <w:rPr/>
        <w:t>tanto,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advierte</w:t>
      </w:r>
      <w:r>
        <w:rPr>
          <w:spacing w:val="-10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cantidad</w:t>
      </w:r>
      <w:r>
        <w:rPr>
          <w:spacing w:val="-6"/>
        </w:rPr>
        <w:t> </w:t>
      </w:r>
      <w:r>
        <w:rPr/>
        <w:t>consignada</w:t>
      </w:r>
      <w:r>
        <w:rPr>
          <w:spacing w:val="-6"/>
        </w:rPr>
        <w:t> </w:t>
      </w:r>
      <w:r>
        <w:rPr/>
        <w:t>con</w:t>
      </w:r>
      <w:r>
        <w:rPr>
          <w:spacing w:val="-2"/>
        </w:rPr>
        <w:t> </w:t>
      </w:r>
      <w:r>
        <w:rPr/>
        <w:t>número</w:t>
      </w:r>
      <w:r>
        <w:rPr>
          <w:spacing w:val="-6"/>
        </w:rPr>
        <w:t> </w:t>
      </w:r>
      <w:r>
        <w:rPr/>
        <w:t>constituye</w:t>
      </w:r>
      <w:r>
        <w:rPr>
          <w:spacing w:val="-64"/>
        </w:rPr>
        <w:t> </w:t>
      </w:r>
      <w:r>
        <w:rPr/>
        <w:t>un error en su asentamiento, por lo que la responsable debió haber</w:t>
      </w:r>
      <w:r>
        <w:rPr>
          <w:spacing w:val="1"/>
        </w:rPr>
        <w:t> </w:t>
      </w:r>
      <w:r>
        <w:rPr/>
        <w:t>tomado en cuenta las cantidades asignadas en letra para efectos de</w:t>
      </w:r>
      <w:r>
        <w:rPr>
          <w:spacing w:val="1"/>
        </w:rPr>
        <w:t> </w:t>
      </w:r>
      <w:r>
        <w:rPr/>
        <w:t>llevar</w:t>
      </w:r>
      <w:r>
        <w:rPr>
          <w:spacing w:val="-1"/>
        </w:rPr>
        <w:t> </w:t>
      </w:r>
      <w:r>
        <w:rPr/>
        <w:t>a cabo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cómputo</w:t>
      </w:r>
      <w:r>
        <w:rPr>
          <w:spacing w:val="-1"/>
        </w:rPr>
        <w:t> </w:t>
      </w:r>
      <w:r>
        <w:rPr/>
        <w:t>municipal de Apatzingán.</w:t>
      </w:r>
    </w:p>
    <w:p>
      <w:pPr>
        <w:pStyle w:val="BodyText"/>
        <w:spacing w:before="11"/>
        <w:rPr>
          <w:sz w:val="35"/>
        </w:rPr>
      </w:pPr>
    </w:p>
    <w:p>
      <w:pPr>
        <w:pStyle w:val="Heading1"/>
        <w:numPr>
          <w:ilvl w:val="1"/>
          <w:numId w:val="8"/>
        </w:numPr>
        <w:tabs>
          <w:tab w:pos="918" w:val="left" w:leader="none"/>
          <w:tab w:pos="919" w:val="left" w:leader="none"/>
        </w:tabs>
        <w:spacing w:line="240" w:lineRule="auto" w:before="0" w:after="0"/>
        <w:ind w:left="918" w:right="0" w:hanging="361"/>
        <w:jc w:val="left"/>
      </w:pPr>
      <w:r>
        <w:rPr/>
        <w:t>Casilla</w:t>
      </w:r>
      <w:r>
        <w:rPr>
          <w:spacing w:val="-1"/>
        </w:rPr>
        <w:t> </w:t>
      </w:r>
      <w:r>
        <w:rPr/>
        <w:t>129 Contigua</w:t>
      </w:r>
      <w:r>
        <w:rPr>
          <w:spacing w:val="-3"/>
        </w:rPr>
        <w:t> </w:t>
      </w:r>
      <w:r>
        <w:rPr/>
        <w:t>1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9"/>
        <w:ind w:left="198" w:right="1892"/>
        <w:jc w:val="both"/>
      </w:pPr>
      <w:r>
        <w:rPr/>
        <w:t>Finalmente,</w:t>
      </w:r>
      <w:r>
        <w:rPr>
          <w:spacing w:val="-13"/>
        </w:rPr>
        <w:t> </w:t>
      </w:r>
      <w:r>
        <w:rPr/>
        <w:t>por</w:t>
      </w:r>
      <w:r>
        <w:rPr>
          <w:spacing w:val="-12"/>
        </w:rPr>
        <w:t> </w:t>
      </w:r>
      <w:r>
        <w:rPr/>
        <w:t>lo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ve</w:t>
      </w:r>
      <w:r>
        <w:rPr>
          <w:spacing w:val="-11"/>
        </w:rPr>
        <w:t> </w:t>
      </w:r>
      <w:r>
        <w:rPr/>
        <w:t>a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casilla</w:t>
      </w:r>
      <w:r>
        <w:rPr>
          <w:spacing w:val="-11"/>
        </w:rPr>
        <w:t> </w:t>
      </w:r>
      <w:r>
        <w:rPr/>
        <w:t>referida,</w:t>
      </w:r>
      <w:r>
        <w:rPr>
          <w:spacing w:val="-13"/>
        </w:rPr>
        <w:t> </w:t>
      </w:r>
      <w:r>
        <w:rPr/>
        <w:t>la</w:t>
      </w:r>
      <w:r>
        <w:rPr>
          <w:spacing w:val="-11"/>
        </w:rPr>
        <w:t> </w:t>
      </w:r>
      <w:r>
        <w:rPr/>
        <w:t>candidatura</w:t>
      </w:r>
      <w:r>
        <w:rPr>
          <w:spacing w:val="-14"/>
        </w:rPr>
        <w:t> </w:t>
      </w:r>
      <w:r>
        <w:rPr/>
        <w:t>promovente,</w:t>
      </w:r>
      <w:r>
        <w:rPr>
          <w:spacing w:val="-64"/>
        </w:rPr>
        <w:t> </w:t>
      </w:r>
      <w:r>
        <w:rPr/>
        <w:t>aduce que para efectos del cómputo municipal llevado a cabo por la</w:t>
      </w:r>
      <w:r>
        <w:rPr>
          <w:spacing w:val="1"/>
        </w:rPr>
        <w:t> </w:t>
      </w:r>
      <w:r>
        <w:rPr/>
        <w:t>responsable,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escrutinio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falsificada,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 decir del promovente se</w:t>
      </w:r>
      <w:r>
        <w:rPr>
          <w:spacing w:val="1"/>
        </w:rPr>
        <w:t> </w:t>
      </w:r>
      <w:r>
        <w:rPr/>
        <w:t>modificaron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obtenidos por la candidatura “Líderes Independientes Apatzingán”, lo</w:t>
      </w:r>
      <w:r>
        <w:rPr>
          <w:spacing w:val="1"/>
        </w:rPr>
        <w:t> </w:t>
      </w:r>
      <w:r>
        <w:rPr/>
        <w:t>anterior</w:t>
      </w:r>
      <w:r>
        <w:rPr>
          <w:spacing w:val="-7"/>
        </w:rPr>
        <w:t> </w:t>
      </w:r>
      <w:r>
        <w:rPr/>
        <w:t>es</w:t>
      </w:r>
      <w:r>
        <w:rPr>
          <w:spacing w:val="-7"/>
        </w:rPr>
        <w:t> </w:t>
      </w:r>
      <w:r>
        <w:rPr/>
        <w:t>así,</w:t>
      </w:r>
      <w:r>
        <w:rPr>
          <w:spacing w:val="-5"/>
        </w:rPr>
        <w:t> </w:t>
      </w:r>
      <w:r>
        <w:rPr/>
        <w:t>ya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existe</w:t>
      </w:r>
      <w:r>
        <w:rPr>
          <w:spacing w:val="-5"/>
        </w:rPr>
        <w:t> </w:t>
      </w:r>
      <w:r>
        <w:rPr/>
        <w:t>discrepancias</w:t>
      </w:r>
      <w:r>
        <w:rPr>
          <w:spacing w:val="-6"/>
        </w:rPr>
        <w:t> </w:t>
      </w:r>
      <w:r>
        <w:rPr/>
        <w:t>entre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votos</w:t>
      </w:r>
      <w:r>
        <w:rPr>
          <w:spacing w:val="-7"/>
        </w:rPr>
        <w:t> </w:t>
      </w:r>
      <w:r>
        <w:rPr/>
        <w:t>asentados</w:t>
      </w:r>
      <w:r>
        <w:rPr>
          <w:spacing w:val="-4"/>
        </w:rPr>
        <w:t> </w:t>
      </w:r>
      <w:r>
        <w:rPr/>
        <w:t>en</w:t>
      </w:r>
      <w:r>
        <w:rPr>
          <w:spacing w:val="-64"/>
        </w:rPr>
        <w:t> </w:t>
      </w:r>
      <w:r>
        <w:rPr/>
        <w:t>letra</w:t>
      </w:r>
      <w:r>
        <w:rPr>
          <w:spacing w:val="-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asignados</w:t>
      </w:r>
      <w:r>
        <w:rPr>
          <w:spacing w:val="-3"/>
        </w:rPr>
        <w:t> </w:t>
      </w:r>
      <w:r>
        <w:rPr/>
        <w:t>en número.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2416429</wp:posOffset>
            </wp:positionH>
            <wp:positionV relativeFrom="page">
              <wp:posOffset>7926323</wp:posOffset>
            </wp:positionV>
            <wp:extent cx="293369" cy="608076"/>
            <wp:effectExtent l="0" t="0" r="0" b="0"/>
            <wp:wrapNone/>
            <wp:docPr id="85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2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69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0"/>
        <w:jc w:val="both"/>
      </w:pPr>
      <w:r>
        <w:rPr/>
        <w:t>Lo anterior deviene </w:t>
      </w:r>
      <w:r>
        <w:rPr>
          <w:rFonts w:ascii="Arial" w:hAnsi="Arial"/>
          <w:b/>
        </w:rPr>
        <w:t>infundado</w:t>
      </w:r>
      <w:r>
        <w:rPr/>
        <w:t>, ya que contrario a lo aseverado por la</w:t>
      </w:r>
      <w:r>
        <w:rPr>
          <w:spacing w:val="1"/>
        </w:rPr>
        <w:t> </w:t>
      </w:r>
      <w:r>
        <w:rPr/>
        <w:t>parte actora, el acta de escrutinio y cómputo referida no fue falsificada,</w:t>
      </w:r>
      <w:r>
        <w:rPr>
          <w:spacing w:val="1"/>
        </w:rPr>
        <w:t> </w:t>
      </w:r>
      <w:r>
        <w:rPr/>
        <w:t>ya que si bien, al igual que en los otros supuestos analizados existían</w:t>
      </w:r>
      <w:r>
        <w:rPr>
          <w:spacing w:val="1"/>
        </w:rPr>
        <w:t> </w:t>
      </w:r>
      <w:r>
        <w:rPr/>
        <w:t>discrepancias</w:t>
      </w:r>
      <w:r>
        <w:rPr>
          <w:spacing w:val="-11"/>
        </w:rPr>
        <w:t> </w:t>
      </w:r>
      <w:r>
        <w:rPr/>
        <w:t>entre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votos</w:t>
      </w:r>
      <w:r>
        <w:rPr>
          <w:spacing w:val="-10"/>
        </w:rPr>
        <w:t> </w:t>
      </w:r>
      <w:r>
        <w:rPr/>
        <w:t>asignados</w:t>
      </w:r>
      <w:r>
        <w:rPr>
          <w:spacing w:val="-12"/>
        </w:rPr>
        <w:t> </w:t>
      </w:r>
      <w:r>
        <w:rPr/>
        <w:t>en</w:t>
      </w:r>
      <w:r>
        <w:rPr>
          <w:spacing w:val="-10"/>
        </w:rPr>
        <w:t> </w:t>
      </w:r>
      <w:r>
        <w:rPr/>
        <w:t>letra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número,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caso,</w:t>
      </w:r>
      <w:r>
        <w:rPr>
          <w:spacing w:val="-10"/>
        </w:rPr>
        <w:t> </w:t>
      </w:r>
      <w:r>
        <w:rPr/>
        <w:t>es</w:t>
      </w:r>
      <w:r>
        <w:rPr>
          <w:spacing w:val="-65"/>
        </w:rPr>
        <w:t> </w:t>
      </w:r>
      <w:r>
        <w:rPr/>
        <w:t>correcto que la responsable a pesar de dicha discordancia haya tomado</w:t>
      </w:r>
      <w:r>
        <w:rPr>
          <w:spacing w:val="-64"/>
        </w:rPr>
        <w:t> </w:t>
      </w:r>
      <w:r>
        <w:rPr/>
        <w:t>en</w:t>
      </w:r>
      <w:r>
        <w:rPr>
          <w:spacing w:val="-3"/>
        </w:rPr>
        <w:t> </w:t>
      </w:r>
      <w:r>
        <w:rPr/>
        <w:t>cuenta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votos</w:t>
      </w:r>
      <w:r>
        <w:rPr>
          <w:spacing w:val="-3"/>
        </w:rPr>
        <w:t> </w:t>
      </w:r>
      <w:r>
        <w:rPr/>
        <w:t>emitidos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favor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5"/>
        </w:rPr>
        <w:t> </w:t>
      </w:r>
      <w:r>
        <w:rPr/>
        <w:t>partidos</w:t>
      </w:r>
      <w:r>
        <w:rPr>
          <w:spacing w:val="-6"/>
        </w:rPr>
        <w:t> </w:t>
      </w:r>
      <w:r>
        <w:rPr/>
        <w:t>políticos,</w:t>
      </w:r>
      <w:r>
        <w:rPr>
          <w:spacing w:val="-2"/>
        </w:rPr>
        <w:t> </w:t>
      </w:r>
      <w:r>
        <w:rPr/>
        <w:t>coaliciones</w:t>
      </w:r>
      <w:r>
        <w:rPr>
          <w:spacing w:val="-65"/>
        </w:rPr>
        <w:t> </w:t>
      </w:r>
      <w:r>
        <w:rPr/>
        <w:t>y</w:t>
      </w:r>
      <w:r>
        <w:rPr>
          <w:spacing w:val="-1"/>
        </w:rPr>
        <w:t> </w:t>
      </w:r>
      <w:r>
        <w:rPr/>
        <w:t>candidaturas,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aparecen</w:t>
      </w:r>
      <w:r>
        <w:rPr>
          <w:spacing w:val="-2"/>
        </w:rPr>
        <w:t> </w:t>
      </w:r>
      <w:r>
        <w:rPr/>
        <w:t>escritos</w:t>
      </w:r>
      <w:r>
        <w:rPr>
          <w:spacing w:val="-1"/>
        </w:rPr>
        <w:t> </w:t>
      </w:r>
      <w:r>
        <w:rPr/>
        <w:t>en letra,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191"/>
        <w:jc w:val="both"/>
      </w:pPr>
      <w:r>
        <w:rPr/>
        <w:t>Ello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así,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escrutinio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responsable,</w:t>
      </w:r>
      <w:r>
        <w:rPr>
          <w:spacing w:val="-9"/>
        </w:rPr>
        <w:t> </w:t>
      </w:r>
      <w:r>
        <w:rPr/>
        <w:t>no</w:t>
      </w:r>
      <w:r>
        <w:rPr>
          <w:spacing w:val="-6"/>
        </w:rPr>
        <w:t> </w:t>
      </w:r>
      <w:r>
        <w:rPr/>
        <w:t>fue</w:t>
      </w:r>
      <w:r>
        <w:rPr>
          <w:spacing w:val="-6"/>
        </w:rPr>
        <w:t> </w:t>
      </w:r>
      <w:r>
        <w:rPr/>
        <w:t>falsificada</w:t>
      </w:r>
      <w:r>
        <w:rPr>
          <w:spacing w:val="-3"/>
        </w:rPr>
        <w:t> </w:t>
      </w:r>
      <w:r>
        <w:rPr/>
        <w:t>como</w:t>
      </w:r>
      <w:r>
        <w:rPr>
          <w:spacing w:val="-6"/>
        </w:rPr>
        <w:t> </w:t>
      </w:r>
      <w:r>
        <w:rPr/>
        <w:t>sostiene</w:t>
      </w:r>
      <w:r>
        <w:rPr>
          <w:spacing w:val="-8"/>
        </w:rPr>
        <w:t> </w:t>
      </w:r>
      <w:r>
        <w:rPr/>
        <w:t>la</w:t>
      </w:r>
      <w:r>
        <w:rPr>
          <w:spacing w:val="-5"/>
        </w:rPr>
        <w:t> </w:t>
      </w:r>
      <w:r>
        <w:rPr/>
        <w:t>parte</w:t>
      </w:r>
      <w:r>
        <w:rPr>
          <w:spacing w:val="-9"/>
        </w:rPr>
        <w:t> </w:t>
      </w:r>
      <w:r>
        <w:rPr/>
        <w:t>actora,</w:t>
      </w:r>
      <w:r>
        <w:rPr>
          <w:spacing w:val="-6"/>
        </w:rPr>
        <w:t> </w:t>
      </w:r>
      <w:r>
        <w:rPr/>
        <w:t>ya</w:t>
      </w:r>
      <w:r>
        <w:rPr>
          <w:spacing w:val="-5"/>
        </w:rPr>
        <w:t> </w:t>
      </w:r>
      <w:r>
        <w:rPr/>
        <w:t>que</w:t>
      </w:r>
      <w:r>
        <w:rPr>
          <w:spacing w:val="-8"/>
        </w:rPr>
        <w:t> </w:t>
      </w:r>
      <w:r>
        <w:rPr/>
        <w:t>ello</w:t>
      </w:r>
      <w:r>
        <w:rPr>
          <w:spacing w:val="-64"/>
        </w:rPr>
        <w:t> </w:t>
      </w:r>
      <w:r>
        <w:rPr/>
        <w:t>lo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depender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supuesta</w:t>
      </w:r>
      <w:r>
        <w:rPr>
          <w:spacing w:val="1"/>
        </w:rPr>
        <w:t> </w:t>
      </w:r>
      <w:r>
        <w:rPr/>
        <w:t>discordancia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asentados en letra y número correspondientes a la candidatura “Líderes</w:t>
      </w:r>
      <w:r>
        <w:rPr>
          <w:spacing w:val="-64"/>
        </w:rPr>
        <w:t> </w:t>
      </w:r>
      <w:r>
        <w:rPr/>
        <w:t>Independientes</w:t>
      </w:r>
      <w:r>
        <w:rPr>
          <w:spacing w:val="-12"/>
        </w:rPr>
        <w:t> </w:t>
      </w:r>
      <w:r>
        <w:rPr/>
        <w:t>Apatzingán”,</w:t>
      </w:r>
      <w:r>
        <w:rPr>
          <w:spacing w:val="-11"/>
        </w:rPr>
        <w:t> </w:t>
      </w:r>
      <w:r>
        <w:rPr/>
        <w:t>ya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si</w:t>
      </w:r>
      <w:r>
        <w:rPr>
          <w:spacing w:val="-12"/>
        </w:rPr>
        <w:t> </w:t>
      </w:r>
      <w:r>
        <w:rPr/>
        <w:t>bien</w:t>
      </w:r>
      <w:r>
        <w:rPr>
          <w:spacing w:val="-9"/>
        </w:rPr>
        <w:t> </w:t>
      </w:r>
      <w:r>
        <w:rPr/>
        <w:t>se</w:t>
      </w:r>
      <w:r>
        <w:rPr>
          <w:spacing w:val="-11"/>
        </w:rPr>
        <w:t> </w:t>
      </w:r>
      <w:r>
        <w:rPr/>
        <w:t>plasmó</w:t>
      </w:r>
      <w:r>
        <w:rPr>
          <w:spacing w:val="-11"/>
        </w:rPr>
        <w:t> </w:t>
      </w:r>
      <w:r>
        <w:rPr/>
        <w:t>“dose”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se</w:t>
      </w:r>
      <w:r>
        <w:rPr>
          <w:spacing w:val="-13"/>
        </w:rPr>
        <w:t> </w:t>
      </w:r>
      <w:r>
        <w:rPr/>
        <w:t>asentó</w:t>
      </w:r>
      <w:r>
        <w:rPr>
          <w:spacing w:val="-65"/>
        </w:rPr>
        <w:t> </w:t>
      </w:r>
      <w:r>
        <w:rPr/>
        <w:t>el</w:t>
      </w:r>
      <w:r>
        <w:rPr>
          <w:spacing w:val="62"/>
        </w:rPr>
        <w:t> </w:t>
      </w:r>
      <w:r>
        <w:rPr/>
        <w:t>número</w:t>
      </w:r>
      <w:r>
        <w:rPr>
          <w:spacing w:val="65"/>
        </w:rPr>
        <w:t> </w:t>
      </w:r>
      <w:r>
        <w:rPr/>
        <w:t>dos,</w:t>
      </w:r>
      <w:r>
        <w:rPr>
          <w:spacing w:val="64"/>
        </w:rPr>
        <w:t> </w:t>
      </w:r>
      <w:r>
        <w:rPr/>
        <w:t>se</w:t>
      </w:r>
      <w:r>
        <w:rPr>
          <w:spacing w:val="64"/>
        </w:rPr>
        <w:t> </w:t>
      </w:r>
      <w:r>
        <w:rPr/>
        <w:t>advierte</w:t>
      </w:r>
      <w:r>
        <w:rPr>
          <w:spacing w:val="65"/>
        </w:rPr>
        <w:t> </w:t>
      </w:r>
      <w:r>
        <w:rPr/>
        <w:t>que</w:t>
      </w:r>
      <w:r>
        <w:rPr>
          <w:spacing w:val="64"/>
        </w:rPr>
        <w:t> </w:t>
      </w:r>
      <w:r>
        <w:rPr/>
        <w:t>la</w:t>
      </w:r>
      <w:r>
        <w:rPr>
          <w:spacing w:val="63"/>
        </w:rPr>
        <w:t> </w:t>
      </w:r>
      <w:r>
        <w:rPr/>
        <w:t>responsable</w:t>
      </w:r>
      <w:r>
        <w:rPr>
          <w:spacing w:val="64"/>
        </w:rPr>
        <w:t> </w:t>
      </w:r>
      <w:r>
        <w:rPr/>
        <w:t>esta</w:t>
      </w:r>
      <w:r>
        <w:rPr>
          <w:spacing w:val="64"/>
        </w:rPr>
        <w:t> </w:t>
      </w:r>
      <w:r>
        <w:rPr/>
        <w:t>vez,</w:t>
      </w:r>
      <w:r>
        <w:rPr>
          <w:spacing w:val="64"/>
        </w:rPr>
        <w:t> </w:t>
      </w:r>
      <w:r>
        <w:rPr/>
        <w:t>realizó</w:t>
      </w:r>
      <w:r>
        <w:rPr>
          <w:spacing w:val="64"/>
        </w:rPr>
        <w:t> </w:t>
      </w:r>
      <w:r>
        <w:rPr/>
        <w:t>el</w:t>
      </w:r>
      <w:r>
        <w:rPr>
          <w:spacing w:val="-64"/>
        </w:rPr>
        <w:t> </w:t>
      </w:r>
      <w:r>
        <w:rPr/>
        <w:t>cómputo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casilla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partir de</w:t>
      </w:r>
      <w:r>
        <w:rPr>
          <w:spacing w:val="-1"/>
        </w:rPr>
        <w:t> </w:t>
      </w:r>
      <w:r>
        <w:rPr/>
        <w:t>los</w:t>
      </w:r>
      <w:r>
        <w:rPr>
          <w:spacing w:val="-4"/>
        </w:rPr>
        <w:t> </w:t>
      </w:r>
      <w:r>
        <w:rPr/>
        <w:t>datos</w:t>
      </w:r>
      <w:r>
        <w:rPr>
          <w:spacing w:val="-3"/>
        </w:rPr>
        <w:t> </w:t>
      </w:r>
      <w:r>
        <w:rPr/>
        <w:t>correctos,</w:t>
      </w:r>
      <w:r>
        <w:rPr>
          <w:spacing w:val="-3"/>
        </w:rPr>
        <w:t> </w:t>
      </w:r>
      <w:r>
        <w:rPr/>
        <w:t>como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demuestra</w:t>
      </w:r>
      <w:r>
        <w:rPr>
          <w:spacing w:val="-65"/>
        </w:rPr>
        <w:t> </w:t>
      </w:r>
      <w:r>
        <w:rPr/>
        <w:t>en</w:t>
      </w:r>
      <w:r>
        <w:rPr>
          <w:spacing w:val="-1"/>
        </w:rPr>
        <w:t> </w:t>
      </w:r>
      <w:r>
        <w:rPr/>
        <w:t>seguida.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tbl>
      <w:tblPr>
        <w:tblW w:w="0" w:type="auto"/>
        <w:jc w:val="left"/>
        <w:tblInd w:w="1907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7"/>
        <w:gridCol w:w="2065"/>
        <w:gridCol w:w="2065"/>
        <w:gridCol w:w="1739"/>
      </w:tblGrid>
      <w:tr>
        <w:trPr>
          <w:trHeight w:val="241" w:hRule="atLeast"/>
        </w:trPr>
        <w:tc>
          <w:tcPr>
            <w:tcW w:w="7706" w:type="dxa"/>
            <w:gridSpan w:val="4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22" w:lineRule="exact"/>
              <w:ind w:left="2930" w:right="293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Casilla</w:t>
            </w:r>
            <w:r>
              <w:rPr>
                <w:rFonts w:ascii="Calibri"/>
                <w:b/>
                <w:spacing w:val="-3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129</w:t>
            </w:r>
            <w:r>
              <w:rPr>
                <w:rFonts w:ascii="Calibri"/>
                <w:b/>
                <w:spacing w:val="-3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Contigua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1837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410" w:right="115" w:hanging="286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Partido/coalición</w:t>
            </w:r>
            <w:r>
              <w:rPr>
                <w:rFonts w:ascii="Calibri" w:hAnsi="Calibri"/>
                <w:b/>
                <w:spacing w:val="-9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o</w:t>
            </w:r>
            <w:r>
              <w:rPr>
                <w:rFonts w:ascii="Calibri" w:hAnsi="Calibri"/>
                <w:b/>
                <w:spacing w:val="-4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candidato/a</w:t>
            </w:r>
          </w:p>
        </w:tc>
        <w:tc>
          <w:tcPr>
            <w:tcW w:w="4130" w:type="dxa"/>
            <w:gridSpan w:val="2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781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Acta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escrutinio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y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cómputo</w:t>
            </w:r>
            <w:r>
              <w:rPr>
                <w:rFonts w:ascii="Calibri" w:hAnsi="Calibri"/>
                <w:b/>
                <w:sz w:val="20"/>
                <w:vertAlign w:val="superscript"/>
              </w:rPr>
              <w:t>13</w:t>
            </w:r>
          </w:p>
        </w:tc>
        <w:tc>
          <w:tcPr>
            <w:tcW w:w="1739" w:type="dxa"/>
            <w:vMerge w:val="restart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before="1"/>
              <w:ind w:left="128" w:right="136" w:hanging="1"/>
              <w:rPr>
                <w:rFonts w:ascii="Calibri" w:hAnsi="Calibri"/>
                <w:b/>
                <w:i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Votación</w:t>
            </w:r>
            <w:r>
              <w:rPr>
                <w:rFonts w:ascii="Calibri" w:hAnsi="Calibri"/>
                <w:b/>
                <w:spacing w:val="1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computada por el</w:t>
            </w:r>
            <w:r>
              <w:rPr>
                <w:rFonts w:ascii="Calibri" w:hAnsi="Calibri"/>
                <w:b/>
                <w:spacing w:val="-4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Consejo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i/>
                <w:sz w:val="20"/>
              </w:rPr>
              <w:t>Distrital</w:t>
            </w:r>
          </w:p>
        </w:tc>
      </w:tr>
      <w:tr>
        <w:trPr>
          <w:trHeight w:val="537" w:hRule="atLeast"/>
        </w:trPr>
        <w:tc>
          <w:tcPr>
            <w:tcW w:w="1837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156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9" w:lineRule="exact"/>
              <w:ind w:left="155" w:right="16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en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157" w:right="15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asentada</w:t>
            </w:r>
          </w:p>
          <w:p>
            <w:pPr>
              <w:pStyle w:val="TableParagraph"/>
              <w:spacing w:line="249" w:lineRule="exact"/>
              <w:ind w:left="157" w:right="15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en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739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3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265" cy="228600"/>
                  <wp:effectExtent l="0" t="0" r="0" b="0"/>
                  <wp:docPr id="87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6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5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3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4952" cy="225266"/>
                  <wp:effectExtent l="0" t="0" r="0" b="0"/>
                  <wp:docPr id="89" name="image28.jpeg" descr="http://prep2018iemmich.org.mx/img/logos_mic/logo_pri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28.jpe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52" cy="225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22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74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22</w:t>
            </w:r>
          </w:p>
        </w:tc>
      </w:tr>
      <w:tr>
        <w:trPr>
          <w:trHeight w:val="362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3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0004" cy="229362"/>
                  <wp:effectExtent l="0" t="0" r="0" b="0"/>
                  <wp:docPr id="91" name="image29.jpeg" descr="http://prep2018iemmich.org.mx/img/logos_mic/logo_prd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29.jpe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004" cy="229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35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3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2836" cy="220979"/>
                  <wp:effectExtent l="0" t="0" r="0" b="0"/>
                  <wp:docPr id="93" name="image4.jpeg" descr="http://prepmich.com.mx/media_mic2015/logos/logo_pt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36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</w:tr>
      <w:tr>
        <w:trPr>
          <w:trHeight w:val="460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C5DFB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C5DFB3"/>
          </w:tcPr>
          <w:p>
            <w:pPr>
              <w:pStyle w:val="TableParagraph"/>
              <w:spacing w:line="292" w:lineRule="exact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45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4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45</w:t>
            </w:r>
          </w:p>
        </w:tc>
      </w:tr>
      <w:tr>
        <w:trPr>
          <w:trHeight w:val="585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422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151" cy="258032"/>
                  <wp:effectExtent l="0" t="0" r="0" b="0"/>
                  <wp:docPr id="95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51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C5DFB3"/>
          </w:tcPr>
          <w:p>
            <w:pPr>
              <w:pStyle w:val="TableParagraph"/>
              <w:spacing w:before="2"/>
              <w:ind w:right="908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45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C5DFB3"/>
          </w:tcPr>
          <w:p>
            <w:pPr>
              <w:pStyle w:val="TableParagraph"/>
              <w:spacing w:before="2"/>
              <w:ind w:left="90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2"/>
              <w:ind w:right="74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2815" cy="260889"/>
                  <wp:effectExtent l="0" t="0" r="0" b="0"/>
                  <wp:docPr id="97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15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41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4052" cy="262318"/>
                  <wp:effectExtent l="0" t="0" r="0" b="0"/>
                  <wp:docPr id="99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52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44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473" cy="278415"/>
                  <wp:effectExtent l="0" t="0" r="0" b="0"/>
                  <wp:docPr id="101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73" cy="27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431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5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9256" cy="267176"/>
                  <wp:effectExtent l="0" t="0" r="0" b="0"/>
                  <wp:docPr id="103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56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429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0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176" cy="264032"/>
                  <wp:effectExtent l="0" t="0" r="0" b="0"/>
                  <wp:docPr id="105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76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FFE499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92" w:lineRule="exact"/>
              <w:ind w:left="908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92" w:lineRule="exact"/>
              <w:ind w:right="747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12</w:t>
            </w:r>
          </w:p>
        </w:tc>
      </w:tr>
      <w:tr>
        <w:trPr>
          <w:trHeight w:val="388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50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4pt;mso-position-horizontal-relative:char;mso-position-vertical-relative:line" coordorigin="0,0" coordsize="732,388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1837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7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8620" cy="220980"/>
                  <wp:effectExtent l="0" t="0" r="0" b="0"/>
                  <wp:docPr id="107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30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62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3" w:lineRule="exact"/>
              <w:ind w:right="972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206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3" w:lineRule="exact"/>
              <w:ind w:left="96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1739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3" w:lineRule="exact"/>
              <w:ind w:right="81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</w:tbl>
    <w:p>
      <w:pPr>
        <w:spacing w:after="0" w:line="283" w:lineRule="exact"/>
        <w:jc w:val="right"/>
        <w:rPr>
          <w:rFonts w:ascii="Calibri"/>
          <w:sz w:val="24"/>
        </w:rPr>
        <w:sectPr>
          <w:headerReference w:type="default" r:id="rId39"/>
          <w:headerReference w:type="even" r:id="rId40"/>
          <w:footerReference w:type="default" r:id="rId41"/>
          <w:footerReference w:type="even" r:id="rId42"/>
          <w:pgSz w:w="12240" w:h="19300"/>
          <w:pgMar w:header="938" w:footer="1845" w:top="2000" w:bottom="20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06" w:type="dxa"/>
        <w:tblBorders>
          <w:top w:val="single" w:sz="2" w:space="0" w:color="8EAADB"/>
          <w:left w:val="single" w:sz="2" w:space="0" w:color="8EAADB"/>
          <w:bottom w:val="single" w:sz="2" w:space="0" w:color="8EAADB"/>
          <w:right w:val="single" w:sz="2" w:space="0" w:color="8EAADB"/>
          <w:insideH w:val="single" w:sz="2" w:space="0" w:color="8EAADB"/>
          <w:insideV w:val="single" w:sz="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6"/>
        <w:gridCol w:w="2065"/>
        <w:gridCol w:w="2065"/>
        <w:gridCol w:w="1739"/>
      </w:tblGrid>
      <w:tr>
        <w:trPr>
          <w:trHeight w:val="359" w:hRule="atLeast"/>
        </w:trPr>
        <w:tc>
          <w:tcPr>
            <w:tcW w:w="1836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6474" cy="220979"/>
                  <wp:effectExtent l="0" t="0" r="0" b="0"/>
                  <wp:docPr id="109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2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74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9" w:hRule="atLeast"/>
        </w:trPr>
        <w:tc>
          <w:tcPr>
            <w:tcW w:w="1836" w:type="dxa"/>
            <w:tcBorders>
              <w:left w:val="nil"/>
            </w:tcBorders>
          </w:tcPr>
          <w:p>
            <w:pPr>
              <w:pStyle w:val="TableParagraph"/>
              <w:ind w:left="5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6822" cy="220979"/>
                  <wp:effectExtent l="0" t="0" r="0" b="0"/>
                  <wp:docPr id="111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22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822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</w:tcPr>
          <w:p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62" w:hRule="atLeast"/>
        </w:trPr>
        <w:tc>
          <w:tcPr>
            <w:tcW w:w="1836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55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4363" cy="226504"/>
                  <wp:effectExtent l="0" t="0" r="0" b="0"/>
                  <wp:docPr id="113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27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63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before="1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before="1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21" w:hRule="atLeast"/>
        </w:trPr>
        <w:tc>
          <w:tcPr>
            <w:tcW w:w="1836" w:type="dxa"/>
            <w:tcBorders>
              <w:left w:val="nil"/>
            </w:tcBorders>
          </w:tcPr>
          <w:p>
            <w:pPr>
              <w:pStyle w:val="TableParagraph"/>
              <w:spacing w:line="160" w:lineRule="atLeast"/>
              <w:ind w:left="287" w:right="117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2065" w:type="dxa"/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2065" w:type="dxa"/>
          </w:tcPr>
          <w:p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739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1836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spacing w:before="65"/>
              <w:ind w:left="276" w:right="276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line="27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2065" w:type="dxa"/>
            <w:shd w:val="clear" w:color="auto" w:fill="D9E1F3"/>
          </w:tcPr>
          <w:p>
            <w:pPr>
              <w:pStyle w:val="TableParagraph"/>
              <w:spacing w:line="27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1739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right="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</w:tr>
      <w:tr>
        <w:trPr>
          <w:trHeight w:val="268" w:hRule="atLeast"/>
        </w:trPr>
        <w:tc>
          <w:tcPr>
            <w:tcW w:w="1836" w:type="dxa"/>
            <w:tcBorders>
              <w:left w:val="nil"/>
            </w:tcBorders>
          </w:tcPr>
          <w:p>
            <w:pPr>
              <w:pStyle w:val="TableParagraph"/>
              <w:spacing w:before="53"/>
              <w:ind w:left="276" w:right="276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2065" w:type="dxa"/>
            <w:shd w:val="clear" w:color="auto" w:fill="FFE499"/>
          </w:tcPr>
          <w:p>
            <w:pPr>
              <w:pStyle w:val="TableParagraph"/>
              <w:spacing w:line="249" w:lineRule="exact"/>
              <w:ind w:left="157" w:right="160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111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left="844" w:right="845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157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8EAADB"/>
          </w:tcPr>
          <w:p>
            <w:pPr>
              <w:pStyle w:val="TableParagraph"/>
              <w:spacing w:line="249" w:lineRule="exact"/>
              <w:ind w:left="680" w:right="682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157</w:t>
            </w:r>
          </w:p>
        </w:tc>
      </w:tr>
    </w:tbl>
    <w:p>
      <w:pPr>
        <w:pStyle w:val="BodyText"/>
        <w:spacing w:before="10"/>
        <w:rPr>
          <w:sz w:val="27"/>
        </w:rPr>
      </w:pPr>
    </w:p>
    <w:p>
      <w:pPr>
        <w:pStyle w:val="BodyText"/>
        <w:spacing w:line="360" w:lineRule="auto" w:before="93"/>
        <w:ind w:left="198" w:right="1893"/>
        <w:jc w:val="both"/>
      </w:pPr>
      <w:r>
        <w:rPr/>
        <w:t>Además,</w:t>
      </w:r>
      <w:r>
        <w:rPr>
          <w:spacing w:val="-11"/>
        </w:rPr>
        <w:t> </w:t>
      </w:r>
      <w:r>
        <w:rPr/>
        <w:t>como</w:t>
      </w:r>
      <w:r>
        <w:rPr>
          <w:spacing w:val="-10"/>
        </w:rPr>
        <w:t> </w:t>
      </w:r>
      <w:r>
        <w:rPr/>
        <w:t>se</w:t>
      </w:r>
      <w:r>
        <w:rPr>
          <w:spacing w:val="-13"/>
        </w:rPr>
        <w:t> </w:t>
      </w:r>
      <w:r>
        <w:rPr/>
        <w:t>advierte</w:t>
      </w:r>
      <w:r>
        <w:rPr>
          <w:spacing w:val="-10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0"/>
        </w:rPr>
        <w:t> </w:t>
      </w:r>
      <w:r>
        <w:rPr/>
        <w:t>tabla,</w:t>
      </w:r>
      <w:r>
        <w:rPr>
          <w:spacing w:val="-12"/>
        </w:rPr>
        <w:t> </w:t>
      </w:r>
      <w:r>
        <w:rPr/>
        <w:t>no</w:t>
      </w:r>
      <w:r>
        <w:rPr>
          <w:spacing w:val="-11"/>
        </w:rPr>
        <w:t> </w:t>
      </w:r>
      <w:r>
        <w:rPr/>
        <w:t>solo</w:t>
      </w:r>
      <w:r>
        <w:rPr>
          <w:spacing w:val="-8"/>
        </w:rPr>
        <w:t> </w:t>
      </w:r>
      <w:r>
        <w:rPr/>
        <w:t>existían</w:t>
      </w:r>
      <w:r>
        <w:rPr>
          <w:spacing w:val="-12"/>
        </w:rPr>
        <w:t> </w:t>
      </w:r>
      <w:r>
        <w:rPr/>
        <w:t>discrepancias</w:t>
      </w:r>
      <w:r>
        <w:rPr>
          <w:spacing w:val="-12"/>
        </w:rPr>
        <w:t> </w:t>
      </w:r>
      <w:r>
        <w:rPr/>
        <w:t>con</w:t>
      </w:r>
      <w:r>
        <w:rPr>
          <w:spacing w:val="-64"/>
        </w:rPr>
        <w:t> </w:t>
      </w:r>
      <w:r>
        <w:rPr/>
        <w:t>respecto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independiente</w:t>
      </w:r>
      <w:r>
        <w:rPr>
          <w:spacing w:val="1"/>
        </w:rPr>
        <w:t> </w:t>
      </w:r>
      <w:r>
        <w:rPr/>
        <w:t>referida,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respecto a los asentados para los partidos políticos MORENA y Partido</w:t>
      </w:r>
      <w:r>
        <w:rPr>
          <w:spacing w:val="1"/>
        </w:rPr>
        <w:t> </w:t>
      </w:r>
      <w:r>
        <w:rPr/>
        <w:t>Verde</w:t>
      </w:r>
      <w:r>
        <w:rPr>
          <w:spacing w:val="-2"/>
        </w:rPr>
        <w:t> </w:t>
      </w:r>
      <w:r>
        <w:rPr/>
        <w:t>Ecologista</w:t>
      </w:r>
      <w:r>
        <w:rPr>
          <w:spacing w:val="-2"/>
        </w:rPr>
        <w:t> </w:t>
      </w:r>
      <w:r>
        <w:rPr/>
        <w:t>de México.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894"/>
        <w:jc w:val="both"/>
      </w:pPr>
      <w:r>
        <w:rPr/>
        <w:t>Con base en lo anterior, se observa que la responsable para efectos de</w:t>
      </w:r>
      <w:r>
        <w:rPr>
          <w:spacing w:val="1"/>
        </w:rPr>
        <w:t> </w:t>
      </w:r>
      <w:r>
        <w:rPr/>
        <w:t>realizar el cómputo municipal, tomó en consideración los votos emitidos</w:t>
      </w:r>
      <w:r>
        <w:rPr>
          <w:spacing w:val="1"/>
        </w:rPr>
        <w:t> </w:t>
      </w:r>
      <w:r>
        <w:rPr/>
        <w:t>a favor de los partidos políticos, coaliciones y candidaturas mismos que</w:t>
      </w:r>
      <w:r>
        <w:rPr>
          <w:spacing w:val="1"/>
        </w:rPr>
        <w:t> </w:t>
      </w:r>
      <w:r>
        <w:rPr/>
        <w:t>aparecen</w:t>
      </w:r>
      <w:r>
        <w:rPr>
          <w:spacing w:val="1"/>
        </w:rPr>
        <w:t> </w:t>
      </w:r>
      <w:r>
        <w:rPr/>
        <w:t>asentados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letra;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demostrar</w:t>
      </w:r>
      <w:r>
        <w:rPr>
          <w:spacing w:val="1"/>
        </w:rPr>
        <w:t> </w:t>
      </w:r>
      <w:r>
        <w:rPr/>
        <w:t>dicha</w:t>
      </w:r>
      <w:r>
        <w:rPr>
          <w:spacing w:val="-64"/>
        </w:rPr>
        <w:t> </w:t>
      </w:r>
      <w:r>
        <w:rPr/>
        <w:t>determinación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esquematiza lo siguiente:</w:t>
      </w: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7"/>
        </w:rPr>
      </w:pPr>
    </w:p>
    <w:tbl>
      <w:tblPr>
        <w:tblW w:w="0" w:type="auto"/>
        <w:jc w:val="left"/>
        <w:tblInd w:w="239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4"/>
        <w:gridCol w:w="948"/>
        <w:gridCol w:w="1033"/>
        <w:gridCol w:w="947"/>
        <w:gridCol w:w="1351"/>
        <w:gridCol w:w="1436"/>
        <w:gridCol w:w="1011"/>
      </w:tblGrid>
      <w:tr>
        <w:trPr>
          <w:trHeight w:val="228" w:hRule="atLeast"/>
        </w:trPr>
        <w:tc>
          <w:tcPr>
            <w:tcW w:w="944" w:type="dxa"/>
            <w:tcBorders>
              <w:left w:val="double" w:sz="2" w:space="0" w:color="EFEFEF"/>
            </w:tcBorders>
            <w:shd w:val="clear" w:color="auto" w:fill="8EAADB"/>
          </w:tcPr>
          <w:p>
            <w:pPr>
              <w:pStyle w:val="TableParagraph"/>
              <w:spacing w:before="27"/>
              <w:ind w:left="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1</w:t>
            </w:r>
          </w:p>
        </w:tc>
        <w:tc>
          <w:tcPr>
            <w:tcW w:w="948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2</w:t>
            </w:r>
          </w:p>
        </w:tc>
        <w:tc>
          <w:tcPr>
            <w:tcW w:w="1033" w:type="dxa"/>
            <w:shd w:val="clear" w:color="auto" w:fill="8EAADB"/>
          </w:tcPr>
          <w:p>
            <w:pPr>
              <w:pStyle w:val="TableParagraph"/>
              <w:spacing w:before="27"/>
              <w:ind w:left="14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3</w:t>
            </w:r>
          </w:p>
        </w:tc>
        <w:tc>
          <w:tcPr>
            <w:tcW w:w="947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4</w:t>
            </w:r>
          </w:p>
        </w:tc>
        <w:tc>
          <w:tcPr>
            <w:tcW w:w="1351" w:type="dxa"/>
            <w:shd w:val="clear" w:color="auto" w:fill="8EAADB"/>
          </w:tcPr>
          <w:p>
            <w:pPr>
              <w:pStyle w:val="TableParagraph"/>
              <w:spacing w:before="27"/>
              <w:ind w:left="9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5</w:t>
            </w:r>
          </w:p>
        </w:tc>
        <w:tc>
          <w:tcPr>
            <w:tcW w:w="1436" w:type="dxa"/>
            <w:shd w:val="clear" w:color="auto" w:fill="8EAADB"/>
          </w:tcPr>
          <w:p>
            <w:pPr>
              <w:pStyle w:val="TableParagraph"/>
              <w:spacing w:before="27"/>
              <w:ind w:right="648"/>
              <w:jc w:val="righ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6</w:t>
            </w:r>
          </w:p>
        </w:tc>
        <w:tc>
          <w:tcPr>
            <w:tcW w:w="1011" w:type="dxa"/>
            <w:shd w:val="clear" w:color="auto" w:fill="8EAADB"/>
          </w:tcPr>
          <w:p>
            <w:pPr>
              <w:pStyle w:val="TableParagraph"/>
              <w:spacing w:before="27"/>
              <w:ind w:lef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86"/>
                <w:sz w:val="14"/>
              </w:rPr>
              <w:t>7</w:t>
            </w:r>
          </w:p>
        </w:tc>
      </w:tr>
      <w:tr>
        <w:trPr>
          <w:trHeight w:val="1632" w:hRule="atLeast"/>
        </w:trPr>
        <w:tc>
          <w:tcPr>
            <w:tcW w:w="944" w:type="dxa"/>
            <w:tcBorders>
              <w:left w:val="double" w:sz="2" w:space="0" w:color="EFEFEF"/>
            </w:tcBorders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"/>
              <w:jc w:val="left"/>
              <w:rPr>
                <w:sz w:val="16"/>
              </w:rPr>
            </w:pPr>
          </w:p>
          <w:p>
            <w:pPr>
              <w:pStyle w:val="TableParagraph"/>
              <w:ind w:left="52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CASILLA</w:t>
            </w:r>
          </w:p>
        </w:tc>
        <w:tc>
          <w:tcPr>
            <w:tcW w:w="948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00"/>
              <w:ind w:left="445" w:right="444" w:firstLine="48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w w:val="90"/>
                <w:sz w:val="14"/>
              </w:rPr>
              <w:t>RECIBIDAS</w:t>
            </w:r>
          </w:p>
        </w:tc>
        <w:tc>
          <w:tcPr>
            <w:tcW w:w="1033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41"/>
              <w:ind w:left="383" w:right="370" w:firstLine="110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SOBRANTES</w:t>
            </w:r>
          </w:p>
        </w:tc>
        <w:tc>
          <w:tcPr>
            <w:tcW w:w="947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97"/>
              <w:ind w:left="137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pacing w:val="-1"/>
                <w:w w:val="95"/>
                <w:sz w:val="14"/>
              </w:rPr>
              <w:t>DIFERENCIA</w:t>
            </w:r>
            <w:r>
              <w:rPr>
                <w:rFonts w:ascii="Tahoma"/>
                <w:b/>
                <w:spacing w:val="-5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ENTRE</w:t>
            </w:r>
          </w:p>
          <w:p>
            <w:pPr>
              <w:pStyle w:val="TableParagraph"/>
              <w:spacing w:before="9"/>
              <w:ind w:left="135" w:right="13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w w:val="95"/>
                <w:sz w:val="14"/>
              </w:rPr>
              <w:t>2</w:t>
            </w:r>
            <w:r>
              <w:rPr>
                <w:rFonts w:ascii="Tahoma"/>
                <w:b/>
                <w:spacing w:val="-6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y</w:t>
            </w:r>
            <w:r>
              <w:rPr>
                <w:rFonts w:ascii="Tahoma"/>
                <w:b/>
                <w:spacing w:val="-4"/>
                <w:w w:val="95"/>
                <w:sz w:val="14"/>
              </w:rPr>
              <w:t> </w:t>
            </w:r>
            <w:r>
              <w:rPr>
                <w:rFonts w:ascii="Tahoma"/>
                <w:b/>
                <w:w w:val="95"/>
                <w:sz w:val="14"/>
              </w:rPr>
              <w:t>3</w:t>
            </w:r>
          </w:p>
        </w:tc>
        <w:tc>
          <w:tcPr>
            <w:tcW w:w="1351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4"/>
              <w:jc w:val="left"/>
              <w:rPr>
                <w:sz w:val="18"/>
              </w:rPr>
            </w:pPr>
          </w:p>
          <w:p>
            <w:pPr>
              <w:pStyle w:val="TableParagraph"/>
              <w:spacing w:line="252" w:lineRule="auto"/>
              <w:ind w:left="137" w:right="135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NUMERO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pacing w:val="-1"/>
                <w:sz w:val="14"/>
              </w:rPr>
              <w:t>ELECTORES </w:t>
            </w:r>
            <w:r>
              <w:rPr>
                <w:rFonts w:ascii="Tahoma"/>
                <w:b/>
                <w:sz w:val="14"/>
              </w:rPr>
              <w:t>QUE</w:t>
            </w:r>
            <w:r>
              <w:rPr>
                <w:rFonts w:ascii="Tahoma"/>
                <w:b/>
                <w:spacing w:val="-39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VOTARON</w:t>
            </w:r>
          </w:p>
        </w:tc>
        <w:tc>
          <w:tcPr>
            <w:tcW w:w="1436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before="11"/>
              <w:jc w:val="left"/>
              <w:rPr>
                <w:sz w:val="21"/>
              </w:rPr>
            </w:pPr>
          </w:p>
          <w:p>
            <w:pPr>
              <w:pStyle w:val="TableParagraph"/>
              <w:spacing w:line="252" w:lineRule="auto"/>
              <w:ind w:left="253" w:right="252" w:hanging="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BOLETAS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SACADAS DE</w:t>
            </w:r>
            <w:r>
              <w:rPr>
                <w:rFonts w:ascii="Tahoma"/>
                <w:b/>
                <w:spacing w:val="1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LA</w:t>
            </w:r>
            <w:r>
              <w:rPr>
                <w:rFonts w:ascii="Tahoma"/>
                <w:b/>
                <w:spacing w:val="-38"/>
                <w:sz w:val="14"/>
              </w:rPr>
              <w:t> </w:t>
            </w:r>
            <w:r>
              <w:rPr>
                <w:rFonts w:ascii="Tahoma"/>
                <w:b/>
                <w:sz w:val="14"/>
              </w:rPr>
              <w:t>URNA</w:t>
            </w:r>
          </w:p>
        </w:tc>
        <w:tc>
          <w:tcPr>
            <w:tcW w:w="1011" w:type="dxa"/>
            <w:shd w:val="clear" w:color="auto" w:fill="D9E1F3"/>
            <w:textDirection w:val="btLr"/>
          </w:tcPr>
          <w:p>
            <w:pPr>
              <w:pStyle w:val="TableParagraph"/>
              <w:jc w:val="left"/>
              <w:rPr>
                <w:sz w:val="16"/>
              </w:rPr>
            </w:pPr>
          </w:p>
          <w:p>
            <w:pPr>
              <w:pStyle w:val="TableParagraph"/>
              <w:spacing w:line="252" w:lineRule="auto" w:before="129"/>
              <w:ind w:left="524" w:right="177" w:hanging="332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pacing w:val="-1"/>
                <w:sz w:val="14"/>
              </w:rPr>
              <w:t>VOTACIÓN TOTAL</w:t>
            </w:r>
            <w:r>
              <w:rPr>
                <w:rFonts w:ascii="Tahoma" w:hAnsi="Tahoma"/>
                <w:b/>
                <w:spacing w:val="-39"/>
                <w:sz w:val="14"/>
              </w:rPr>
              <w:t> </w:t>
            </w:r>
            <w:r>
              <w:rPr>
                <w:rFonts w:ascii="Tahoma" w:hAnsi="Tahoma"/>
                <w:b/>
                <w:sz w:val="14"/>
              </w:rPr>
              <w:t>EMITIDA</w:t>
            </w:r>
          </w:p>
        </w:tc>
      </w:tr>
      <w:tr>
        <w:trPr>
          <w:trHeight w:val="468" w:hRule="atLeast"/>
        </w:trPr>
        <w:tc>
          <w:tcPr>
            <w:tcW w:w="944" w:type="dxa"/>
            <w:tcBorders>
              <w:left w:val="double" w:sz="2" w:space="0" w:color="EFEFEF"/>
            </w:tcBorders>
          </w:tcPr>
          <w:p>
            <w:pPr>
              <w:pStyle w:val="TableParagraph"/>
              <w:spacing w:before="24"/>
              <w:ind w:left="37" w:right="2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0"/>
                <w:sz w:val="18"/>
              </w:rPr>
              <w:t>129</w:t>
            </w:r>
          </w:p>
          <w:p>
            <w:pPr>
              <w:pStyle w:val="TableParagraph"/>
              <w:spacing w:before="2"/>
              <w:ind w:left="80" w:right="2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80"/>
                <w:sz w:val="18"/>
              </w:rPr>
              <w:t>Contigua</w:t>
            </w:r>
            <w:r>
              <w:rPr>
                <w:rFonts w:ascii="Arial"/>
                <w:b/>
                <w:spacing w:val="6"/>
                <w:w w:val="80"/>
                <w:sz w:val="18"/>
              </w:rPr>
              <w:t> </w:t>
            </w:r>
            <w:r>
              <w:rPr>
                <w:rFonts w:ascii="Arial"/>
                <w:b/>
                <w:w w:val="80"/>
                <w:sz w:val="18"/>
              </w:rPr>
              <w:t>1</w:t>
            </w:r>
          </w:p>
        </w:tc>
        <w:tc>
          <w:tcPr>
            <w:tcW w:w="948" w:type="dxa"/>
          </w:tcPr>
          <w:p>
            <w:pPr>
              <w:pStyle w:val="TableParagraph"/>
              <w:spacing w:before="128"/>
              <w:ind w:left="302" w:right="290"/>
              <w:rPr>
                <w:sz w:val="18"/>
              </w:rPr>
            </w:pPr>
            <w:r>
              <w:rPr>
                <w:w w:val="90"/>
                <w:sz w:val="18"/>
              </w:rPr>
              <w:t>441</w:t>
            </w:r>
          </w:p>
        </w:tc>
        <w:tc>
          <w:tcPr>
            <w:tcW w:w="1033" w:type="dxa"/>
          </w:tcPr>
          <w:p>
            <w:pPr>
              <w:pStyle w:val="TableParagraph"/>
              <w:spacing w:before="128"/>
              <w:ind w:left="343" w:right="334"/>
              <w:rPr>
                <w:sz w:val="18"/>
              </w:rPr>
            </w:pPr>
            <w:r>
              <w:rPr>
                <w:w w:val="90"/>
                <w:sz w:val="18"/>
              </w:rPr>
              <w:t>285</w:t>
            </w:r>
          </w:p>
        </w:tc>
        <w:tc>
          <w:tcPr>
            <w:tcW w:w="947" w:type="dxa"/>
          </w:tcPr>
          <w:p>
            <w:pPr>
              <w:pStyle w:val="TableParagraph"/>
              <w:spacing w:before="128"/>
              <w:ind w:left="301" w:right="289"/>
              <w:rPr>
                <w:sz w:val="18"/>
              </w:rPr>
            </w:pPr>
            <w:r>
              <w:rPr>
                <w:w w:val="90"/>
                <w:sz w:val="18"/>
              </w:rPr>
              <w:t>156</w:t>
            </w:r>
          </w:p>
        </w:tc>
        <w:tc>
          <w:tcPr>
            <w:tcW w:w="1351" w:type="dxa"/>
          </w:tcPr>
          <w:p>
            <w:pPr>
              <w:pStyle w:val="TableParagraph"/>
              <w:spacing w:before="128"/>
              <w:ind w:left="502" w:right="493"/>
              <w:rPr>
                <w:sz w:val="18"/>
              </w:rPr>
            </w:pPr>
            <w:r>
              <w:rPr>
                <w:w w:val="90"/>
                <w:sz w:val="18"/>
              </w:rPr>
              <w:t>156</w:t>
            </w:r>
          </w:p>
        </w:tc>
        <w:tc>
          <w:tcPr>
            <w:tcW w:w="1436" w:type="dxa"/>
          </w:tcPr>
          <w:p>
            <w:pPr>
              <w:pStyle w:val="TableParagraph"/>
              <w:spacing w:before="128"/>
              <w:ind w:right="646"/>
              <w:jc w:val="right"/>
              <w:rPr>
                <w:sz w:val="18"/>
              </w:rPr>
            </w:pPr>
            <w:r>
              <w:rPr>
                <w:w w:val="82"/>
                <w:sz w:val="18"/>
              </w:rPr>
              <w:t>0</w:t>
            </w:r>
          </w:p>
        </w:tc>
        <w:tc>
          <w:tcPr>
            <w:tcW w:w="1011" w:type="dxa"/>
          </w:tcPr>
          <w:p>
            <w:pPr>
              <w:pStyle w:val="TableParagraph"/>
              <w:spacing w:before="128"/>
              <w:ind w:left="333" w:right="321"/>
              <w:rPr>
                <w:sz w:val="18"/>
              </w:rPr>
            </w:pPr>
            <w:r>
              <w:rPr>
                <w:w w:val="90"/>
                <w:sz w:val="18"/>
              </w:rPr>
              <w:t>157</w:t>
            </w:r>
          </w:p>
        </w:tc>
      </w:tr>
    </w:tbl>
    <w:p>
      <w:pPr>
        <w:pStyle w:val="BodyText"/>
        <w:spacing w:before="2"/>
        <w:rPr>
          <w:sz w:val="29"/>
        </w:rPr>
      </w:pPr>
    </w:p>
    <w:p>
      <w:pPr>
        <w:pStyle w:val="BodyText"/>
        <w:spacing w:line="360" w:lineRule="auto" w:before="92"/>
        <w:ind w:left="198" w:right="1894"/>
        <w:jc w:val="both"/>
      </w:pPr>
      <w:r>
        <w:rPr>
          <w:spacing w:val="-1"/>
        </w:rPr>
        <w:t>En</w:t>
      </w:r>
      <w:r>
        <w:rPr>
          <w:spacing w:val="-12"/>
        </w:rPr>
        <w:t> </w:t>
      </w:r>
      <w:r>
        <w:rPr>
          <w:spacing w:val="-1"/>
        </w:rPr>
        <w:t>primer</w:t>
      </w:r>
      <w:r>
        <w:rPr>
          <w:spacing w:val="-12"/>
        </w:rPr>
        <w:t> </w:t>
      </w:r>
      <w:r>
        <w:rPr/>
        <w:t>término,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advierte</w:t>
      </w:r>
      <w:r>
        <w:rPr>
          <w:spacing w:val="-12"/>
        </w:rPr>
        <w:t> </w:t>
      </w:r>
      <w:r>
        <w:rPr/>
        <w:t>que</w:t>
      </w:r>
      <w:r>
        <w:rPr>
          <w:spacing w:val="-14"/>
        </w:rPr>
        <w:t> </w:t>
      </w:r>
      <w:r>
        <w:rPr/>
        <w:t>del</w:t>
      </w:r>
      <w:r>
        <w:rPr>
          <w:spacing w:val="-13"/>
        </w:rPr>
        <w:t> </w:t>
      </w:r>
      <w:r>
        <w:rPr/>
        <w:t>total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boletas</w:t>
      </w:r>
      <w:r>
        <w:rPr>
          <w:spacing w:val="-12"/>
        </w:rPr>
        <w:t> </w:t>
      </w:r>
      <w:r>
        <w:rPr/>
        <w:t>sacadas</w:t>
      </w:r>
      <w:r>
        <w:rPr>
          <w:spacing w:val="-15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7"/>
        </w:rPr>
        <w:t> </w:t>
      </w:r>
      <w:r>
        <w:rPr/>
        <w:t>urna</w:t>
      </w:r>
      <w:r>
        <w:rPr>
          <w:spacing w:val="-64"/>
        </w:rPr>
        <w:t> </w:t>
      </w:r>
      <w:r>
        <w:rPr/>
        <w:t>se asienta la cantidad de cero, lo que resulta ser un error en el llenado</w:t>
      </w:r>
      <w:r>
        <w:rPr>
          <w:spacing w:val="1"/>
        </w:rPr>
        <w:t> </w:t>
      </w:r>
      <w:r>
        <w:rPr/>
        <w:t>del acta, miso que se advierte fue cometido por un órgano electoral no</w:t>
      </w:r>
      <w:r>
        <w:rPr>
          <w:spacing w:val="1"/>
        </w:rPr>
        <w:t> </w:t>
      </w:r>
      <w:r>
        <w:rPr/>
        <w:t>especializado ni profesional, máxime que el mismo resulta ser un error</w:t>
      </w:r>
      <w:r>
        <w:rPr>
          <w:spacing w:val="1"/>
        </w:rPr>
        <w:t> </w:t>
      </w:r>
      <w:r>
        <w:rPr/>
        <w:t>inverosímil en el total de boletas sacadas de ya que dicha cantidad no</w:t>
      </w:r>
      <w:r>
        <w:rPr>
          <w:spacing w:val="1"/>
        </w:rPr>
        <w:t> </w:t>
      </w:r>
      <w:r>
        <w:rPr/>
        <w:t>puede ser considerada como cierta con respecto al total de la votación</w:t>
      </w:r>
      <w:r>
        <w:rPr>
          <w:spacing w:val="1"/>
        </w:rPr>
        <w:t> </w:t>
      </w:r>
      <w:r>
        <w:rPr/>
        <w:t>emitida</w:t>
      </w:r>
      <w:r>
        <w:rPr>
          <w:spacing w:val="-1"/>
        </w:rPr>
        <w:t> </w:t>
      </w:r>
      <w:r>
        <w:rPr/>
        <w:t>en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casilla.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893"/>
        <w:jc w:val="both"/>
      </w:pPr>
      <w:r>
        <w:rPr/>
        <w:t>Ahora bien, es cierto que la cantidad asentada en el rubro de total de</w:t>
      </w:r>
      <w:r>
        <w:rPr>
          <w:spacing w:val="1"/>
        </w:rPr>
        <w:t> </w:t>
      </w:r>
      <w:r>
        <w:rPr/>
        <w:t>personas que votaron corresponde a ciento cincuenta y seis, así como</w:t>
      </w:r>
      <w:r>
        <w:rPr>
          <w:spacing w:val="1"/>
        </w:rPr>
        <w:t> </w:t>
      </w:r>
      <w:r>
        <w:rPr>
          <w:spacing w:val="-1"/>
        </w:rPr>
        <w:t>que</w:t>
      </w:r>
      <w:r>
        <w:rPr>
          <w:spacing w:val="-15"/>
        </w:rPr>
        <w:t> </w:t>
      </w:r>
      <w:r>
        <w:rPr>
          <w:spacing w:val="-1"/>
        </w:rPr>
        <w:t>del</w:t>
      </w:r>
      <w:r>
        <w:rPr>
          <w:spacing w:val="-13"/>
        </w:rPr>
        <w:t> </w:t>
      </w:r>
      <w:r>
        <w:rPr>
          <w:spacing w:val="-1"/>
        </w:rPr>
        <w:t>resultado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sumar</w:t>
      </w:r>
      <w:r>
        <w:rPr>
          <w:spacing w:val="-14"/>
        </w:rPr>
        <w:t> </w:t>
      </w:r>
      <w:r>
        <w:rPr/>
        <w:t>las</w:t>
      </w:r>
      <w:r>
        <w:rPr>
          <w:spacing w:val="-15"/>
        </w:rPr>
        <w:t> </w:t>
      </w:r>
      <w:r>
        <w:rPr/>
        <w:t>boletas</w:t>
      </w:r>
      <w:r>
        <w:rPr>
          <w:spacing w:val="-14"/>
        </w:rPr>
        <w:t> </w:t>
      </w:r>
      <w:r>
        <w:rPr/>
        <w:t>sobrantes</w:t>
      </w:r>
      <w:r>
        <w:rPr>
          <w:spacing w:val="-13"/>
        </w:rPr>
        <w:t> </w:t>
      </w:r>
      <w:r>
        <w:rPr/>
        <w:t>con</w:t>
      </w:r>
      <w:r>
        <w:rPr>
          <w:spacing w:val="-15"/>
        </w:rPr>
        <w:t> </w:t>
      </w:r>
      <w:r>
        <w:rPr/>
        <w:t>el</w:t>
      </w:r>
      <w:r>
        <w:rPr>
          <w:spacing w:val="-13"/>
        </w:rPr>
        <w:t> </w:t>
      </w:r>
      <w:r>
        <w:rPr/>
        <w:t>total</w:t>
      </w:r>
      <w:r>
        <w:rPr>
          <w:spacing w:val="-17"/>
        </w:rPr>
        <w:t> </w:t>
      </w:r>
      <w:r>
        <w:rPr/>
        <w:t>de</w:t>
      </w:r>
      <w:r>
        <w:rPr>
          <w:spacing w:val="-14"/>
        </w:rPr>
        <w:t> </w:t>
      </w:r>
      <w:r>
        <w:rPr/>
        <w:t>personas</w:t>
      </w:r>
      <w:r>
        <w:rPr>
          <w:spacing w:val="-64"/>
        </w:rPr>
        <w:t> </w:t>
      </w:r>
      <w:r>
        <w:rPr/>
        <w:t>que</w:t>
      </w:r>
      <w:r>
        <w:rPr>
          <w:spacing w:val="36"/>
        </w:rPr>
        <w:t> </w:t>
      </w:r>
      <w:r>
        <w:rPr/>
        <w:t>votaron</w:t>
      </w:r>
      <w:r>
        <w:rPr>
          <w:spacing w:val="36"/>
        </w:rPr>
        <w:t> </w:t>
      </w:r>
      <w:r>
        <w:rPr/>
        <w:t>conforme</w:t>
      </w:r>
      <w:r>
        <w:rPr>
          <w:spacing w:val="34"/>
        </w:rPr>
        <w:t> </w:t>
      </w:r>
      <w:r>
        <w:rPr/>
        <w:t>a</w:t>
      </w:r>
      <w:r>
        <w:rPr>
          <w:spacing w:val="37"/>
        </w:rPr>
        <w:t> </w:t>
      </w:r>
      <w:r>
        <w:rPr/>
        <w:t>la</w:t>
      </w:r>
      <w:r>
        <w:rPr>
          <w:spacing w:val="40"/>
        </w:rPr>
        <w:t> </w:t>
      </w:r>
      <w:r>
        <w:rPr/>
        <w:t>lista</w:t>
      </w:r>
      <w:r>
        <w:rPr>
          <w:spacing w:val="36"/>
        </w:rPr>
        <w:t> </w:t>
      </w:r>
      <w:r>
        <w:rPr/>
        <w:t>nominal</w:t>
      </w:r>
      <w:r>
        <w:rPr>
          <w:spacing w:val="35"/>
        </w:rPr>
        <w:t> </w:t>
      </w:r>
      <w:r>
        <w:rPr/>
        <w:t>utilizada</w:t>
      </w:r>
      <w:r>
        <w:rPr>
          <w:spacing w:val="35"/>
        </w:rPr>
        <w:t> </w:t>
      </w:r>
      <w:r>
        <w:rPr/>
        <w:t>el</w:t>
      </w:r>
      <w:r>
        <w:rPr>
          <w:spacing w:val="35"/>
        </w:rPr>
        <w:t> </w:t>
      </w:r>
      <w:r>
        <w:rPr/>
        <w:t>día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la</w:t>
      </w:r>
      <w:r>
        <w:rPr>
          <w:spacing w:val="36"/>
        </w:rPr>
        <w:t> </w:t>
      </w:r>
      <w:r>
        <w:rPr/>
        <w:t>jornada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1"/>
        <w:jc w:val="both"/>
      </w:pPr>
      <w:r>
        <w:rPr>
          <w:spacing w:val="-1"/>
        </w:rPr>
        <w:t>electoral</w:t>
      </w:r>
      <w:r>
        <w:rPr>
          <w:spacing w:val="-17"/>
        </w:rPr>
        <w:t> </w:t>
      </w:r>
      <w:r>
        <w:rPr>
          <w:spacing w:val="-1"/>
        </w:rPr>
        <w:t>para</w:t>
      </w:r>
      <w:r>
        <w:rPr>
          <w:spacing w:val="-17"/>
        </w:rPr>
        <w:t> </w:t>
      </w:r>
      <w:r>
        <w:rPr/>
        <w:t>la</w:t>
      </w:r>
      <w:r>
        <w:rPr>
          <w:spacing w:val="-16"/>
        </w:rPr>
        <w:t> </w:t>
      </w:r>
      <w:r>
        <w:rPr/>
        <w:t>elección</w:t>
      </w:r>
      <w:r>
        <w:rPr>
          <w:spacing w:val="-16"/>
        </w:rPr>
        <w:t> </w:t>
      </w:r>
      <w:r>
        <w:rPr/>
        <w:t>que</w:t>
      </w:r>
      <w:r>
        <w:rPr>
          <w:spacing w:val="-15"/>
        </w:rPr>
        <w:t> </w:t>
      </w:r>
      <w:r>
        <w:rPr/>
        <w:t>nos</w:t>
      </w:r>
      <w:r>
        <w:rPr>
          <w:spacing w:val="-17"/>
        </w:rPr>
        <w:t> </w:t>
      </w:r>
      <w:r>
        <w:rPr/>
        <w:t>ocupa,</w:t>
      </w:r>
      <w:r>
        <w:rPr>
          <w:spacing w:val="-16"/>
        </w:rPr>
        <w:t> </w:t>
      </w:r>
      <w:r>
        <w:rPr/>
        <w:t>resulta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misma</w:t>
      </w:r>
      <w:r>
        <w:rPr>
          <w:spacing w:val="-16"/>
        </w:rPr>
        <w:t> </w:t>
      </w:r>
      <w:r>
        <w:rPr/>
        <w:t>cantidad,</w:t>
      </w:r>
      <w:r>
        <w:rPr>
          <w:spacing w:val="-16"/>
        </w:rPr>
        <w:t> </w:t>
      </w:r>
      <w:r>
        <w:rPr/>
        <w:t>como</w:t>
      </w:r>
      <w:r>
        <w:rPr>
          <w:spacing w:val="-64"/>
        </w:rPr>
        <w:t> </w:t>
      </w:r>
      <w:r>
        <w:rPr/>
        <w:t>se</w:t>
      </w:r>
      <w:r>
        <w:rPr>
          <w:spacing w:val="-1"/>
        </w:rPr>
        <w:t> </w:t>
      </w:r>
      <w:r>
        <w:rPr/>
        <w:t>demuestra</w:t>
      </w:r>
      <w:r>
        <w:rPr>
          <w:spacing w:val="-2"/>
        </w:rPr>
        <w:t> </w:t>
      </w:r>
      <w:r>
        <w:rPr/>
        <w:t>enseguida.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191"/>
        <w:jc w:val="both"/>
      </w:pPr>
      <w:r>
        <w:rPr/>
        <w:t>No</w:t>
      </w:r>
      <w:r>
        <w:rPr>
          <w:spacing w:val="1"/>
        </w:rPr>
        <w:t> </w:t>
      </w:r>
      <w:r>
        <w:rPr/>
        <w:t>obstante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pasa</w:t>
      </w:r>
      <w:r>
        <w:rPr>
          <w:spacing w:val="1"/>
        </w:rPr>
        <w:t> </w:t>
      </w:r>
      <w:r>
        <w:rPr/>
        <w:t>desapercibido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 que, como se enunció</w:t>
      </w:r>
      <w:r>
        <w:rPr>
          <w:spacing w:val="1"/>
        </w:rPr>
        <w:t> </w:t>
      </w:r>
      <w:r>
        <w:rPr/>
        <w:t>anteriormente, el total de votos</w:t>
      </w:r>
      <w:r>
        <w:rPr>
          <w:spacing w:val="1"/>
        </w:rPr>
        <w:t> </w:t>
      </w:r>
      <w:r>
        <w:rPr/>
        <w:t>computados por la responsable respecto de la presente casilla, es de</w:t>
      </w:r>
      <w:r>
        <w:rPr>
          <w:spacing w:val="1"/>
        </w:rPr>
        <w:t> </w:t>
      </w:r>
      <w:r>
        <w:rPr/>
        <w:t>ciento cincuenta y siete, por lo que se advierte existe un voto irregular,</w:t>
      </w:r>
      <w:r>
        <w:rPr>
          <w:spacing w:val="1"/>
        </w:rPr>
        <w:t> </w:t>
      </w:r>
      <w:r>
        <w:rPr/>
        <w:t>mismo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pudo</w:t>
      </w:r>
      <w:r>
        <w:rPr>
          <w:spacing w:val="-6"/>
        </w:rPr>
        <w:t> </w:t>
      </w:r>
      <w:r>
        <w:rPr/>
        <w:t>haber</w:t>
      </w:r>
      <w:r>
        <w:rPr>
          <w:spacing w:val="-6"/>
        </w:rPr>
        <w:t> </w:t>
      </w:r>
      <w:r>
        <w:rPr/>
        <w:t>derivado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algún</w:t>
      </w:r>
      <w:r>
        <w:rPr>
          <w:spacing w:val="-3"/>
        </w:rPr>
        <w:t> </w:t>
      </w:r>
      <w:r>
        <w:rPr/>
        <w:t>hecho</w:t>
      </w:r>
      <w:r>
        <w:rPr>
          <w:spacing w:val="-3"/>
        </w:rPr>
        <w:t> </w:t>
      </w:r>
      <w:r>
        <w:rPr/>
        <w:t>anómalo</w:t>
      </w:r>
      <w:r>
        <w:rPr>
          <w:spacing w:val="-4"/>
        </w:rPr>
        <w:t> </w:t>
      </w:r>
      <w:r>
        <w:rPr/>
        <w:t>ocurrido</w:t>
      </w:r>
      <w:r>
        <w:rPr>
          <w:spacing w:val="-2"/>
        </w:rPr>
        <w:t> </w:t>
      </w:r>
      <w:r>
        <w:rPr/>
        <w:t>el</w:t>
      </w:r>
      <w:r>
        <w:rPr>
          <w:spacing w:val="-6"/>
        </w:rPr>
        <w:t> </w:t>
      </w:r>
      <w:r>
        <w:rPr/>
        <w:t>día</w:t>
      </w:r>
      <w:r>
        <w:rPr>
          <w:spacing w:val="-65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jornada</w:t>
      </w:r>
      <w:r>
        <w:rPr>
          <w:spacing w:val="-10"/>
        </w:rPr>
        <w:t> </w:t>
      </w:r>
      <w:r>
        <w:rPr/>
        <w:t>electoral,</w:t>
      </w:r>
      <w:r>
        <w:rPr>
          <w:spacing w:val="-9"/>
        </w:rPr>
        <w:t> </w:t>
      </w:r>
      <w:r>
        <w:rPr/>
        <w:t>como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es</w:t>
      </w:r>
      <w:r>
        <w:rPr>
          <w:spacing w:val="-11"/>
        </w:rPr>
        <w:t> </w:t>
      </w:r>
      <w:r>
        <w:rPr/>
        <w:t>el</w:t>
      </w:r>
      <w:r>
        <w:rPr>
          <w:spacing w:val="-9"/>
        </w:rPr>
        <w:t> </w:t>
      </w:r>
      <w:r>
        <w:rPr/>
        <w:t>permitir</w:t>
      </w:r>
      <w:r>
        <w:rPr>
          <w:spacing w:val="-9"/>
        </w:rPr>
        <w:t> </w:t>
      </w:r>
      <w:r>
        <w:rPr/>
        <w:t>sufragar</w:t>
      </w:r>
      <w:r>
        <w:rPr>
          <w:spacing w:val="-10"/>
        </w:rPr>
        <w:t> </w:t>
      </w:r>
      <w:r>
        <w:rPr/>
        <w:t>a</w:t>
      </w:r>
      <w:r>
        <w:rPr>
          <w:spacing w:val="-7"/>
        </w:rPr>
        <w:t> </w:t>
      </w:r>
      <w:r>
        <w:rPr/>
        <w:t>una</w:t>
      </w:r>
      <w:r>
        <w:rPr>
          <w:spacing w:val="-7"/>
        </w:rPr>
        <w:t> </w:t>
      </w:r>
      <w:r>
        <w:rPr/>
        <w:t>persona</w:t>
      </w:r>
      <w:r>
        <w:rPr>
          <w:spacing w:val="-7"/>
        </w:rPr>
        <w:t> </w:t>
      </w:r>
      <w:r>
        <w:rPr/>
        <w:t>que</w:t>
      </w:r>
      <w:r>
        <w:rPr>
          <w:spacing w:val="-64"/>
        </w:rPr>
        <w:t> </w:t>
      </w:r>
      <w:r>
        <w:rPr/>
        <w:t>no</w:t>
      </w:r>
      <w:r>
        <w:rPr>
          <w:spacing w:val="-1"/>
        </w:rPr>
        <w:t> </w:t>
      </w:r>
      <w:r>
        <w:rPr/>
        <w:t>pertenecía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sección.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194"/>
        <w:jc w:val="both"/>
      </w:pPr>
      <w:r>
        <w:rPr/>
        <w:t>Sin embargo, lo anterior no resulta determinante para lo pretendido por</w:t>
      </w:r>
      <w:r>
        <w:rPr>
          <w:spacing w:val="1"/>
        </w:rPr>
        <w:t> </w:t>
      </w:r>
      <w:r>
        <w:rPr/>
        <w:t>la candidatura independiente promovente, ya que como se observará</w:t>
      </w:r>
      <w:r>
        <w:rPr>
          <w:spacing w:val="1"/>
        </w:rPr>
        <w:t> </w:t>
      </w:r>
      <w:r>
        <w:rPr/>
        <w:t>más adelante en el apartado donde se llevará a cabo la recomposición</w:t>
      </w:r>
      <w:r>
        <w:rPr>
          <w:spacing w:val="1"/>
        </w:rPr>
        <w:t> </w:t>
      </w:r>
      <w:r>
        <w:rPr/>
        <w:t>respectiva, el voto indebidamente computado no resulta determinante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modificar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-2"/>
        </w:rPr>
        <w:t> </w:t>
      </w:r>
      <w:r>
        <w:rPr/>
        <w:t>proporcional en su</w:t>
      </w:r>
      <w:r>
        <w:rPr>
          <w:spacing w:val="-1"/>
        </w:rPr>
        <w:t> </w:t>
      </w:r>
      <w:r>
        <w:rPr/>
        <w:t>favor.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182"/>
        <w:jc w:val="both"/>
      </w:pPr>
      <w:r>
        <w:rPr/>
        <w:t>Además, el promovente a fin de desvirtuar los resultados plasmados en</w:t>
      </w:r>
      <w:r>
        <w:rPr>
          <w:spacing w:val="1"/>
        </w:rPr>
        <w:t> </w:t>
      </w:r>
      <w:r>
        <w:rPr/>
        <w:t>el acta de escrutinio y cómputo y así comprobar la supuesta falsificación</w:t>
      </w:r>
      <w:r>
        <w:rPr>
          <w:spacing w:val="-64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3"/>
        </w:rPr>
        <w:t> </w:t>
      </w:r>
      <w:r>
        <w:rPr/>
        <w:t>misma,</w:t>
      </w:r>
      <w:r>
        <w:rPr>
          <w:spacing w:val="-10"/>
        </w:rPr>
        <w:t> </w:t>
      </w:r>
      <w:r>
        <w:rPr/>
        <w:t>allegó</w:t>
      </w:r>
      <w:r>
        <w:rPr>
          <w:spacing w:val="-11"/>
        </w:rPr>
        <w:t> </w:t>
      </w:r>
      <w:r>
        <w:rPr/>
        <w:t>a</w:t>
      </w:r>
      <w:r>
        <w:rPr>
          <w:spacing w:val="-12"/>
        </w:rPr>
        <w:t> </w:t>
      </w:r>
      <w:r>
        <w:rPr/>
        <w:t>este</w:t>
      </w:r>
      <w:r>
        <w:rPr>
          <w:spacing w:val="-10"/>
        </w:rPr>
        <w:t> </w:t>
      </w:r>
      <w:r>
        <w:rPr/>
        <w:t>órgano</w:t>
      </w:r>
      <w:r>
        <w:rPr>
          <w:spacing w:val="-8"/>
        </w:rPr>
        <w:t> </w:t>
      </w:r>
      <w:r>
        <w:rPr/>
        <w:t>jurisdiccional,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sábana</w:t>
      </w:r>
      <w:r>
        <w:rPr>
          <w:spacing w:val="-11"/>
        </w:rPr>
        <w:t> </w:t>
      </w:r>
      <w:r>
        <w:rPr/>
        <w:t>utilizada</w:t>
      </w:r>
      <w:r>
        <w:rPr>
          <w:spacing w:val="-13"/>
        </w:rPr>
        <w:t> </w:t>
      </w:r>
      <w:r>
        <w:rPr/>
        <w:t>el</w:t>
      </w:r>
      <w:r>
        <w:rPr>
          <w:spacing w:val="-11"/>
        </w:rPr>
        <w:t> </w:t>
      </w:r>
      <w:r>
        <w:rPr/>
        <w:t>día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jornada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documental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haber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expedidas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funcionario</w:t>
      </w:r>
      <w:r>
        <w:rPr>
          <w:spacing w:val="1"/>
        </w:rPr>
        <w:t> </w:t>
      </w:r>
      <w:r>
        <w:rPr/>
        <w:t>electoral</w:t>
      </w:r>
      <w:r>
        <w:rPr>
          <w:spacing w:val="-64"/>
        </w:rPr>
        <w:t> </w:t>
      </w:r>
      <w:r>
        <w:rPr/>
        <w:t>facultado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ello</w:t>
      </w:r>
      <w:r>
        <w:rPr>
          <w:spacing w:val="-8"/>
        </w:rPr>
        <w:t> </w:t>
      </w:r>
      <w:r>
        <w:rPr/>
        <w:t>dentro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ámbito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su</w:t>
      </w:r>
      <w:r>
        <w:rPr>
          <w:spacing w:val="-5"/>
        </w:rPr>
        <w:t> </w:t>
      </w:r>
      <w:r>
        <w:rPr/>
        <w:t>competencia,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conformidad</w:t>
      </w:r>
      <w:r>
        <w:rPr>
          <w:spacing w:val="-64"/>
        </w:rPr>
        <w:t> </w:t>
      </w:r>
      <w:r>
        <w:rPr/>
        <w:t>con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artículos</w:t>
      </w:r>
      <w:r>
        <w:rPr>
          <w:spacing w:val="-3"/>
        </w:rPr>
        <w:t> </w:t>
      </w:r>
      <w:r>
        <w:rPr/>
        <w:t>17,</w:t>
      </w:r>
      <w:r>
        <w:rPr>
          <w:spacing w:val="-3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II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22,</w:t>
      </w:r>
      <w:r>
        <w:rPr>
          <w:spacing w:val="-3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II,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4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fotografía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misma,</w:t>
      </w:r>
      <w:r>
        <w:rPr>
          <w:spacing w:val="1"/>
        </w:rPr>
        <w:t> </w:t>
      </w:r>
      <w:r>
        <w:rPr/>
        <w:t>prueba</w:t>
      </w:r>
      <w:r>
        <w:rPr>
          <w:spacing w:val="-64"/>
        </w:rPr>
        <w:t> </w:t>
      </w:r>
      <w:r>
        <w:rPr/>
        <w:t>técnica,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sí</w:t>
      </w:r>
      <w:r>
        <w:rPr>
          <w:spacing w:val="-4"/>
        </w:rPr>
        <w:t> </w:t>
      </w:r>
      <w:r>
        <w:rPr/>
        <w:t>sola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le</w:t>
      </w:r>
      <w:r>
        <w:rPr>
          <w:spacing w:val="-6"/>
        </w:rPr>
        <w:t> </w:t>
      </w:r>
      <w:r>
        <w:rPr/>
        <w:t>otorga</w:t>
      </w:r>
      <w:r>
        <w:rPr>
          <w:spacing w:val="-3"/>
        </w:rPr>
        <w:t> </w:t>
      </w:r>
      <w:r>
        <w:rPr/>
        <w:t>valor</w:t>
      </w:r>
      <w:r>
        <w:rPr>
          <w:spacing w:val="-7"/>
        </w:rPr>
        <w:t> </w:t>
      </w:r>
      <w:r>
        <w:rPr/>
        <w:t>probatorio</w:t>
      </w:r>
      <w:r>
        <w:rPr>
          <w:spacing w:val="-3"/>
        </w:rPr>
        <w:t> </w:t>
      </w:r>
      <w:r>
        <w:rPr/>
        <w:t>indiciario,</w:t>
      </w:r>
      <w:r>
        <w:rPr>
          <w:spacing w:val="-4"/>
        </w:rPr>
        <w:t> </w:t>
      </w:r>
      <w:r>
        <w:rPr/>
        <w:t>pero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64"/>
        </w:rPr>
        <w:t> </w:t>
      </w:r>
      <w:r>
        <w:rPr/>
        <w:t>caso al estar adminiculada con la enunciada anteriormente, se le otorga</w:t>
      </w:r>
      <w:r>
        <w:rPr>
          <w:spacing w:val="-64"/>
        </w:rPr>
        <w:t> </w:t>
      </w:r>
      <w:r>
        <w:rPr/>
        <w:t>valor</w:t>
      </w:r>
      <w:r>
        <w:rPr>
          <w:spacing w:val="-1"/>
        </w:rPr>
        <w:t> </w:t>
      </w:r>
      <w:r>
        <w:rPr/>
        <w:t>pleno,</w:t>
      </w:r>
      <w:r>
        <w:rPr>
          <w:spacing w:val="-3"/>
        </w:rPr>
        <w:t> </w:t>
      </w:r>
      <w:r>
        <w:rPr/>
        <w:t>mismas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insertan</w:t>
      </w:r>
      <w:r>
        <w:rPr>
          <w:spacing w:val="-1"/>
        </w:rPr>
        <w:t> </w:t>
      </w:r>
      <w:r>
        <w:rPr/>
        <w:t>para una</w:t>
      </w:r>
      <w:r>
        <w:rPr>
          <w:spacing w:val="-1"/>
        </w:rPr>
        <w:t> </w:t>
      </w:r>
      <w:r>
        <w:rPr/>
        <w:t>mayor ilustración:</w:t>
      </w:r>
    </w:p>
    <w:p>
      <w:pPr>
        <w:spacing w:after="0" w:line="360" w:lineRule="auto"/>
        <w:jc w:val="both"/>
        <w:sectPr>
          <w:headerReference w:type="default" r:id="rId46"/>
          <w:headerReference w:type="even" r:id="rId47"/>
          <w:footerReference w:type="default" r:id="rId48"/>
          <w:footerReference w:type="even" r:id="rId49"/>
          <w:pgSz w:w="12240" w:h="19300"/>
          <w:pgMar w:header="938" w:footer="1051" w:top="2000" w:bottom="1240" w:left="1220" w:right="1220"/>
          <w:pgNumType w:start="29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1"/>
        </w:rPr>
      </w:pP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25"/>
        <w:gridCol w:w="3968"/>
      </w:tblGrid>
      <w:tr>
        <w:trPr>
          <w:trHeight w:val="5142" w:hRule="atLeast"/>
        </w:trPr>
        <w:tc>
          <w:tcPr>
            <w:tcW w:w="4025" w:type="dxa"/>
          </w:tcPr>
          <w:p>
            <w:pPr>
              <w:pStyle w:val="TableParagraph"/>
              <w:ind w:left="25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7342" cy="3228403"/>
                  <wp:effectExtent l="0" t="0" r="0" b="0"/>
                  <wp:docPr id="119" name="image31.jpeg" descr="Diagrama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31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7342" cy="3228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968" w:type="dxa"/>
          </w:tcPr>
          <w:p>
            <w:pPr>
              <w:pStyle w:val="TableParagraph"/>
              <w:ind w:left="5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5710" cy="3171825"/>
                  <wp:effectExtent l="0" t="0" r="0" b="0"/>
                  <wp:docPr id="121" name="image32.jpeg" descr="Un periódico en blanco y negr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32.jpe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710" cy="317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360" w:lineRule="auto" w:before="92"/>
        <w:ind w:left="198" w:right="1892"/>
        <w:jc w:val="both"/>
      </w:pPr>
      <w:r>
        <w:rPr/>
        <w:t>Conforme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lo</w:t>
      </w:r>
      <w:r>
        <w:rPr>
          <w:spacing w:val="-5"/>
        </w:rPr>
        <w:t> </w:t>
      </w:r>
      <w:r>
        <w:rPr/>
        <w:t>anterior</w:t>
      </w:r>
      <w:r>
        <w:rPr>
          <w:spacing w:val="-7"/>
        </w:rPr>
        <w:t> </w:t>
      </w:r>
      <w:r>
        <w:rPr/>
        <w:t>este</w:t>
      </w:r>
      <w:r>
        <w:rPr>
          <w:spacing w:val="-5"/>
        </w:rPr>
        <w:t> </w:t>
      </w:r>
      <w:r>
        <w:rPr/>
        <w:t>Tribunal</w:t>
      </w:r>
      <w:r>
        <w:rPr>
          <w:spacing w:val="-7"/>
        </w:rPr>
        <w:t> </w:t>
      </w:r>
      <w:r>
        <w:rPr/>
        <w:t>advierte</w:t>
      </w:r>
      <w:r>
        <w:rPr>
          <w:spacing w:val="-8"/>
        </w:rPr>
        <w:t> </w:t>
      </w:r>
      <w:r>
        <w:rPr/>
        <w:t>que</w:t>
      </w:r>
      <w:r>
        <w:rPr>
          <w:spacing w:val="-3"/>
        </w:rPr>
        <w:t> </w:t>
      </w:r>
      <w:r>
        <w:rPr/>
        <w:t>al</w:t>
      </w:r>
      <w:r>
        <w:rPr>
          <w:spacing w:val="-6"/>
        </w:rPr>
        <w:t> </w:t>
      </w:r>
      <w:r>
        <w:rPr/>
        <w:t>momento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asentar</w:t>
      </w:r>
      <w:r>
        <w:rPr>
          <w:spacing w:val="-64"/>
        </w:rPr>
        <w:t> </w:t>
      </w:r>
      <w:r>
        <w:rPr/>
        <w:t>los resultados asignados en la sabana referida, los funcionarios de la</w:t>
      </w:r>
      <w:r>
        <w:rPr>
          <w:spacing w:val="1"/>
        </w:rPr>
        <w:t> </w:t>
      </w:r>
      <w:r>
        <w:rPr/>
        <w:t>mesa</w:t>
      </w:r>
      <w:r>
        <w:rPr>
          <w:spacing w:val="-6"/>
        </w:rPr>
        <w:t> </w:t>
      </w:r>
      <w:r>
        <w:rPr/>
        <w:t>directiva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casilla</w:t>
      </w:r>
      <w:r>
        <w:rPr>
          <w:spacing w:val="-2"/>
        </w:rPr>
        <w:t> </w:t>
      </w:r>
      <w:r>
        <w:rPr/>
        <w:t>incurrieron,</w:t>
      </w:r>
      <w:r>
        <w:rPr>
          <w:spacing w:val="-5"/>
        </w:rPr>
        <w:t> </w:t>
      </w:r>
      <w:r>
        <w:rPr/>
        <w:t>al</w:t>
      </w:r>
      <w:r>
        <w:rPr>
          <w:spacing w:val="-4"/>
        </w:rPr>
        <w:t> </w:t>
      </w:r>
      <w:r>
        <w:rPr/>
        <w:t>igual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momento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llenar</w:t>
      </w:r>
      <w:r>
        <w:rPr>
          <w:spacing w:val="-5"/>
        </w:rPr>
        <w:t> </w:t>
      </w:r>
      <w:r>
        <w:rPr/>
        <w:t>el</w:t>
      </w:r>
      <w:r>
        <w:rPr>
          <w:spacing w:val="-64"/>
        </w:rPr>
        <w:t> </w:t>
      </w:r>
      <w:r>
        <w:rPr/>
        <w:t>acta de cómputo, en una incorrecta interpretación de los resultados</w:t>
      </w:r>
      <w:r>
        <w:rPr>
          <w:spacing w:val="1"/>
        </w:rPr>
        <w:t> </w:t>
      </w:r>
      <w:r>
        <w:rPr/>
        <w:t>asentados en esta, ello a partir de las discrepancias asentadas entre</w:t>
      </w:r>
      <w:r>
        <w:rPr>
          <w:spacing w:val="1"/>
        </w:rPr>
        <w:t> </w:t>
      </w:r>
      <w:r>
        <w:rPr/>
        <w:t>número</w:t>
      </w:r>
      <w:r>
        <w:rPr>
          <w:spacing w:val="-1"/>
        </w:rPr>
        <w:t> </w:t>
      </w:r>
      <w:r>
        <w:rPr/>
        <w:t>y</w:t>
      </w:r>
      <w:r>
        <w:rPr>
          <w:spacing w:val="1"/>
        </w:rPr>
        <w:t> </w:t>
      </w:r>
      <w:r>
        <w:rPr/>
        <w:t>letra.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8" w:right="1894"/>
        <w:jc w:val="both"/>
      </w:pPr>
      <w:r>
        <w:rPr/>
        <w:t>En</w:t>
      </w:r>
      <w:r>
        <w:rPr>
          <w:spacing w:val="-13"/>
        </w:rPr>
        <w:t> </w:t>
      </w:r>
      <w:r>
        <w:rPr/>
        <w:t>ese</w:t>
      </w:r>
      <w:r>
        <w:rPr>
          <w:spacing w:val="-13"/>
        </w:rPr>
        <w:t> </w:t>
      </w:r>
      <w:r>
        <w:rPr/>
        <w:t>orden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ideas,</w:t>
      </w:r>
      <w:r>
        <w:rPr>
          <w:spacing w:val="-14"/>
        </w:rPr>
        <w:t> </w:t>
      </w:r>
      <w:r>
        <w:rPr/>
        <w:t>este</w:t>
      </w:r>
      <w:r>
        <w:rPr>
          <w:spacing w:val="-12"/>
        </w:rPr>
        <w:t> </w:t>
      </w:r>
      <w:r>
        <w:rPr/>
        <w:t>Tribunal</w:t>
      </w:r>
      <w:r>
        <w:rPr>
          <w:spacing w:val="-13"/>
        </w:rPr>
        <w:t> </w:t>
      </w:r>
      <w:r>
        <w:rPr/>
        <w:t>advierte</w:t>
      </w:r>
      <w:r>
        <w:rPr>
          <w:spacing w:val="-15"/>
        </w:rPr>
        <w:t> </w:t>
      </w:r>
      <w:r>
        <w:rPr/>
        <w:t>que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cantidad</w:t>
      </w:r>
      <w:r>
        <w:rPr>
          <w:spacing w:val="-15"/>
        </w:rPr>
        <w:t> </w:t>
      </w:r>
      <w:r>
        <w:rPr/>
        <w:t>consignada</w:t>
      </w:r>
      <w:r>
        <w:rPr>
          <w:spacing w:val="-64"/>
        </w:rPr>
        <w:t> </w:t>
      </w:r>
      <w:r>
        <w:rPr/>
        <w:t>con número en el acta de escrutinio y cómputo, así como las asignadas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sábana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casilla,</w:t>
      </w:r>
      <w:r>
        <w:rPr>
          <w:spacing w:val="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aseverado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promovente, constituyen un error en su asentamiento, por lo que la</w:t>
      </w:r>
      <w:r>
        <w:rPr>
          <w:spacing w:val="1"/>
        </w:rPr>
        <w:t> </w:t>
      </w:r>
      <w:r>
        <w:rPr/>
        <w:t>responsable no incurrió en ninguna equivocación al tomar en cuenta las</w:t>
      </w:r>
      <w:r>
        <w:rPr>
          <w:spacing w:val="-64"/>
        </w:rPr>
        <w:t> </w:t>
      </w:r>
      <w:r>
        <w:rPr/>
        <w:t>asignadas en letra para efectos de llevara cabo el computo municipal</w:t>
      </w:r>
      <w:r>
        <w:rPr>
          <w:spacing w:val="1"/>
        </w:rPr>
        <w:t> </w:t>
      </w:r>
      <w:r>
        <w:rPr/>
        <w:t>inherente,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ende</w:t>
      </w:r>
      <w:r>
        <w:rPr>
          <w:spacing w:val="1"/>
        </w:rPr>
        <w:t> </w:t>
      </w:r>
      <w:r>
        <w:rPr/>
        <w:t>deviene</w:t>
      </w:r>
      <w:r>
        <w:rPr>
          <w:spacing w:val="1"/>
        </w:rPr>
        <w:t> </w:t>
      </w:r>
      <w:r>
        <w:rPr/>
        <w:t>infundado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esgrimido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-4"/>
        </w:rPr>
        <w:t> </w:t>
      </w:r>
      <w:r>
        <w:rPr/>
        <w:t>promovente.</w:t>
      </w:r>
    </w:p>
    <w:p>
      <w:pPr>
        <w:pStyle w:val="BodyText"/>
        <w:spacing w:before="3"/>
        <w:rPr>
          <w:sz w:val="36"/>
        </w:rPr>
      </w:pPr>
    </w:p>
    <w:p>
      <w:pPr>
        <w:pStyle w:val="Heading1"/>
        <w:numPr>
          <w:ilvl w:val="1"/>
          <w:numId w:val="8"/>
        </w:numPr>
        <w:tabs>
          <w:tab w:pos="918" w:val="left" w:leader="none"/>
          <w:tab w:pos="919" w:val="left" w:leader="none"/>
        </w:tabs>
        <w:spacing w:line="240" w:lineRule="auto" w:before="0" w:after="0"/>
        <w:ind w:left="918" w:right="0" w:hanging="361"/>
        <w:jc w:val="left"/>
      </w:pPr>
      <w:r>
        <w:rPr/>
        <w:t>Actos</w:t>
      </w:r>
      <w:r>
        <w:rPr>
          <w:spacing w:val="-2"/>
        </w:rPr>
        <w:t> </w:t>
      </w:r>
      <w:r>
        <w:rPr/>
        <w:t>anticipados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campaña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98" w:right="1892"/>
        <w:jc w:val="both"/>
      </w:pPr>
      <w:r>
        <w:rPr/>
        <w:t>Finalmente,</w:t>
      </w:r>
      <w:r>
        <w:rPr>
          <w:spacing w:val="-13"/>
        </w:rPr>
        <w:t> </w:t>
      </w:r>
      <w:r>
        <w:rPr/>
        <w:t>no</w:t>
      </w:r>
      <w:r>
        <w:rPr>
          <w:spacing w:val="-11"/>
        </w:rPr>
        <w:t> </w:t>
      </w:r>
      <w:r>
        <w:rPr/>
        <w:t>pasa</w:t>
      </w:r>
      <w:r>
        <w:rPr>
          <w:spacing w:val="-12"/>
        </w:rPr>
        <w:t> </w:t>
      </w:r>
      <w:r>
        <w:rPr/>
        <w:t>desapercibido</w:t>
      </w:r>
      <w:r>
        <w:rPr>
          <w:spacing w:val="-13"/>
        </w:rPr>
        <w:t> </w:t>
      </w:r>
      <w:r>
        <w:rPr/>
        <w:t>para</w:t>
      </w:r>
      <w:r>
        <w:rPr>
          <w:spacing w:val="-14"/>
        </w:rPr>
        <w:t> </w:t>
      </w:r>
      <w:r>
        <w:rPr/>
        <w:t>este</w:t>
      </w:r>
      <w:r>
        <w:rPr>
          <w:spacing w:val="-7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el</w:t>
      </w:r>
      <w:r>
        <w:rPr>
          <w:spacing w:val="-13"/>
        </w:rPr>
        <w:t> </w:t>
      </w:r>
      <w:r>
        <w:rPr/>
        <w:t>promovente</w:t>
      </w:r>
      <w:r>
        <w:rPr>
          <w:spacing w:val="-64"/>
        </w:rPr>
        <w:t> </w:t>
      </w:r>
      <w:r>
        <w:rPr/>
        <w:t>aduce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Paola</w:t>
      </w:r>
      <w:r>
        <w:rPr>
          <w:spacing w:val="1"/>
        </w:rPr>
        <w:t> </w:t>
      </w:r>
      <w:r>
        <w:rPr/>
        <w:t>Yaret</w:t>
      </w:r>
      <w:r>
        <w:rPr>
          <w:spacing w:val="1"/>
        </w:rPr>
        <w:t> </w:t>
      </w:r>
      <w:r>
        <w:rPr/>
        <w:t>Castañeda</w:t>
      </w:r>
      <w:r>
        <w:rPr>
          <w:spacing w:val="1"/>
        </w:rPr>
        <w:t> </w:t>
      </w:r>
      <w:r>
        <w:rPr/>
        <w:t>Rincón,</w:t>
      </w:r>
      <w:r>
        <w:rPr>
          <w:spacing w:val="1"/>
        </w:rPr>
        <w:t> </w:t>
      </w:r>
      <w:r>
        <w:rPr/>
        <w:t>candidata</w:t>
      </w:r>
      <w:r>
        <w:rPr>
          <w:spacing w:val="1"/>
        </w:rPr>
        <w:t> </w:t>
      </w:r>
      <w:r>
        <w:rPr/>
        <w:t>electa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regiduría de representación proporcional postulada por la candidatura</w:t>
      </w:r>
      <w:r>
        <w:rPr>
          <w:spacing w:val="1"/>
        </w:rPr>
        <w:t> </w:t>
      </w:r>
      <w:r>
        <w:rPr/>
        <w:t>independiente</w:t>
      </w:r>
      <w:r>
        <w:rPr>
          <w:spacing w:val="6"/>
        </w:rPr>
        <w:t> </w:t>
      </w:r>
      <w:r>
        <w:rPr/>
        <w:t>“Líderes</w:t>
      </w:r>
      <w:r>
        <w:rPr>
          <w:spacing w:val="5"/>
        </w:rPr>
        <w:t> </w:t>
      </w:r>
      <w:r>
        <w:rPr/>
        <w:t>Independientes</w:t>
      </w:r>
      <w:r>
        <w:rPr>
          <w:spacing w:val="3"/>
        </w:rPr>
        <w:t> </w:t>
      </w:r>
      <w:r>
        <w:rPr/>
        <w:t>Apatzingán”,</w:t>
      </w:r>
      <w:r>
        <w:rPr>
          <w:spacing w:val="11"/>
        </w:rPr>
        <w:t> </w:t>
      </w:r>
      <w:r>
        <w:rPr/>
        <w:t>realizó</w:t>
      </w:r>
      <w:r>
        <w:rPr>
          <w:spacing w:val="4"/>
        </w:rPr>
        <w:t> </w:t>
      </w:r>
      <w:r>
        <w:rPr/>
        <w:t>actos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1"/>
        <w:jc w:val="both"/>
      </w:pPr>
      <w:r>
        <w:rPr/>
        <w:t>anticipados de campaña; no obstante, los mismos no son objeto de</w:t>
      </w:r>
      <w:r>
        <w:rPr>
          <w:spacing w:val="1"/>
        </w:rPr>
        <w:t> </w:t>
      </w:r>
      <w:r>
        <w:rPr/>
        <w:t>estudio en el presente fallo, debido a que, acorde a lo dispuesto por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55,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inconformidad solo puede hacerse valer y procederá para impugnar las</w:t>
      </w:r>
      <w:r>
        <w:rPr>
          <w:spacing w:val="1"/>
        </w:rPr>
        <w:t> </w:t>
      </w:r>
      <w:r>
        <w:rPr/>
        <w:t>determinaciones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violen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respecta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ayuntamientos por el principio de mayoría relativa, en contra de los</w:t>
      </w:r>
      <w:r>
        <w:rPr>
          <w:spacing w:val="1"/>
        </w:rPr>
        <w:t> </w:t>
      </w:r>
      <w:r>
        <w:rPr/>
        <w:t>resultados consignados en las actas de cómputo, las declaraciones de</w:t>
      </w:r>
      <w:r>
        <w:rPr>
          <w:spacing w:val="1"/>
        </w:rPr>
        <w:t> </w:t>
      </w:r>
      <w:r>
        <w:rPr/>
        <w:t>validez y el otorgamiento de las Constancias de Mayoría y Validez por</w:t>
      </w:r>
      <w:r>
        <w:rPr>
          <w:spacing w:val="1"/>
        </w:rPr>
        <w:t> </w:t>
      </w:r>
      <w:r>
        <w:rPr/>
        <w:t>nulidad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recibida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casillas,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aritmético</w:t>
      </w:r>
      <w:r>
        <w:rPr>
          <w:spacing w:val="-13"/>
        </w:rPr>
        <w:t> </w:t>
      </w:r>
      <w:r>
        <w:rPr/>
        <w:t>o</w:t>
      </w:r>
      <w:r>
        <w:rPr>
          <w:spacing w:val="-12"/>
        </w:rPr>
        <w:t> </w:t>
      </w:r>
      <w:r>
        <w:rPr/>
        <w:t>por</w:t>
      </w:r>
      <w:r>
        <w:rPr>
          <w:spacing w:val="-15"/>
        </w:rPr>
        <w:t> </w:t>
      </w:r>
      <w:r>
        <w:rPr/>
        <w:t>nulidad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elección;</w:t>
      </w:r>
      <w:r>
        <w:rPr>
          <w:spacing w:val="-12"/>
        </w:rPr>
        <w:t> </w:t>
      </w:r>
      <w:r>
        <w:rPr/>
        <w:t>así</w:t>
      </w:r>
      <w:r>
        <w:rPr>
          <w:spacing w:val="-11"/>
        </w:rPr>
        <w:t> </w:t>
      </w:r>
      <w:r>
        <w:rPr/>
        <w:t>como</w:t>
      </w:r>
      <w:r>
        <w:rPr>
          <w:spacing w:val="-12"/>
        </w:rPr>
        <w:t> </w:t>
      </w:r>
      <w:r>
        <w:rPr/>
        <w:t>por</w:t>
      </w:r>
      <w:r>
        <w:rPr>
          <w:spacing w:val="-15"/>
        </w:rPr>
        <w:t> </w:t>
      </w:r>
      <w:r>
        <w:rPr/>
        <w:t>violación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principios</w:t>
      </w:r>
      <w:r>
        <w:rPr>
          <w:spacing w:val="-65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ocurridos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electoral;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determinaciones sobre el otorgamiento de las constancias de mayoría y</w:t>
      </w:r>
      <w:r>
        <w:rPr>
          <w:spacing w:val="-64"/>
        </w:rPr>
        <w:t> </w:t>
      </w:r>
      <w:r>
        <w:rPr/>
        <w:t>validez; y, en su caso, la asignación de regidores electos por el principio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proporcional.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198"/>
        <w:jc w:val="both"/>
      </w:pPr>
      <w:r>
        <w:rPr/>
        <w:t>Por</w:t>
      </w:r>
      <w:r>
        <w:rPr>
          <w:spacing w:val="1"/>
        </w:rPr>
        <w:t> </w:t>
      </w:r>
      <w:r>
        <w:rPr/>
        <w:t>tanto,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aduce</w:t>
      </w:r>
      <w:r>
        <w:rPr>
          <w:spacing w:val="1"/>
        </w:rPr>
        <w:t> </w:t>
      </w:r>
      <w:r>
        <w:rPr/>
        <w:t>cuestiones</w:t>
      </w:r>
      <w:r>
        <w:rPr>
          <w:spacing w:val="1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supuestos actos anticipados de campaña, inconcuso resulta que ello</w:t>
      </w:r>
      <w:r>
        <w:rPr>
          <w:spacing w:val="1"/>
        </w:rPr>
        <w:t> </w:t>
      </w:r>
      <w:r>
        <w:rPr/>
        <w:t>escapa de los alcances del juicio hecho valer, por esa razón no será</w:t>
      </w:r>
      <w:r>
        <w:rPr>
          <w:spacing w:val="1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 estudio</w:t>
      </w:r>
      <w:r>
        <w:rPr>
          <w:spacing w:val="-2"/>
        </w:rPr>
        <w:t> </w:t>
      </w:r>
      <w:r>
        <w:rPr/>
        <w:t>en la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sentencia.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2"/>
          <w:numId w:val="8"/>
        </w:numPr>
        <w:tabs>
          <w:tab w:pos="2621" w:val="left" w:leader="none"/>
        </w:tabs>
        <w:spacing w:line="355" w:lineRule="auto" w:before="0" w:after="0"/>
        <w:ind w:left="2620" w:right="243" w:hanging="360"/>
        <w:jc w:val="both"/>
      </w:pPr>
      <w:r>
        <w:rPr/>
        <w:t>Recomposición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64"/>
        </w:rPr>
        <w:t> </w:t>
      </w:r>
      <w:r>
        <w:rPr/>
        <w:t>actualización de inconsistencias en las actas de escrutinio y</w:t>
      </w:r>
      <w:r>
        <w:rPr>
          <w:spacing w:val="-64"/>
        </w:rPr>
        <w:t> </w:t>
      </w:r>
      <w:r>
        <w:rPr/>
        <w:t>cómputo 070</w:t>
      </w:r>
      <w:r>
        <w:rPr>
          <w:spacing w:val="-2"/>
        </w:rPr>
        <w:t> </w:t>
      </w:r>
      <w:r>
        <w:rPr/>
        <w:t>contigua 1</w:t>
      </w:r>
      <w:r>
        <w:rPr>
          <w:spacing w:val="-1"/>
        </w:rPr>
        <w:t> </w:t>
      </w:r>
      <w:r>
        <w:rPr/>
        <w:t>y 080</w:t>
      </w:r>
      <w:r>
        <w:rPr>
          <w:spacing w:val="-3"/>
        </w:rPr>
        <w:t> </w:t>
      </w:r>
      <w:r>
        <w:rPr/>
        <w:t>contigua 1</w:t>
      </w:r>
    </w:p>
    <w:p>
      <w:pPr>
        <w:pStyle w:val="BodyText"/>
        <w:spacing w:before="6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1900" w:right="243"/>
        <w:jc w:val="both"/>
      </w:pPr>
      <w:r>
        <w:rPr/>
        <w:t>Ahora, conforme al criterio establecido en el estudio de las casillas </w:t>
      </w:r>
      <w:r>
        <w:rPr>
          <w:rFonts w:ascii="Arial" w:hAnsi="Arial"/>
          <w:b/>
        </w:rPr>
        <w:t>070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contigua 1 y 080 contigua 1</w:t>
      </w:r>
      <w:r>
        <w:rPr/>
        <w:t>, se procederá a realizar la recomposición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cantidades</w:t>
      </w:r>
      <w:r>
        <w:rPr>
          <w:spacing w:val="1"/>
        </w:rPr>
        <w:t> </w:t>
      </w:r>
      <w:r>
        <w:rPr>
          <w:spacing w:val="-1"/>
        </w:rPr>
        <w:t>asignadas</w:t>
      </w:r>
      <w:r>
        <w:rPr>
          <w:spacing w:val="-19"/>
        </w:rPr>
        <w:t> </w:t>
      </w:r>
      <w:r>
        <w:rPr>
          <w:spacing w:val="-1"/>
        </w:rPr>
        <w:t>en</w:t>
      </w:r>
      <w:r>
        <w:rPr>
          <w:spacing w:val="-16"/>
        </w:rPr>
        <w:t> </w:t>
      </w:r>
      <w:r>
        <w:rPr>
          <w:spacing w:val="-1"/>
        </w:rPr>
        <w:t>letra</w:t>
      </w:r>
      <w:r>
        <w:rPr>
          <w:spacing w:val="-14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/>
        <w:t>las</w:t>
      </w:r>
      <w:r>
        <w:rPr>
          <w:spacing w:val="-16"/>
        </w:rPr>
        <w:t> </w:t>
      </w:r>
      <w:r>
        <w:rPr/>
        <w:t>actas</w:t>
      </w:r>
      <w:r>
        <w:rPr>
          <w:spacing w:val="-19"/>
        </w:rPr>
        <w:t> </w:t>
      </w:r>
      <w:r>
        <w:rPr/>
        <w:t>de</w:t>
      </w:r>
      <w:r>
        <w:rPr>
          <w:spacing w:val="-17"/>
        </w:rPr>
        <w:t> </w:t>
      </w:r>
      <w:r>
        <w:rPr/>
        <w:t>escrutinio</w:t>
      </w:r>
      <w:r>
        <w:rPr>
          <w:spacing w:val="-18"/>
        </w:rPr>
        <w:t> </w:t>
      </w:r>
      <w:r>
        <w:rPr/>
        <w:t>y</w:t>
      </w:r>
      <w:r>
        <w:rPr>
          <w:spacing w:val="-19"/>
        </w:rPr>
        <w:t> </w:t>
      </w:r>
      <w:r>
        <w:rPr/>
        <w:t>cómputo</w:t>
      </w:r>
      <w:r>
        <w:rPr>
          <w:spacing w:val="-16"/>
        </w:rPr>
        <w:t> </w:t>
      </w:r>
      <w:r>
        <w:rPr/>
        <w:t>correspondientes</w:t>
      </w:r>
      <w:r>
        <w:rPr>
          <w:spacing w:val="-64"/>
        </w:rPr>
        <w:t> </w:t>
      </w:r>
      <w:r>
        <w:rPr/>
        <w:t>a</w:t>
      </w:r>
      <w:r>
        <w:rPr>
          <w:spacing w:val="-1"/>
        </w:rPr>
        <w:t> </w:t>
      </w:r>
      <w:r>
        <w:rPr/>
        <w:t>cada una.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5481472">
            <wp:simplePos x="0" y="0"/>
            <wp:positionH relativeFrom="page">
              <wp:posOffset>1344294</wp:posOffset>
            </wp:positionH>
            <wp:positionV relativeFrom="page">
              <wp:posOffset>2591384</wp:posOffset>
            </wp:positionV>
            <wp:extent cx="229207" cy="462819"/>
            <wp:effectExtent l="0" t="0" r="0" b="0"/>
            <wp:wrapNone/>
            <wp:docPr id="123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07" cy="462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481984">
            <wp:simplePos x="0" y="0"/>
            <wp:positionH relativeFrom="page">
              <wp:posOffset>1344294</wp:posOffset>
            </wp:positionH>
            <wp:positionV relativeFrom="page">
              <wp:posOffset>8376360</wp:posOffset>
            </wp:positionV>
            <wp:extent cx="229569" cy="694372"/>
            <wp:effectExtent l="0" t="0" r="0" b="0"/>
            <wp:wrapNone/>
            <wp:docPr id="1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69" cy="694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06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9"/>
        <w:gridCol w:w="3060"/>
        <w:gridCol w:w="2882"/>
      </w:tblGrid>
      <w:tr>
        <w:trPr>
          <w:trHeight w:val="244" w:hRule="atLeast"/>
        </w:trPr>
        <w:tc>
          <w:tcPr>
            <w:tcW w:w="7701" w:type="dxa"/>
            <w:gridSpan w:val="3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3043" w:right="281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Casilla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070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Contigua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1759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295" w:right="159" w:hanging="132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1"/>
                <w:sz w:val="20"/>
              </w:rPr>
              <w:t>Partido/coalición</w:t>
            </w:r>
            <w:r>
              <w:rPr>
                <w:rFonts w:ascii="Calibri" w:hAnsi="Calibri"/>
                <w:b/>
                <w:spacing w:val="-4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o</w:t>
            </w:r>
            <w:r>
              <w:rPr>
                <w:rFonts w:ascii="Calibri" w:hAnsi="Calibri"/>
                <w:b/>
                <w:spacing w:val="-1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candidato/a</w:t>
            </w:r>
          </w:p>
        </w:tc>
        <w:tc>
          <w:tcPr>
            <w:tcW w:w="5942" w:type="dxa"/>
            <w:gridSpan w:val="2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391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Resultados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la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votación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4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la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elección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para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el</w:t>
            </w:r>
            <w:r>
              <w:rPr>
                <w:rFonts w:ascii="Calibri" w:hAnsi="Calibri"/>
                <w:b/>
                <w:spacing w:val="-4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Ayuntamiento</w:t>
            </w:r>
          </w:p>
        </w:tc>
      </w:tr>
      <w:tr>
        <w:trPr>
          <w:trHeight w:val="268" w:hRule="atLeast"/>
        </w:trPr>
        <w:tc>
          <w:tcPr>
            <w:tcW w:w="1759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453" w:right="4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</w:t>
            </w:r>
            <w:r>
              <w:rPr>
                <w:rFonts w:ascii="Calibri"/>
                <w:b/>
                <w:spacing w:val="-2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letra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858" w:right="858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Con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</w:tr>
      <w:tr>
        <w:trPr>
          <w:trHeight w:val="443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9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3913" cy="228600"/>
                  <wp:effectExtent l="0" t="0" r="0" b="0"/>
                  <wp:docPr id="127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13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SIETE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VEINTE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CINCO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</w:tr>
      <w:tr>
        <w:trPr>
          <w:trHeight w:val="36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9338" cy="228600"/>
                  <wp:effectExtent l="0" t="0" r="0" b="0"/>
                  <wp:docPr id="129" name="image4.jpeg" descr="http://prepmich.com.mx/media_mic2015/logos/logo_pt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33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ONCE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</w:tr>
      <w:tr>
        <w:trPr>
          <w:trHeight w:val="460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4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629" cy="289559"/>
                  <wp:effectExtent l="0" t="0" r="0" b="0"/>
                  <wp:docPr id="131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629" cy="289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ONCE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</w:tr>
      <w:tr>
        <w:trPr>
          <w:trHeight w:val="586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5542" cy="282321"/>
                  <wp:effectExtent l="0" t="0" r="0" b="0"/>
                  <wp:docPr id="133" name="image33.jpeg" descr="Imagen que contiene 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33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42" cy="282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TRES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  <w:tr>
        <w:trPr>
          <w:trHeight w:val="41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9557" cy="258032"/>
                  <wp:effectExtent l="0" t="0" r="0" b="0"/>
                  <wp:docPr id="135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CINCUENTA</w:t>
            </w:r>
            <w:r>
              <w:rPr>
                <w:rFonts w:ascii="Calibri"/>
                <w:spacing w:val="-2"/>
                <w:sz w:val="22"/>
              </w:rPr>
              <w:t> </w:t>
            </w:r>
            <w:r>
              <w:rPr>
                <w:rFonts w:ascii="Calibri"/>
                <w:sz w:val="22"/>
              </w:rPr>
              <w:t>Y</w:t>
            </w:r>
            <w:r>
              <w:rPr>
                <w:rFonts w:ascii="Calibri"/>
                <w:spacing w:val="-4"/>
                <w:sz w:val="22"/>
              </w:rPr>
              <w:t> </w:t>
            </w:r>
            <w:r>
              <w:rPr>
                <w:rFonts w:ascii="Calibri"/>
                <w:sz w:val="22"/>
              </w:rPr>
              <w:t>DOS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</w:tr>
      <w:tr>
        <w:trPr>
          <w:trHeight w:val="42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5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649" cy="260889"/>
                  <wp:effectExtent l="0" t="0" r="0" b="0"/>
                  <wp:docPr id="137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49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68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DOS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41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665" cy="262318"/>
                  <wp:effectExtent l="0" t="0" r="0" b="0"/>
                  <wp:docPr id="139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65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5" w:lineRule="exact"/>
              <w:ind w:left="453" w:right="45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CATORCE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</w:tr>
      <w:tr>
        <w:trPr>
          <w:trHeight w:val="393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0786" cy="248316"/>
                  <wp:effectExtent l="0" t="0" r="0" b="0"/>
                  <wp:docPr id="141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786" cy="24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68" w:lineRule="exact"/>
              <w:ind w:left="453" w:right="45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SIETE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431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2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663" cy="267176"/>
                  <wp:effectExtent l="0" t="0" r="0" b="0"/>
                  <wp:docPr id="143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663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SEIS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  <w:tr>
        <w:trPr>
          <w:trHeight w:val="427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6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701" cy="264032"/>
                  <wp:effectExtent l="0" t="0" r="0" b="0"/>
                  <wp:docPr id="145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01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FFF1CC"/>
          </w:tcPr>
          <w:p>
            <w:pPr>
              <w:pStyle w:val="TableParagraph"/>
              <w:spacing w:line="268" w:lineRule="exact"/>
              <w:ind w:left="453" w:right="45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TRECE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FFF1CC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13</w:t>
            </w:r>
          </w:p>
        </w:tc>
      </w:tr>
      <w:tr>
        <w:trPr>
          <w:trHeight w:val="390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12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4pt;mso-position-horizontal-relative:char;mso-position-vertical-relative:line" coordorigin="0,0" coordsize="732,388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DOS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3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2743" cy="220979"/>
                  <wp:effectExtent l="0" t="0" r="0" b="0"/>
                  <wp:docPr id="147" name="image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34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743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61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DOS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5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360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1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2680" cy="228600"/>
                  <wp:effectExtent l="0" t="0" r="0" b="0"/>
                  <wp:docPr id="149" name="image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35.pn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68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453" w:right="4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CERO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1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7507" cy="220979"/>
                  <wp:effectExtent l="0" t="0" r="0" b="0"/>
                  <wp:docPr id="151" name="image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36.pn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07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1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3894" cy="226504"/>
                  <wp:effectExtent l="0" t="0" r="0" b="0"/>
                  <wp:docPr id="153" name="image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37.pn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894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23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160" w:lineRule="atLeast"/>
              <w:ind w:left="124" w:right="123" w:firstLine="172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CANDIDATOS/AS</w:t>
            </w:r>
            <w:r>
              <w:rPr>
                <w:rFonts w:ascii="Arial"/>
                <w:b/>
                <w:spacing w:val="1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NO</w:t>
            </w:r>
            <w:r>
              <w:rPr>
                <w:rFonts w:ascii="Arial"/>
                <w:b/>
                <w:spacing w:val="-4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REGISTRADOS/AS</w:t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5"/>
              <w:ind w:left="238" w:right="23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73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</w:tr>
      <w:tr>
        <w:trPr>
          <w:trHeight w:val="268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53"/>
              <w:ind w:left="238" w:right="238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49" w:lineRule="exact"/>
              <w:ind w:left="453" w:right="456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CIENTO</w:t>
            </w:r>
            <w:r>
              <w:rPr>
                <w:rFonts w:ascii="Calibri"/>
                <w:spacing w:val="-2"/>
                <w:sz w:val="22"/>
              </w:rPr>
              <w:t> </w:t>
            </w:r>
            <w:r>
              <w:rPr>
                <w:rFonts w:ascii="Calibri"/>
                <w:sz w:val="22"/>
              </w:rPr>
              <w:t>SETENTA</w:t>
            </w:r>
            <w:r>
              <w:rPr>
                <w:rFonts w:ascii="Calibri"/>
                <w:spacing w:val="-2"/>
                <w:sz w:val="22"/>
              </w:rPr>
              <w:t> </w:t>
            </w:r>
            <w:r>
              <w:rPr>
                <w:rFonts w:ascii="Calibri"/>
                <w:sz w:val="22"/>
              </w:rPr>
              <w:t>Y</w:t>
            </w:r>
            <w:r>
              <w:rPr>
                <w:rFonts w:ascii="Calibri"/>
                <w:spacing w:val="-4"/>
                <w:sz w:val="22"/>
              </w:rPr>
              <w:t> </w:t>
            </w:r>
            <w:r>
              <w:rPr>
                <w:rFonts w:ascii="Calibri"/>
                <w:sz w:val="22"/>
              </w:rPr>
              <w:t>DOS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49" w:lineRule="exact"/>
              <w:ind w:left="858" w:right="857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172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206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9"/>
        <w:gridCol w:w="3060"/>
        <w:gridCol w:w="2882"/>
      </w:tblGrid>
      <w:tr>
        <w:trPr>
          <w:trHeight w:val="244" w:hRule="atLeast"/>
        </w:trPr>
        <w:tc>
          <w:tcPr>
            <w:tcW w:w="7701" w:type="dxa"/>
            <w:gridSpan w:val="3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3043" w:right="281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Casilla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080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Contigua</w:t>
            </w:r>
            <w:r>
              <w:rPr>
                <w:rFonts w:ascii="Calibri"/>
                <w:b/>
                <w:spacing w:val="-4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1</w:t>
            </w:r>
          </w:p>
        </w:tc>
      </w:tr>
      <w:tr>
        <w:trPr>
          <w:trHeight w:val="244" w:hRule="atLeast"/>
        </w:trPr>
        <w:tc>
          <w:tcPr>
            <w:tcW w:w="1759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295" w:right="159" w:hanging="132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1"/>
                <w:sz w:val="20"/>
              </w:rPr>
              <w:t>Partido/coalición</w:t>
            </w:r>
            <w:r>
              <w:rPr>
                <w:rFonts w:ascii="Calibri" w:hAnsi="Calibri"/>
                <w:b/>
                <w:spacing w:val="-4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o</w:t>
            </w:r>
            <w:r>
              <w:rPr>
                <w:rFonts w:ascii="Calibri" w:hAnsi="Calibri"/>
                <w:b/>
                <w:spacing w:val="-1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candidato/a</w:t>
            </w:r>
          </w:p>
        </w:tc>
        <w:tc>
          <w:tcPr>
            <w:tcW w:w="5942" w:type="dxa"/>
            <w:gridSpan w:val="2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23" w:lineRule="exact" w:before="1"/>
              <w:ind w:left="391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Resultados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la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votación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de</w:t>
            </w:r>
            <w:r>
              <w:rPr>
                <w:rFonts w:ascii="Calibri" w:hAnsi="Calibri"/>
                <w:b/>
                <w:spacing w:val="-4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la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elección</w:t>
            </w:r>
            <w:r>
              <w:rPr>
                <w:rFonts w:ascii="Calibri" w:hAnsi="Calibri"/>
                <w:b/>
                <w:spacing w:val="-2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para</w:t>
            </w:r>
            <w:r>
              <w:rPr>
                <w:rFonts w:ascii="Calibri" w:hAnsi="Calibri"/>
                <w:b/>
                <w:spacing w:val="-3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el</w:t>
            </w:r>
            <w:r>
              <w:rPr>
                <w:rFonts w:ascii="Calibri" w:hAnsi="Calibri"/>
                <w:b/>
                <w:spacing w:val="-4"/>
                <w:sz w:val="20"/>
              </w:rPr>
              <w:t> </w:t>
            </w:r>
            <w:r>
              <w:rPr>
                <w:rFonts w:ascii="Calibri" w:hAnsi="Calibri"/>
                <w:b/>
                <w:sz w:val="20"/>
              </w:rPr>
              <w:t>Ayuntamiento</w:t>
            </w:r>
          </w:p>
        </w:tc>
      </w:tr>
      <w:tr>
        <w:trPr>
          <w:trHeight w:val="268" w:hRule="atLeast"/>
        </w:trPr>
        <w:tc>
          <w:tcPr>
            <w:tcW w:w="1759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before="1"/>
              <w:ind w:left="453" w:right="4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</w:t>
            </w:r>
            <w:r>
              <w:rPr>
                <w:rFonts w:ascii="Calibri"/>
                <w:b/>
                <w:spacing w:val="-2"/>
                <w:sz w:val="20"/>
              </w:rPr>
              <w:t> </w:t>
            </w:r>
            <w:r>
              <w:rPr>
                <w:rFonts w:ascii="Calibri"/>
                <w:b/>
                <w:sz w:val="20"/>
              </w:rPr>
              <w:t>letra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858" w:right="858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Con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</w:tr>
      <w:tr>
        <w:trPr>
          <w:trHeight w:val="443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9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526" cy="228600"/>
                  <wp:effectExtent l="0" t="0" r="0" b="0"/>
                  <wp:docPr id="155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2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DIEZ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CUARENTA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</w:t>
            </w:r>
          </w:p>
        </w:tc>
      </w:tr>
      <w:tr>
        <w:trPr>
          <w:trHeight w:val="360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DIECINUEVE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19</w:t>
            </w:r>
          </w:p>
        </w:tc>
      </w:tr>
      <w:tr>
        <w:trPr>
          <w:trHeight w:val="35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DIEZ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</w:tr>
      <w:tr>
        <w:trPr>
          <w:trHeight w:val="46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4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314" cy="289560"/>
                  <wp:effectExtent l="0" t="0" r="0" b="0"/>
                  <wp:docPr id="157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14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501" cy="282320"/>
                  <wp:effectExtent l="0" t="0" r="0" b="0"/>
                  <wp:docPr id="159" name="image33.jpeg" descr="Imagen que contiene 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33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01" cy="282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SEIS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</w:tr>
      <w:tr>
        <w:trPr>
          <w:trHeight w:val="41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217" cy="258032"/>
                  <wp:effectExtent l="0" t="0" r="0" b="0"/>
                  <wp:docPr id="161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17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OCHENTA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89</w:t>
            </w:r>
          </w:p>
        </w:tc>
      </w:tr>
      <w:tr>
        <w:trPr>
          <w:trHeight w:val="419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5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444" cy="260889"/>
                  <wp:effectExtent l="0" t="0" r="0" b="0"/>
                  <wp:docPr id="163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44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422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2996" cy="262318"/>
                  <wp:effectExtent l="0" t="0" r="0" b="0"/>
                  <wp:docPr id="165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96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453" w:right="4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VEINTE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</w:tr>
      <w:tr>
        <w:trPr>
          <w:trHeight w:val="393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1556" cy="248316"/>
                  <wp:effectExtent l="0" t="0" r="0" b="0"/>
                  <wp:docPr id="167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56" cy="24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53" w:right="45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SIETE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431" w:hRule="atLeast"/>
        </w:trPr>
        <w:tc>
          <w:tcPr>
            <w:tcW w:w="1759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2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9449" cy="267176"/>
                  <wp:effectExtent l="0" t="0" r="0" b="0"/>
                  <wp:docPr id="169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449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FFF1CC"/>
          </w:tcPr>
          <w:p>
            <w:pPr>
              <w:pStyle w:val="TableParagraph"/>
              <w:spacing w:line="292" w:lineRule="exact"/>
              <w:ind w:left="452" w:right="4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CATORCE</w:t>
            </w:r>
          </w:p>
        </w:tc>
        <w:tc>
          <w:tcPr>
            <w:tcW w:w="288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FFF1CC"/>
          </w:tcPr>
          <w:p>
            <w:pPr>
              <w:pStyle w:val="TableParagraph"/>
              <w:spacing w:line="292" w:lineRule="exact"/>
              <w:ind w:left="858" w:right="85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</w:tr>
    </w:tbl>
    <w:p>
      <w:pPr>
        <w:spacing w:after="0" w:line="292" w:lineRule="exact"/>
        <w:rPr>
          <w:rFonts w:ascii="Calibri"/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1907" w:type="dxa"/>
        <w:tblBorders>
          <w:top w:val="single" w:sz="2" w:space="0" w:color="8EAADB"/>
          <w:left w:val="single" w:sz="2" w:space="0" w:color="8EAADB"/>
          <w:bottom w:val="single" w:sz="2" w:space="0" w:color="8EAADB"/>
          <w:right w:val="single" w:sz="2" w:space="0" w:color="8EAADB"/>
          <w:insideH w:val="single" w:sz="2" w:space="0" w:color="8EAADB"/>
          <w:insideV w:val="single" w:sz="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3061"/>
        <w:gridCol w:w="2883"/>
      </w:tblGrid>
      <w:tr>
        <w:trPr>
          <w:trHeight w:val="429" w:hRule="atLeast"/>
        </w:trPr>
        <w:tc>
          <w:tcPr>
            <w:tcW w:w="1760" w:type="dxa"/>
            <w:tcBorders>
              <w:left w:val="nil"/>
            </w:tcBorders>
          </w:tcPr>
          <w:p>
            <w:pPr>
              <w:pStyle w:val="TableParagraph"/>
              <w:ind w:left="66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176" cy="264032"/>
                  <wp:effectExtent l="0" t="0" r="0" b="0"/>
                  <wp:docPr id="171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76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1" w:type="dxa"/>
          </w:tcPr>
          <w:p>
            <w:pPr>
              <w:pStyle w:val="TableParagraph"/>
              <w:spacing w:line="292" w:lineRule="exact"/>
              <w:ind w:left="94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VEINTE</w:t>
            </w:r>
          </w:p>
        </w:tc>
        <w:tc>
          <w:tcPr>
            <w:tcW w:w="2883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left="1252" w:right="12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</w:tr>
      <w:tr>
        <w:trPr>
          <w:trHeight w:val="388" w:hRule="atLeast"/>
        </w:trPr>
        <w:tc>
          <w:tcPr>
            <w:tcW w:w="1760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51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350pt;mso-position-horizontal-relative:char;mso-position-vertical-relative:line" coordorigin="0,0" coordsize="732,387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061" w:type="dxa"/>
            <w:shd w:val="clear" w:color="auto" w:fill="D9E1F3"/>
          </w:tcPr>
          <w:p>
            <w:pPr>
              <w:pStyle w:val="TableParagraph"/>
              <w:spacing w:line="292" w:lineRule="exact"/>
              <w:ind w:left="95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TRES</w:t>
            </w:r>
          </w:p>
        </w:tc>
        <w:tc>
          <w:tcPr>
            <w:tcW w:w="2883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  <w:tr>
        <w:trPr>
          <w:trHeight w:val="351" w:hRule="atLeast"/>
        </w:trPr>
        <w:tc>
          <w:tcPr>
            <w:tcW w:w="1760" w:type="dxa"/>
            <w:tcBorders>
              <w:left w:val="nil"/>
            </w:tcBorders>
          </w:tcPr>
          <w:p>
            <w:pPr>
              <w:pStyle w:val="TableParagraph"/>
              <w:ind w:left="33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3521" cy="220979"/>
                  <wp:effectExtent l="0" t="0" r="0" b="0"/>
                  <wp:docPr id="173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20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521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1" w:type="dxa"/>
          </w:tcPr>
          <w:p>
            <w:pPr>
              <w:pStyle w:val="TableParagraph"/>
              <w:spacing w:line="284" w:lineRule="exact"/>
              <w:ind w:left="92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2883" w:type="dxa"/>
            <w:tcBorders>
              <w:right w:val="nil"/>
            </w:tcBorders>
          </w:tcPr>
          <w:p>
            <w:pPr>
              <w:pStyle w:val="TableParagraph"/>
              <w:spacing w:line="284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  <w:tr>
        <w:trPr>
          <w:trHeight w:val="359" w:hRule="atLeast"/>
        </w:trPr>
        <w:tc>
          <w:tcPr>
            <w:tcW w:w="1760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51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6884" cy="220979"/>
                  <wp:effectExtent l="0" t="0" r="0" b="0"/>
                  <wp:docPr id="175" name="image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38.pn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884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1" w:type="dxa"/>
            <w:shd w:val="clear" w:color="auto" w:fill="D9E1F3"/>
          </w:tcPr>
          <w:p>
            <w:pPr>
              <w:pStyle w:val="TableParagraph"/>
              <w:spacing w:line="292" w:lineRule="exact"/>
              <w:ind w:left="93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UNO</w:t>
            </w:r>
          </w:p>
        </w:tc>
        <w:tc>
          <w:tcPr>
            <w:tcW w:w="2883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59" w:hRule="atLeast"/>
        </w:trPr>
        <w:tc>
          <w:tcPr>
            <w:tcW w:w="1760" w:type="dxa"/>
            <w:tcBorders>
              <w:left w:val="nil"/>
            </w:tcBorders>
          </w:tcPr>
          <w:p>
            <w:pPr>
              <w:pStyle w:val="TableParagraph"/>
              <w:ind w:left="51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7133" cy="220979"/>
                  <wp:effectExtent l="0" t="0" r="0" b="0"/>
                  <wp:docPr id="177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22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133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1" w:type="dxa"/>
          </w:tcPr>
          <w:p>
            <w:pPr>
              <w:pStyle w:val="TableParagraph"/>
              <w:spacing w:line="292" w:lineRule="exact"/>
              <w:ind w:left="90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3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362" w:hRule="atLeast"/>
        </w:trPr>
        <w:tc>
          <w:tcPr>
            <w:tcW w:w="1760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51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4172" cy="226504"/>
                  <wp:effectExtent l="0" t="0" r="0" b="0"/>
                  <wp:docPr id="179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27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172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61" w:type="dxa"/>
            <w:shd w:val="clear" w:color="auto" w:fill="D9E1F3"/>
          </w:tcPr>
          <w:p>
            <w:pPr>
              <w:pStyle w:val="TableParagraph"/>
              <w:spacing w:before="1"/>
              <w:ind w:left="93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UNO</w:t>
            </w:r>
          </w:p>
        </w:tc>
        <w:tc>
          <w:tcPr>
            <w:tcW w:w="2883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21" w:hRule="atLeast"/>
        </w:trPr>
        <w:tc>
          <w:tcPr>
            <w:tcW w:w="1760" w:type="dxa"/>
            <w:tcBorders>
              <w:left w:val="nil"/>
            </w:tcBorders>
          </w:tcPr>
          <w:p>
            <w:pPr>
              <w:pStyle w:val="TableParagraph"/>
              <w:spacing w:line="160" w:lineRule="atLeast"/>
              <w:ind w:left="124" w:right="124" w:firstLine="172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CANDIDATOS/AS</w:t>
            </w:r>
            <w:r>
              <w:rPr>
                <w:rFonts w:ascii="Arial"/>
                <w:b/>
                <w:spacing w:val="1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NO</w:t>
            </w:r>
            <w:r>
              <w:rPr>
                <w:rFonts w:ascii="Arial"/>
                <w:b/>
                <w:spacing w:val="-4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REGISTRADOS/AS</w:t>
            </w:r>
          </w:p>
        </w:tc>
        <w:tc>
          <w:tcPr>
            <w:tcW w:w="3061" w:type="dxa"/>
          </w:tcPr>
          <w:p>
            <w:pPr>
              <w:pStyle w:val="TableParagraph"/>
              <w:spacing w:line="292" w:lineRule="exact"/>
              <w:ind w:left="90" w:right="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CERO</w:t>
            </w:r>
          </w:p>
        </w:tc>
        <w:tc>
          <w:tcPr>
            <w:tcW w:w="2883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1760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spacing w:before="65"/>
              <w:ind w:left="237" w:right="23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3061" w:type="dxa"/>
            <w:shd w:val="clear" w:color="auto" w:fill="D9E1F3"/>
          </w:tcPr>
          <w:p>
            <w:pPr>
              <w:pStyle w:val="TableParagraph"/>
              <w:spacing w:line="273" w:lineRule="exact"/>
              <w:ind w:left="96" w:right="97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DIECISÉIS</w:t>
            </w:r>
          </w:p>
        </w:tc>
        <w:tc>
          <w:tcPr>
            <w:tcW w:w="2883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left="1252" w:right="125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</w:t>
            </w:r>
          </w:p>
        </w:tc>
      </w:tr>
      <w:tr>
        <w:trPr>
          <w:trHeight w:val="268" w:hRule="atLeast"/>
        </w:trPr>
        <w:tc>
          <w:tcPr>
            <w:tcW w:w="1760" w:type="dxa"/>
            <w:tcBorders>
              <w:left w:val="nil"/>
            </w:tcBorders>
          </w:tcPr>
          <w:p>
            <w:pPr>
              <w:pStyle w:val="TableParagraph"/>
              <w:spacing w:before="53"/>
              <w:ind w:left="238" w:right="238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3061" w:type="dxa"/>
          </w:tcPr>
          <w:p>
            <w:pPr>
              <w:pStyle w:val="TableParagraph"/>
              <w:spacing w:line="249" w:lineRule="exact"/>
              <w:ind w:left="96" w:right="97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DOSCIENTOS</w:t>
            </w:r>
            <w:r>
              <w:rPr>
                <w:rFonts w:ascii="Calibri"/>
                <w:spacing w:val="-4"/>
                <w:sz w:val="22"/>
              </w:rPr>
              <w:t> </w:t>
            </w:r>
            <w:r>
              <w:rPr>
                <w:rFonts w:ascii="Calibri"/>
                <w:sz w:val="22"/>
              </w:rPr>
              <w:t>SESENTA</w:t>
            </w:r>
            <w:r>
              <w:rPr>
                <w:rFonts w:ascii="Calibri"/>
                <w:spacing w:val="-3"/>
                <w:sz w:val="22"/>
              </w:rPr>
              <w:t> </w:t>
            </w:r>
            <w:r>
              <w:rPr>
                <w:rFonts w:ascii="Calibri"/>
                <w:sz w:val="22"/>
              </w:rPr>
              <w:t>Y</w:t>
            </w:r>
            <w:r>
              <w:rPr>
                <w:rFonts w:ascii="Calibri"/>
                <w:spacing w:val="-1"/>
                <w:sz w:val="22"/>
              </w:rPr>
              <w:t> </w:t>
            </w:r>
            <w:r>
              <w:rPr>
                <w:rFonts w:ascii="Calibri"/>
                <w:sz w:val="22"/>
              </w:rPr>
              <w:t>NUEVE</w:t>
            </w:r>
          </w:p>
        </w:tc>
        <w:tc>
          <w:tcPr>
            <w:tcW w:w="2883" w:type="dxa"/>
            <w:tcBorders>
              <w:right w:val="nil"/>
            </w:tcBorders>
          </w:tcPr>
          <w:p>
            <w:pPr>
              <w:pStyle w:val="TableParagraph"/>
              <w:spacing w:line="249" w:lineRule="exact"/>
              <w:ind w:left="1252" w:right="125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269</w:t>
            </w:r>
          </w:p>
        </w:tc>
      </w:tr>
    </w:tbl>
    <w:p>
      <w:pPr>
        <w:pStyle w:val="BodyText"/>
        <w:spacing w:before="1"/>
        <w:rPr>
          <w:sz w:val="28"/>
        </w:rPr>
      </w:pPr>
    </w:p>
    <w:p>
      <w:pPr>
        <w:pStyle w:val="BodyText"/>
        <w:spacing w:line="360" w:lineRule="auto" w:before="92"/>
        <w:ind w:left="1900" w:right="244"/>
      </w:pPr>
      <w:r>
        <w:rPr/>
        <w:drawing>
          <wp:anchor distT="0" distB="0" distL="0" distR="0" allowOverlap="1" layoutInCell="1" locked="0" behindDoc="1" simplePos="0" relativeHeight="485483520">
            <wp:simplePos x="0" y="0"/>
            <wp:positionH relativeFrom="page">
              <wp:posOffset>2435860</wp:posOffset>
            </wp:positionH>
            <wp:positionV relativeFrom="paragraph">
              <wp:posOffset>1837967</wp:posOffset>
            </wp:positionV>
            <wp:extent cx="229569" cy="694372"/>
            <wp:effectExtent l="0" t="0" r="0" b="0"/>
            <wp:wrapNone/>
            <wp:docPr id="18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69" cy="694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8"/>
        </w:rPr>
        <w:t> </w:t>
      </w:r>
      <w:r>
        <w:rPr/>
        <w:t>rectificada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votación,</w:t>
      </w:r>
      <w:r>
        <w:rPr>
          <w:spacing w:val="-8"/>
        </w:rPr>
        <w:t> </w:t>
      </w:r>
      <w:r>
        <w:rPr/>
        <w:t>materia</w:t>
      </w:r>
      <w:r>
        <w:rPr>
          <w:spacing w:val="-7"/>
        </w:rPr>
        <w:t> </w:t>
      </w:r>
      <w:r>
        <w:rPr/>
        <w:t>del</w:t>
      </w:r>
      <w:r>
        <w:rPr>
          <w:spacing w:val="-4"/>
        </w:rPr>
        <w:t> </w:t>
      </w:r>
      <w:r>
        <w:rPr/>
        <w:t>presente</w:t>
      </w:r>
      <w:r>
        <w:rPr>
          <w:spacing w:val="-8"/>
        </w:rPr>
        <w:t> </w:t>
      </w:r>
      <w:r>
        <w:rPr/>
        <w:t>juicio,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procede</w:t>
      </w:r>
      <w:r>
        <w:rPr>
          <w:spacing w:val="-7"/>
        </w:rPr>
        <w:t> </w:t>
      </w:r>
      <w:r>
        <w:rPr/>
        <w:t>a</w:t>
      </w:r>
      <w:r>
        <w:rPr>
          <w:spacing w:val="-64"/>
        </w:rPr>
        <w:t> </w:t>
      </w:r>
      <w:r>
        <w:rPr/>
        <w:t>realizar</w:t>
      </w:r>
      <w:r>
        <w:rPr>
          <w:spacing w:val="-1"/>
        </w:rPr>
        <w:t> </w:t>
      </w:r>
      <w:r>
        <w:rPr/>
        <w:t>la recomposición del</w:t>
      </w:r>
      <w:r>
        <w:rPr>
          <w:spacing w:val="-1"/>
        </w:rPr>
        <w:t> </w:t>
      </w:r>
      <w:r>
        <w:rPr/>
        <w:t>Cómputo Municipal inherente.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907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6"/>
        <w:gridCol w:w="3041"/>
        <w:gridCol w:w="2866"/>
      </w:tblGrid>
      <w:tr>
        <w:trPr>
          <w:trHeight w:val="268" w:hRule="atLeast"/>
        </w:trPr>
        <w:tc>
          <w:tcPr>
            <w:tcW w:w="7703" w:type="dxa"/>
            <w:gridSpan w:val="3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2462" w:right="2462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Cómputo</w:t>
            </w:r>
            <w:r>
              <w:rPr>
                <w:rFonts w:ascii="Calibri" w:hAnsi="Calibri"/>
                <w:b/>
                <w:spacing w:val="-5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Municipal</w:t>
            </w:r>
          </w:p>
        </w:tc>
      </w:tr>
      <w:tr>
        <w:trPr>
          <w:trHeight w:val="268" w:hRule="atLeast"/>
        </w:trPr>
        <w:tc>
          <w:tcPr>
            <w:tcW w:w="7703" w:type="dxa"/>
            <w:gridSpan w:val="3"/>
            <w:tcBorders>
              <w:left w:val="nil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2462" w:right="2462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Total</w:t>
            </w:r>
            <w:r>
              <w:rPr>
                <w:rFonts w:ascii="Calibri"/>
                <w:b/>
                <w:spacing w:val="-2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de</w:t>
            </w:r>
            <w:r>
              <w:rPr>
                <w:rFonts w:ascii="Calibri"/>
                <w:b/>
                <w:spacing w:val="-4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votos</w:t>
            </w:r>
            <w:r>
              <w:rPr>
                <w:rFonts w:ascii="Calibri"/>
                <w:b/>
                <w:spacing w:val="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en</w:t>
            </w:r>
            <w:r>
              <w:rPr>
                <w:rFonts w:ascii="Calibri"/>
                <w:b/>
                <w:spacing w:val="-2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el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municipio</w:t>
            </w:r>
          </w:p>
        </w:tc>
      </w:tr>
      <w:tr>
        <w:trPr>
          <w:trHeight w:val="537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89" w:right="8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</w:r>
          </w:p>
          <w:p>
            <w:pPr>
              <w:pStyle w:val="TableParagraph"/>
              <w:spacing w:line="249" w:lineRule="exact"/>
              <w:ind w:left="89" w:right="8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o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597" w:right="59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Cómputo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Municipal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511" w:right="512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Cómputo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Municipal</w:t>
            </w:r>
          </w:p>
          <w:p>
            <w:pPr>
              <w:pStyle w:val="TableParagraph"/>
              <w:spacing w:line="249" w:lineRule="exact"/>
              <w:ind w:left="511" w:right="51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recompuesto</w:t>
            </w:r>
          </w:p>
        </w:tc>
      </w:tr>
      <w:tr>
        <w:trPr>
          <w:trHeight w:val="443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1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265" cy="228600"/>
                  <wp:effectExtent l="0" t="0" r="0" b="0"/>
                  <wp:docPr id="183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6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792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792</w:t>
            </w:r>
          </w:p>
        </w:tc>
      </w:tr>
      <w:tr>
        <w:trPr>
          <w:trHeight w:val="35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5,844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5,844</w:t>
            </w:r>
          </w:p>
        </w:tc>
      </w:tr>
      <w:tr>
        <w:trPr>
          <w:trHeight w:val="360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3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1,707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3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1,707</w:t>
            </w:r>
          </w:p>
        </w:tc>
      </w:tr>
      <w:tr>
        <w:trPr>
          <w:trHeight w:val="35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1,963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1,963</w:t>
            </w:r>
          </w:p>
        </w:tc>
      </w:tr>
      <w:tr>
        <w:trPr>
          <w:trHeight w:val="462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314" cy="289560"/>
                  <wp:effectExtent l="0" t="0" r="0" b="0"/>
                  <wp:docPr id="185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14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</w:tr>
      <w:tr>
        <w:trPr>
          <w:trHeight w:val="585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141" cy="282321"/>
                  <wp:effectExtent l="0" t="0" r="0" b="0"/>
                  <wp:docPr id="187" name="image33.jpeg" descr="Imagen que contiene 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33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141" cy="282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507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507</w:t>
            </w:r>
          </w:p>
        </w:tc>
      </w:tr>
      <w:tr>
        <w:trPr>
          <w:trHeight w:val="41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9820" cy="258032"/>
                  <wp:effectExtent l="0" t="0" r="0" b="0"/>
                  <wp:docPr id="189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20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11,994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11" w:right="51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11,994</w:t>
            </w:r>
          </w:p>
        </w:tc>
      </w:tr>
      <w:tr>
        <w:trPr>
          <w:trHeight w:val="41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7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035" cy="260889"/>
                  <wp:effectExtent l="0" t="0" r="0" b="0"/>
                  <wp:docPr id="191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35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294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294</w:t>
            </w:r>
          </w:p>
        </w:tc>
      </w:tr>
      <w:tr>
        <w:trPr>
          <w:trHeight w:val="422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2971" cy="262318"/>
                  <wp:effectExtent l="0" t="0" r="0" b="0"/>
                  <wp:docPr id="193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71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</w:tr>
      <w:tr>
        <w:trPr>
          <w:trHeight w:val="393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1171" cy="248316"/>
                  <wp:effectExtent l="0" t="0" r="0" b="0"/>
                  <wp:docPr id="195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71" cy="24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849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849</w:t>
            </w:r>
          </w:p>
        </w:tc>
      </w:tr>
      <w:tr>
        <w:trPr>
          <w:trHeight w:val="431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3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959" cy="267176"/>
                  <wp:effectExtent l="0" t="0" r="0" b="0"/>
                  <wp:docPr id="197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959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2,114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FFF1CC"/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</w:tr>
      <w:tr>
        <w:trPr>
          <w:trHeight w:val="427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676" cy="264033"/>
                  <wp:effectExtent l="0" t="0" r="0" b="0"/>
                  <wp:docPr id="199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76" cy="264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2,132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</w:tr>
      <w:tr>
        <w:trPr>
          <w:trHeight w:val="391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29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4pt;mso-position-horizontal-relative:char;mso-position-vertical-relative:line" coordorigin="0,0" coordsize="732,388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708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708</w:t>
            </w:r>
          </w:p>
        </w:tc>
      </w:tr>
      <w:tr>
        <w:trPr>
          <w:trHeight w:val="352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4691" cy="220980"/>
                  <wp:effectExtent l="0" t="0" r="0" b="0"/>
                  <wp:docPr id="201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20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691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5" w:lineRule="exact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402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5" w:lineRule="exact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402</w:t>
            </w:r>
          </w:p>
        </w:tc>
      </w:tr>
      <w:tr>
        <w:trPr>
          <w:trHeight w:val="35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3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508" cy="220980"/>
                  <wp:effectExtent l="0" t="0" r="0" b="0"/>
                  <wp:docPr id="203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" name="image2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508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11" w:right="51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</w:tr>
      <w:tr>
        <w:trPr>
          <w:trHeight w:val="35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3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257" cy="220980"/>
                  <wp:effectExtent l="0" t="0" r="0" b="0"/>
                  <wp:docPr id="205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" name="image26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257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359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3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4909" cy="226504"/>
                  <wp:effectExtent l="0" t="0" r="0" b="0"/>
                  <wp:docPr id="207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" name="image27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09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97" w:right="5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44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511" w:right="51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44</w:t>
            </w:r>
          </w:p>
        </w:tc>
      </w:tr>
      <w:tr>
        <w:trPr>
          <w:trHeight w:val="321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160" w:lineRule="atLeast"/>
              <w:ind w:left="266" w:right="100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 w:right="5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511" w:right="51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</w:tr>
      <w:tr>
        <w:trPr>
          <w:trHeight w:val="294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7"/>
              <w:ind w:left="87" w:right="8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 w:before="1"/>
              <w:ind w:left="597" w:right="59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1,288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73" w:lineRule="exact" w:before="1"/>
              <w:ind w:left="511" w:right="51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1,288</w:t>
            </w:r>
          </w:p>
        </w:tc>
      </w:tr>
      <w:tr>
        <w:trPr>
          <w:trHeight w:val="268" w:hRule="atLeast"/>
        </w:trPr>
        <w:tc>
          <w:tcPr>
            <w:tcW w:w="1796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53"/>
              <w:ind w:left="89" w:right="89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30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49" w:lineRule="exact"/>
              <w:ind w:left="597" w:right="599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36,097</w:t>
            </w:r>
          </w:p>
        </w:tc>
        <w:tc>
          <w:tcPr>
            <w:tcW w:w="2866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FFF1CC"/>
          </w:tcPr>
          <w:p>
            <w:pPr>
              <w:pStyle w:val="TableParagraph"/>
              <w:spacing w:line="249" w:lineRule="exact"/>
              <w:ind w:left="511" w:right="512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36,106</w:t>
            </w:r>
          </w:p>
        </w:tc>
      </w:tr>
    </w:tbl>
    <w:p>
      <w:pPr>
        <w:spacing w:after="0" w:line="249" w:lineRule="exact"/>
        <w:rPr>
          <w:rFonts w:ascii="Calibri"/>
          <w:sz w:val="22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5484544">
            <wp:simplePos x="0" y="0"/>
            <wp:positionH relativeFrom="page">
              <wp:posOffset>1355725</wp:posOffset>
            </wp:positionH>
            <wp:positionV relativeFrom="page">
              <wp:posOffset>2622842</wp:posOffset>
            </wp:positionV>
            <wp:extent cx="229442" cy="462819"/>
            <wp:effectExtent l="0" t="0" r="0" b="0"/>
            <wp:wrapNone/>
            <wp:docPr id="209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42" cy="462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W w:w="0" w:type="auto"/>
        <w:jc w:val="left"/>
        <w:tblInd w:w="206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5"/>
        <w:gridCol w:w="4160"/>
        <w:gridCol w:w="1747"/>
      </w:tblGrid>
      <w:tr>
        <w:trPr>
          <w:trHeight w:val="268" w:hRule="atLeast"/>
        </w:trPr>
        <w:tc>
          <w:tcPr>
            <w:tcW w:w="7702" w:type="dxa"/>
            <w:gridSpan w:val="3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276"/>
              <w:jc w:val="left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Distribución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final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de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votos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partidos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políticos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y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candidatos/as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independientes</w:t>
            </w:r>
          </w:p>
        </w:tc>
      </w:tr>
      <w:tr>
        <w:trPr>
          <w:trHeight w:val="270" w:hRule="atLeast"/>
        </w:trPr>
        <w:tc>
          <w:tcPr>
            <w:tcW w:w="1795" w:type="dxa"/>
            <w:vMerge w:val="restart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7" w:lineRule="exact" w:before="1"/>
              <w:ind w:left="89" w:right="8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</w:r>
          </w:p>
          <w:p>
            <w:pPr>
              <w:pStyle w:val="TableParagraph"/>
              <w:spacing w:line="255" w:lineRule="exact"/>
              <w:ind w:left="89" w:right="8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o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5907" w:type="dxa"/>
            <w:gridSpan w:val="2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9" w:lineRule="exact" w:before="1"/>
              <w:ind w:left="2523" w:right="2524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</w:p>
        </w:tc>
      </w:tr>
      <w:tr>
        <w:trPr>
          <w:trHeight w:val="268" w:hRule="atLeast"/>
        </w:trPr>
        <w:tc>
          <w:tcPr>
            <w:tcW w:w="1795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1420" w:right="142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Con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291" w:right="290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Con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</w:tr>
      <w:tr>
        <w:trPr>
          <w:trHeight w:val="443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71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4788" cy="228600"/>
                  <wp:effectExtent l="0" t="0" r="0" b="0"/>
                  <wp:docPr id="211" name="image15.jpeg" descr="http://prep2018iemmich.org.mx/img/logos_mic/logo_pan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" name="image1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78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97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noventa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dos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792</w:t>
            </w:r>
          </w:p>
        </w:tc>
      </w:tr>
      <w:tr>
        <w:trPr>
          <w:trHeight w:val="35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2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Cinco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ochocientos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cuarenta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5,844</w:t>
            </w:r>
          </w:p>
        </w:tc>
      </w:tr>
      <w:tr>
        <w:trPr>
          <w:trHeight w:val="35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071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siete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1,707</w:t>
            </w:r>
          </w:p>
        </w:tc>
      </w:tr>
      <w:tr>
        <w:trPr>
          <w:trHeight w:val="35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71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1533" cy="220979"/>
                  <wp:effectExtent l="0" t="0" r="0" b="0"/>
                  <wp:docPr id="213" name="image4.jpeg" descr="http://prepmich.com.mx/media_mic2015/logos/logo_pt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33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60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novecientos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sesenta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tres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1,963</w:t>
            </w:r>
          </w:p>
        </w:tc>
      </w:tr>
      <w:tr>
        <w:trPr>
          <w:trHeight w:val="460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6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629" cy="289559"/>
                  <wp:effectExtent l="0" t="0" r="0" b="0"/>
                  <wp:docPr id="215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629" cy="289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32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seiscientos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cinco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</w:tr>
      <w:tr>
        <w:trPr>
          <w:trHeight w:val="588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165" cy="282321"/>
                  <wp:effectExtent l="0" t="0" r="0" b="0"/>
                  <wp:docPr id="217" name="image33.jpeg" descr="Imagen que contiene 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image33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165" cy="282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2"/>
              <w:ind w:left="1277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Quinientos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siete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2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507</w:t>
            </w:r>
          </w:p>
        </w:tc>
      </w:tr>
      <w:tr>
        <w:trPr>
          <w:trHeight w:val="41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614" cy="258032"/>
                  <wp:effectExtent l="0" t="0" r="0" b="0"/>
                  <wp:docPr id="219" name="image16.jpeg" descr="http://prep2018iemmich.org.mx/img/logos_mic/logo_morena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image1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14" cy="25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7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Once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novecientos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noventa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11,994</w:t>
            </w:r>
          </w:p>
        </w:tc>
      </w:tr>
      <w:tr>
        <w:trPr>
          <w:trHeight w:val="41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7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854" cy="260889"/>
                  <wp:effectExtent l="0" t="0" r="0" b="0"/>
                  <wp:docPr id="221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54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687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Doscientos</w:t>
            </w:r>
            <w:r>
              <w:rPr>
                <w:rFonts w:ascii="Calibri"/>
                <w:spacing w:val="-6"/>
                <w:sz w:val="24"/>
              </w:rPr>
              <w:t> </w:t>
            </w:r>
            <w:r>
              <w:rPr>
                <w:rFonts w:ascii="Calibri"/>
                <w:sz w:val="24"/>
              </w:rPr>
              <w:t>noventa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294</w:t>
            </w:r>
          </w:p>
        </w:tc>
      </w:tr>
      <w:tr>
        <w:trPr>
          <w:trHeight w:val="41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150" cy="262318"/>
                  <wp:effectExtent l="0" t="0" r="0" b="0"/>
                  <wp:docPr id="223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50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03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veintisiete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</w:tr>
      <w:tr>
        <w:trPr>
          <w:trHeight w:val="393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0530" cy="248316"/>
                  <wp:effectExtent l="0" t="0" r="0" b="0"/>
                  <wp:docPr id="225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30" cy="24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597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Ochocientos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cuarenta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849</w:t>
            </w:r>
          </w:p>
        </w:tc>
      </w:tr>
      <w:tr>
        <w:trPr>
          <w:trHeight w:val="431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3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515" cy="267176"/>
                  <wp:effectExtent l="0" t="0" r="0" b="0"/>
                  <wp:docPr id="227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5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63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veinticuatro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</w:tr>
      <w:tr>
        <w:trPr>
          <w:trHeight w:val="42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176" cy="264032"/>
                  <wp:effectExtent l="0" t="0" r="0" b="0"/>
                  <wp:docPr id="229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76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725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uno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</w:tr>
      <w:tr>
        <w:trPr>
          <w:trHeight w:val="388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30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6.6pt;height:19.4pt;mso-position-horizontal-relative:char;mso-position-vertical-relative:line" coordorigin="0,0" coordsize="732,388">
                  <v:shape style="position:absolute;left:0;top:0;width:377;height:377" type="#_x0000_t75" stroked="false">
                    <v:imagedata r:id="rId25" o:title=""/>
                  </v:shape>
                  <v:shape style="position:absolute;left:390;top:59;width:342;height:328" type="#_x0000_t75" alt="http://prep2018iemmich.org.mx/img/logos_mic/logo_morena.jpg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241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ocho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708</w:t>
            </w:r>
          </w:p>
        </w:tc>
      </w:tr>
      <w:tr>
        <w:trPr>
          <w:trHeight w:val="350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5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6650" cy="220979"/>
                  <wp:effectExtent l="0" t="0" r="0" b="0"/>
                  <wp:docPr id="231" name="image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image39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650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83" w:lineRule="exact"/>
              <w:ind w:left="1193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Cuatrocientos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dos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83" w:lineRule="exact"/>
              <w:ind w:left="290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402</w:t>
            </w:r>
          </w:p>
        </w:tc>
      </w:tr>
      <w:tr>
        <w:trPr>
          <w:trHeight w:val="360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2448" cy="228600"/>
                  <wp:effectExtent l="0" t="0" r="0" b="0"/>
                  <wp:docPr id="233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" name="image21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44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3" w:lineRule="exact"/>
              <w:ind w:left="1303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Cincuenta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dos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3" w:lineRule="exact"/>
              <w:ind w:left="291" w:right="28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52</w:t>
            </w:r>
          </w:p>
        </w:tc>
      </w:tr>
      <w:tr>
        <w:trPr>
          <w:trHeight w:val="362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532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2938" cy="228600"/>
                  <wp:effectExtent l="0" t="0" r="0" b="0"/>
                  <wp:docPr id="235" name="image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" name="image26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3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1420" w:right="14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</w:tr>
      <w:tr>
        <w:trPr>
          <w:trHeight w:val="359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3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5929" cy="226504"/>
                  <wp:effectExtent l="0" t="0" r="0" b="0"/>
                  <wp:docPr id="237" name="image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image37.pn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929" cy="226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203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Cuarenta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291" w:right="28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44</w:t>
            </w:r>
          </w:p>
        </w:tc>
      </w:tr>
      <w:tr>
        <w:trPr>
          <w:trHeight w:val="321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160" w:lineRule="atLeast"/>
              <w:ind w:left="266" w:right="99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20" w:right="14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291" w:right="28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</w:tr>
      <w:tr>
        <w:trPr>
          <w:trHeight w:val="291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5"/>
              <w:ind w:left="88" w:right="8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left="59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doscientos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ochenta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6"/>
                <w:sz w:val="24"/>
              </w:rPr>
              <w:t> </w:t>
            </w:r>
            <w:r>
              <w:rPr>
                <w:rFonts w:ascii="Calibri"/>
                <w:sz w:val="24"/>
              </w:rPr>
              <w:t>ocho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72" w:lineRule="exact"/>
              <w:ind w:left="289" w:right="29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1,288</w:t>
            </w:r>
          </w:p>
        </w:tc>
      </w:tr>
      <w:tr>
        <w:trPr>
          <w:trHeight w:val="292" w:hRule="atLeast"/>
        </w:trPr>
        <w:tc>
          <w:tcPr>
            <w:tcW w:w="1795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67"/>
              <w:ind w:left="88" w:right="89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4160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left="718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</w:p>
        </w:tc>
        <w:tc>
          <w:tcPr>
            <w:tcW w:w="174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291" w:right="290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36,106</w:t>
            </w:r>
          </w:p>
        </w:tc>
      </w:tr>
    </w:tbl>
    <w:p>
      <w:pPr>
        <w:pStyle w:val="BodyText"/>
        <w:spacing w:before="1"/>
        <w:rPr>
          <w:sz w:val="28"/>
        </w:rPr>
      </w:pPr>
    </w:p>
    <w:p>
      <w:pPr>
        <w:pStyle w:val="BodyText"/>
        <w:spacing w:line="360" w:lineRule="auto" w:before="92"/>
        <w:ind w:left="198" w:right="1893"/>
        <w:jc w:val="both"/>
      </w:pPr>
      <w:r>
        <w:rPr/>
        <w:t>De lo anterior, se desprende que una vez realizada la recomposición del</w:t>
      </w:r>
      <w:r>
        <w:rPr>
          <w:spacing w:val="-64"/>
        </w:rPr>
        <w:t> </w:t>
      </w:r>
      <w:r>
        <w:rPr/>
        <w:t>cómputo municipal, al rectificarse la votación recibida en las casillas </w:t>
      </w:r>
      <w:r>
        <w:rPr>
          <w:rFonts w:ascii="Arial" w:hAnsi="Arial"/>
          <w:b/>
        </w:rPr>
        <w:t>070</w:t>
      </w:r>
      <w:r>
        <w:rPr>
          <w:rFonts w:ascii="Arial" w:hAnsi="Arial"/>
          <w:b/>
          <w:spacing w:val="-64"/>
        </w:rPr>
        <w:t> </w:t>
      </w:r>
      <w:r>
        <w:rPr>
          <w:rFonts w:ascii="Arial" w:hAnsi="Arial"/>
          <w:b/>
          <w:spacing w:val="-1"/>
        </w:rPr>
        <w:t>contigua</w:t>
      </w:r>
      <w:r>
        <w:rPr>
          <w:rFonts w:ascii="Arial" w:hAnsi="Arial"/>
          <w:b/>
          <w:spacing w:val="-16"/>
        </w:rPr>
        <w:t> </w:t>
      </w:r>
      <w:r>
        <w:rPr>
          <w:rFonts w:ascii="Arial" w:hAnsi="Arial"/>
          <w:b/>
          <w:spacing w:val="-1"/>
        </w:rPr>
        <w:t>1</w:t>
      </w:r>
      <w:r>
        <w:rPr>
          <w:rFonts w:ascii="Arial" w:hAnsi="Arial"/>
          <w:b/>
          <w:spacing w:val="-15"/>
        </w:rPr>
        <w:t> </w:t>
      </w:r>
      <w:r>
        <w:rPr>
          <w:spacing w:val="-1"/>
        </w:rPr>
        <w:t>y</w:t>
      </w:r>
      <w:r>
        <w:rPr>
          <w:spacing w:val="-17"/>
        </w:rPr>
        <w:t> </w:t>
      </w:r>
      <w:r>
        <w:rPr>
          <w:rFonts w:ascii="Arial" w:hAnsi="Arial"/>
          <w:b/>
          <w:spacing w:val="-1"/>
        </w:rPr>
        <w:t>080</w:t>
      </w:r>
      <w:r>
        <w:rPr>
          <w:rFonts w:ascii="Arial" w:hAnsi="Arial"/>
          <w:b/>
          <w:spacing w:val="-16"/>
        </w:rPr>
        <w:t> </w:t>
      </w:r>
      <w:r>
        <w:rPr>
          <w:rFonts w:ascii="Arial" w:hAnsi="Arial"/>
          <w:b/>
          <w:spacing w:val="-1"/>
        </w:rPr>
        <w:t>contigua</w:t>
      </w:r>
      <w:r>
        <w:rPr>
          <w:rFonts w:ascii="Arial" w:hAnsi="Arial"/>
          <w:b/>
          <w:spacing w:val="-16"/>
        </w:rPr>
        <w:t> </w:t>
      </w:r>
      <w:r>
        <w:rPr>
          <w:rFonts w:ascii="Arial" w:hAnsi="Arial"/>
          <w:b/>
        </w:rPr>
        <w:t>1</w:t>
      </w:r>
      <w:r>
        <w:rPr>
          <w:rFonts w:ascii="Arial" w:hAnsi="Arial"/>
          <w:b/>
          <w:spacing w:val="-14"/>
        </w:rPr>
        <w:t> </w:t>
      </w:r>
      <w:r>
        <w:rPr/>
        <w:t>por</w:t>
      </w:r>
      <w:r>
        <w:rPr>
          <w:spacing w:val="-17"/>
        </w:rPr>
        <w:t> </w:t>
      </w:r>
      <w:r>
        <w:rPr/>
        <w:t>este</w:t>
      </w:r>
      <w:r>
        <w:rPr>
          <w:spacing w:val="-16"/>
        </w:rPr>
        <w:t> </w:t>
      </w:r>
      <w:r>
        <w:rPr/>
        <w:t>Tribunal,</w:t>
      </w:r>
      <w:r>
        <w:rPr>
          <w:spacing w:val="-17"/>
        </w:rPr>
        <w:t> </w:t>
      </w:r>
      <w:r>
        <w:rPr/>
        <w:t>no</w:t>
      </w:r>
      <w:r>
        <w:rPr>
          <w:spacing w:val="-16"/>
        </w:rPr>
        <w:t> </w:t>
      </w:r>
      <w:r>
        <w:rPr/>
        <w:t>existe</w:t>
      </w:r>
      <w:r>
        <w:rPr>
          <w:spacing w:val="-15"/>
        </w:rPr>
        <w:t> </w:t>
      </w:r>
      <w:r>
        <w:rPr/>
        <w:t>variación</w:t>
      </w:r>
      <w:r>
        <w:rPr>
          <w:spacing w:val="-18"/>
        </w:rPr>
        <w:t> </w:t>
      </w:r>
      <w:r>
        <w:rPr/>
        <w:t>alguna</w:t>
      </w:r>
      <w:r>
        <w:rPr>
          <w:spacing w:val="-65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posición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planilla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obtuvo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primer</w:t>
      </w:r>
      <w:r>
        <w:rPr>
          <w:spacing w:val="-4"/>
        </w:rPr>
        <w:t> </w:t>
      </w:r>
      <w:r>
        <w:rPr/>
        <w:t>lugar</w:t>
      </w:r>
      <w:r>
        <w:rPr>
          <w:spacing w:val="-4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tiene</w:t>
      </w:r>
      <w:r>
        <w:rPr>
          <w:spacing w:val="-5"/>
        </w:rPr>
        <w:t> </w:t>
      </w:r>
      <w:r>
        <w:rPr/>
        <w:t>el</w:t>
      </w:r>
      <w:r>
        <w:rPr>
          <w:spacing w:val="-64"/>
        </w:rPr>
        <w:t> </w:t>
      </w:r>
      <w:r>
        <w:rPr/>
        <w:t>segundo, por lo que se debe confirmar la declaratoria de validez de la</w:t>
      </w:r>
      <w:r>
        <w:rPr>
          <w:spacing w:val="1"/>
        </w:rPr>
        <w:t> </w:t>
      </w:r>
      <w:r>
        <w:rPr/>
        <w:t>elección, y el otorgamiento de las constancias de mayoría y validez</w:t>
      </w:r>
      <w:r>
        <w:rPr>
          <w:spacing w:val="1"/>
        </w:rPr>
        <w:t> </w:t>
      </w:r>
      <w:r>
        <w:rPr/>
        <w:t>expedidas por el Consejo Distrital Electoral de Apatzingán, a favor de la</w:t>
      </w:r>
      <w:r>
        <w:rPr>
          <w:spacing w:val="1"/>
        </w:rPr>
        <w:t> </w:t>
      </w:r>
      <w:r>
        <w:rPr/>
        <w:t>planilla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ayuntamiento</w:t>
      </w:r>
      <w:r>
        <w:rPr>
          <w:spacing w:val="-1"/>
        </w:rPr>
        <w:t> </w:t>
      </w:r>
      <w:r>
        <w:rPr/>
        <w:t>postulada en</w:t>
      </w:r>
      <w:r>
        <w:rPr>
          <w:spacing w:val="-1"/>
        </w:rPr>
        <w:t> </w:t>
      </w:r>
      <w:r>
        <w:rPr/>
        <w:t>común</w:t>
      </w:r>
      <w:r>
        <w:rPr>
          <w:spacing w:val="-3"/>
        </w:rPr>
        <w:t> </w:t>
      </w:r>
      <w:r>
        <w:rPr/>
        <w:t>por</w:t>
      </w:r>
      <w:r>
        <w:rPr>
          <w:spacing w:val="5"/>
        </w:rPr>
        <w:t> </w:t>
      </w:r>
      <w:r>
        <w:rPr/>
        <w:t>la </w:t>
      </w:r>
      <w:r>
        <w:rPr>
          <w:rFonts w:ascii="Arial" w:hAnsi="Arial"/>
          <w:i/>
        </w:rPr>
        <w:t>Coalición</w:t>
      </w:r>
      <w:r>
        <w:rPr/>
        <w:t>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numPr>
          <w:ilvl w:val="1"/>
          <w:numId w:val="8"/>
        </w:numPr>
        <w:tabs>
          <w:tab w:pos="918" w:val="left" w:leader="none"/>
          <w:tab w:pos="919" w:val="left" w:leader="none"/>
        </w:tabs>
        <w:spacing w:line="240" w:lineRule="auto" w:before="0" w:after="0"/>
        <w:ind w:left="918" w:right="0" w:hanging="361"/>
        <w:jc w:val="left"/>
      </w:pPr>
      <w:r>
        <w:rPr/>
        <w:t>Asignación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regidores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proporcional</w:t>
      </w:r>
    </w:p>
    <w:p>
      <w:pPr>
        <w:pStyle w:val="BodyText"/>
        <w:rPr>
          <w:rFonts w:ascii="Arial"/>
          <w:b/>
          <w:sz w:val="28"/>
        </w:rPr>
      </w:pPr>
    </w:p>
    <w:p>
      <w:pPr>
        <w:spacing w:line="360" w:lineRule="auto" w:before="228"/>
        <w:ind w:left="198" w:right="1895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procede</w:t>
      </w:r>
      <w:r>
        <w:rPr>
          <w:spacing w:val="-5"/>
          <w:sz w:val="24"/>
        </w:rPr>
        <w:t> </w:t>
      </w:r>
      <w:r>
        <w:rPr>
          <w:sz w:val="24"/>
        </w:rPr>
        <w:t>ahora</w:t>
      </w:r>
      <w:r>
        <w:rPr>
          <w:spacing w:val="-6"/>
          <w:sz w:val="24"/>
        </w:rPr>
        <w:t> </w:t>
      </w:r>
      <w:r>
        <w:rPr>
          <w:sz w:val="24"/>
        </w:rPr>
        <w:t>analizar</w:t>
      </w:r>
      <w:r>
        <w:rPr>
          <w:spacing w:val="-5"/>
          <w:sz w:val="24"/>
        </w:rPr>
        <w:t> </w:t>
      </w:r>
      <w:r>
        <w:rPr>
          <w:sz w:val="24"/>
        </w:rPr>
        <w:t>si</w:t>
      </w:r>
      <w:r>
        <w:rPr>
          <w:spacing w:val="-4"/>
          <w:sz w:val="24"/>
        </w:rPr>
        <w:t> </w:t>
      </w:r>
      <w:r>
        <w:rPr>
          <w:sz w:val="24"/>
        </w:rPr>
        <w:t>con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configuración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los</w:t>
      </w:r>
      <w:r>
        <w:rPr>
          <w:spacing w:val="-3"/>
          <w:sz w:val="24"/>
        </w:rPr>
        <w:t> </w:t>
      </w:r>
      <w:r>
        <w:rPr>
          <w:sz w:val="24"/>
        </w:rPr>
        <w:t>resultados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65"/>
          <w:sz w:val="24"/>
        </w:rPr>
        <w:t> </w:t>
      </w:r>
      <w:r>
        <w:rPr>
          <w:sz w:val="24"/>
        </w:rPr>
        <w:t>votación</w:t>
      </w:r>
      <w:r>
        <w:rPr>
          <w:spacing w:val="16"/>
          <w:sz w:val="24"/>
        </w:rPr>
        <w:t> </w:t>
      </w:r>
      <w:r>
        <w:rPr>
          <w:sz w:val="24"/>
        </w:rPr>
        <w:t>recibida</w:t>
      </w:r>
      <w:r>
        <w:rPr>
          <w:spacing w:val="15"/>
          <w:sz w:val="24"/>
        </w:rPr>
        <w:t> </w:t>
      </w:r>
      <w:r>
        <w:rPr>
          <w:sz w:val="24"/>
        </w:rPr>
        <w:t>en</w:t>
      </w:r>
      <w:r>
        <w:rPr>
          <w:spacing w:val="14"/>
          <w:sz w:val="24"/>
        </w:rPr>
        <w:t> </w:t>
      </w:r>
      <w:r>
        <w:rPr>
          <w:sz w:val="24"/>
        </w:rPr>
        <w:t>las</w:t>
      </w:r>
      <w:r>
        <w:rPr>
          <w:spacing w:val="16"/>
          <w:sz w:val="24"/>
        </w:rPr>
        <w:t> </w:t>
      </w:r>
      <w:r>
        <w:rPr>
          <w:sz w:val="24"/>
        </w:rPr>
        <w:t>casillas</w:t>
      </w:r>
      <w:r>
        <w:rPr>
          <w:spacing w:val="18"/>
          <w:sz w:val="24"/>
        </w:rPr>
        <w:t> </w:t>
      </w:r>
      <w:r>
        <w:rPr>
          <w:rFonts w:ascii="Arial" w:hAnsi="Arial"/>
          <w:b/>
          <w:sz w:val="24"/>
        </w:rPr>
        <w:t>070</w:t>
      </w:r>
      <w:r>
        <w:rPr>
          <w:rFonts w:ascii="Arial" w:hAnsi="Arial"/>
          <w:b/>
          <w:spacing w:val="16"/>
          <w:sz w:val="24"/>
        </w:rPr>
        <w:t> </w:t>
      </w:r>
      <w:r>
        <w:rPr>
          <w:rFonts w:ascii="Arial" w:hAnsi="Arial"/>
          <w:b/>
          <w:sz w:val="24"/>
        </w:rPr>
        <w:t>contigua</w:t>
      </w:r>
      <w:r>
        <w:rPr>
          <w:rFonts w:ascii="Arial" w:hAnsi="Arial"/>
          <w:b/>
          <w:spacing w:val="16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16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3"/>
          <w:sz w:val="24"/>
        </w:rPr>
        <w:t> </w:t>
      </w:r>
      <w:r>
        <w:rPr>
          <w:rFonts w:ascii="Arial" w:hAnsi="Arial"/>
          <w:b/>
          <w:sz w:val="24"/>
        </w:rPr>
        <w:t>080</w:t>
      </w:r>
      <w:r>
        <w:rPr>
          <w:rFonts w:ascii="Arial" w:hAnsi="Arial"/>
          <w:b/>
          <w:spacing w:val="20"/>
          <w:sz w:val="24"/>
        </w:rPr>
        <w:t> </w:t>
      </w:r>
      <w:r>
        <w:rPr>
          <w:rFonts w:ascii="Arial" w:hAnsi="Arial"/>
          <w:b/>
          <w:sz w:val="24"/>
        </w:rPr>
        <w:t>contigua</w:t>
      </w:r>
      <w:r>
        <w:rPr>
          <w:rFonts w:ascii="Arial" w:hAnsi="Arial"/>
          <w:b/>
          <w:spacing w:val="14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sz w:val="24"/>
        </w:rPr>
        <w:t>,</w:t>
      </w:r>
      <w:r>
        <w:rPr>
          <w:spacing w:val="31"/>
          <w:sz w:val="24"/>
        </w:rPr>
        <w:t> </w:t>
      </w:r>
      <w:r>
        <w:rPr>
          <w:sz w:val="24"/>
        </w:rPr>
        <w:t>se</w:t>
      </w:r>
    </w:p>
    <w:p>
      <w:pPr>
        <w:spacing w:after="0" w:line="360" w:lineRule="auto"/>
        <w:jc w:val="both"/>
        <w:rPr>
          <w:sz w:val="24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89"/>
        <w:jc w:val="both"/>
      </w:pPr>
      <w:r>
        <w:rPr/>
        <w:t>modifica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 proporcional realizada primigeniamente por la autoridad</w:t>
      </w:r>
      <w:r>
        <w:rPr>
          <w:spacing w:val="1"/>
        </w:rPr>
        <w:t> </w:t>
      </w:r>
      <w:r>
        <w:rPr/>
        <w:t>administrativa, como consecuencia legal y lógica de la modificación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recibidos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casillas</w:t>
      </w:r>
      <w:r>
        <w:rPr>
          <w:spacing w:val="1"/>
        </w:rPr>
        <w:t> </w:t>
      </w:r>
      <w:r>
        <w:rPr/>
        <w:t>referidas;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desarrollará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procedimiento</w:t>
      </w:r>
      <w:r>
        <w:rPr>
          <w:spacing w:val="-8"/>
        </w:rPr>
        <w:t> </w:t>
      </w:r>
      <w:r>
        <w:rPr/>
        <w:t>establecido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artículos</w:t>
      </w:r>
      <w:r>
        <w:rPr>
          <w:spacing w:val="-12"/>
        </w:rPr>
        <w:t> </w:t>
      </w:r>
      <w:r>
        <w:rPr/>
        <w:t>212,</w:t>
      </w:r>
      <w:r>
        <w:rPr>
          <w:spacing w:val="-9"/>
        </w:rPr>
        <w:t> </w:t>
      </w:r>
      <w:r>
        <w:rPr/>
        <w:t>fracción</w:t>
      </w:r>
      <w:r>
        <w:rPr>
          <w:spacing w:val="-8"/>
        </w:rPr>
        <w:t> </w:t>
      </w:r>
      <w:r>
        <w:rPr/>
        <w:t>II,</w:t>
      </w:r>
      <w:r>
        <w:rPr>
          <w:spacing w:val="-65"/>
        </w:rPr>
        <w:t> </w:t>
      </w:r>
      <w:r>
        <w:rPr>
          <w:spacing w:val="-1"/>
        </w:rPr>
        <w:t>213</w:t>
      </w:r>
      <w:r>
        <w:rPr>
          <w:spacing w:val="-16"/>
        </w:rPr>
        <w:t> </w:t>
      </w:r>
      <w:r>
        <w:rPr>
          <w:spacing w:val="-1"/>
        </w:rPr>
        <w:t>y</w:t>
      </w:r>
      <w:r>
        <w:rPr>
          <w:spacing w:val="-19"/>
        </w:rPr>
        <w:t> </w:t>
      </w:r>
      <w:r>
        <w:rPr>
          <w:spacing w:val="-1"/>
        </w:rPr>
        <w:t>214</w:t>
      </w:r>
      <w:r>
        <w:rPr>
          <w:spacing w:val="-18"/>
        </w:rPr>
        <w:t> </w:t>
      </w:r>
      <w:r>
        <w:rPr>
          <w:spacing w:val="-1"/>
        </w:rPr>
        <w:t>del</w:t>
      </w:r>
      <w:r>
        <w:rPr>
          <w:spacing w:val="-15"/>
        </w:rPr>
        <w:t> </w:t>
      </w:r>
      <w:r>
        <w:rPr>
          <w:rFonts w:ascii="Arial" w:hAnsi="Arial"/>
          <w:i/>
          <w:spacing w:val="-1"/>
        </w:rPr>
        <w:t>Código</w:t>
      </w:r>
      <w:r>
        <w:rPr>
          <w:rFonts w:ascii="Arial" w:hAnsi="Arial"/>
          <w:i/>
          <w:spacing w:val="-16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19"/>
        </w:rPr>
        <w:t> </w:t>
      </w:r>
      <w:r>
        <w:rPr/>
        <w:t>mismos</w:t>
      </w:r>
      <w:r>
        <w:rPr>
          <w:spacing w:val="-19"/>
        </w:rPr>
        <w:t> </w:t>
      </w:r>
      <w:r>
        <w:rPr/>
        <w:t>que</w:t>
      </w:r>
      <w:r>
        <w:rPr>
          <w:spacing w:val="-18"/>
        </w:rPr>
        <w:t> </w:t>
      </w:r>
      <w:r>
        <w:rPr/>
        <w:t>en</w:t>
      </w:r>
      <w:r>
        <w:rPr>
          <w:spacing w:val="-16"/>
        </w:rPr>
        <w:t> </w:t>
      </w:r>
      <w:r>
        <w:rPr/>
        <w:t>lo</w:t>
      </w:r>
      <w:r>
        <w:rPr>
          <w:spacing w:val="-16"/>
        </w:rPr>
        <w:t> </w:t>
      </w:r>
      <w:r>
        <w:rPr/>
        <w:t>que</w:t>
      </w:r>
      <w:r>
        <w:rPr>
          <w:spacing w:val="-16"/>
        </w:rPr>
        <w:t> </w:t>
      </w:r>
      <w:r>
        <w:rPr/>
        <w:t>interesa</w:t>
      </w:r>
      <w:r>
        <w:rPr>
          <w:spacing w:val="-16"/>
        </w:rPr>
        <w:t> </w:t>
      </w:r>
      <w:r>
        <w:rPr/>
        <w:t>establecen</w:t>
      </w:r>
      <w:r>
        <w:rPr>
          <w:spacing w:val="-64"/>
        </w:rPr>
        <w:t> </w:t>
      </w:r>
      <w:r>
        <w:rPr/>
        <w:t>lo siguiente:</w:t>
      </w:r>
    </w:p>
    <w:p>
      <w:pPr>
        <w:pStyle w:val="BodyText"/>
        <w:spacing w:before="11"/>
        <w:rPr>
          <w:sz w:val="35"/>
        </w:rPr>
      </w:pPr>
    </w:p>
    <w:p>
      <w:pPr>
        <w:spacing w:line="249" w:lineRule="auto" w:before="0"/>
        <w:ind w:left="2753" w:right="244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b/>
          <w:i/>
          <w:sz w:val="18"/>
        </w:rPr>
        <w:t>“Artículo</w:t>
      </w:r>
      <w:r>
        <w:rPr>
          <w:rFonts w:ascii="Arial" w:hAnsi="Arial"/>
          <w:b/>
          <w:i/>
          <w:spacing w:val="-6"/>
          <w:sz w:val="18"/>
        </w:rPr>
        <w:t> </w:t>
      </w:r>
      <w:r>
        <w:rPr>
          <w:rFonts w:ascii="Arial" w:hAnsi="Arial"/>
          <w:b/>
          <w:i/>
          <w:sz w:val="18"/>
        </w:rPr>
        <w:t>212</w:t>
      </w:r>
      <w:r>
        <w:rPr>
          <w:rFonts w:ascii="Arial" w:hAnsi="Arial"/>
          <w:i/>
          <w:sz w:val="18"/>
        </w:rPr>
        <w:t>.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Abierta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sesión,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consejo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electoral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comité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municipal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procederá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48"/>
          <w:sz w:val="18"/>
        </w:rPr>
        <w:t> </w:t>
      </w:r>
      <w:r>
        <w:rPr>
          <w:rFonts w:ascii="Arial" w:hAnsi="Arial"/>
          <w:i/>
          <w:sz w:val="18"/>
        </w:rPr>
        <w:t>efectuar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cómputo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votación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elección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Ayuntamiento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bajo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procedimiento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siguiente:</w:t>
      </w:r>
    </w:p>
    <w:p>
      <w:pPr>
        <w:spacing w:before="2"/>
        <w:ind w:left="2753" w:right="0" w:firstLine="0"/>
        <w:jc w:val="left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…</w:t>
      </w:r>
    </w:p>
    <w:p>
      <w:pPr>
        <w:spacing w:before="7"/>
        <w:ind w:left="3317" w:right="0" w:firstLine="0"/>
        <w:jc w:val="left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II.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Representación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proporcional:</w:t>
      </w:r>
    </w:p>
    <w:p>
      <w:pPr>
        <w:pStyle w:val="BodyText"/>
        <w:spacing w:before="10"/>
        <w:rPr>
          <w:rFonts w:ascii="Arial"/>
          <w:i/>
          <w:sz w:val="18"/>
        </w:rPr>
      </w:pPr>
    </w:p>
    <w:p>
      <w:pPr>
        <w:spacing w:line="249" w:lineRule="auto" w:before="1"/>
        <w:ind w:left="2753" w:right="245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Podrán participar en la asignación de regidurías por el principio de representación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proporcional conforme a lo que establece esta fracción, los partidos políticos que,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habiendo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participado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elección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con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planilla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candidatos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integrar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ayuntamiento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sí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común,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las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coaliciones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planillas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candidatos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independientes que no hayan ganado la elección municipal y hayan obtenido por lo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menos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 tres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por ciento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 la votación emitida.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En los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casos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 candidaturas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comunes, solamente se tomará en cuenta para la asignación de regidores, los votos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que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z w:val="18"/>
        </w:rPr>
        <w:t>correspondan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los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partidos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políticos,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los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cuales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se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z w:val="18"/>
        </w:rPr>
        <w:t>sumarán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y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consideraran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z w:val="18"/>
        </w:rPr>
        <w:t>como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un solo partido político. No se sumarán los votos que se contabilizaron para 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candidatura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en común.</w:t>
      </w: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spacing w:line="249" w:lineRule="auto" w:before="0"/>
        <w:ind w:left="2753" w:right="251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Para la asignación de regidores por el principio de representación proporcional se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usará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una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fórmula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integrada por los siguientes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elementos:</w:t>
      </w: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ListParagraph"/>
        <w:numPr>
          <w:ilvl w:val="0"/>
          <w:numId w:val="9"/>
        </w:numPr>
        <w:tabs>
          <w:tab w:pos="3316" w:val="left" w:leader="none"/>
          <w:tab w:pos="3317" w:val="left" w:leader="none"/>
        </w:tabs>
        <w:spacing w:line="240" w:lineRule="auto" w:before="0" w:after="0"/>
        <w:ind w:left="3317" w:right="0" w:hanging="512"/>
        <w:jc w:val="left"/>
        <w:rPr>
          <w:rFonts w:ascii="Arial"/>
          <w:i/>
          <w:sz w:val="18"/>
        </w:rPr>
      </w:pPr>
      <w:r>
        <w:rPr>
          <w:rFonts w:ascii="Arial"/>
          <w:i/>
          <w:sz w:val="18"/>
        </w:rPr>
        <w:t>Cociente</w:t>
      </w:r>
      <w:r>
        <w:rPr>
          <w:rFonts w:ascii="Arial"/>
          <w:i/>
          <w:spacing w:val="-3"/>
          <w:sz w:val="18"/>
        </w:rPr>
        <w:t> </w:t>
      </w:r>
      <w:r>
        <w:rPr>
          <w:rFonts w:ascii="Arial"/>
          <w:i/>
          <w:sz w:val="18"/>
        </w:rPr>
        <w:t>electoral;</w:t>
      </w:r>
      <w:r>
        <w:rPr>
          <w:rFonts w:ascii="Arial"/>
          <w:i/>
          <w:spacing w:val="-3"/>
          <w:sz w:val="18"/>
        </w:rPr>
        <w:t> </w:t>
      </w:r>
      <w:r>
        <w:rPr>
          <w:rFonts w:ascii="Arial"/>
          <w:i/>
          <w:sz w:val="18"/>
        </w:rPr>
        <w:t>y,</w:t>
      </w:r>
    </w:p>
    <w:p>
      <w:pPr>
        <w:pStyle w:val="ListParagraph"/>
        <w:numPr>
          <w:ilvl w:val="0"/>
          <w:numId w:val="9"/>
        </w:numPr>
        <w:tabs>
          <w:tab w:pos="3316" w:val="left" w:leader="none"/>
          <w:tab w:pos="3317" w:val="left" w:leader="none"/>
        </w:tabs>
        <w:spacing w:line="240" w:lineRule="auto" w:before="198" w:after="0"/>
        <w:ind w:left="3317" w:right="0" w:hanging="512"/>
        <w:jc w:val="left"/>
        <w:rPr>
          <w:rFonts w:ascii="Arial"/>
          <w:i/>
          <w:sz w:val="18"/>
        </w:rPr>
      </w:pPr>
      <w:r>
        <w:rPr>
          <w:rFonts w:ascii="Arial"/>
          <w:i/>
          <w:sz w:val="18"/>
        </w:rPr>
        <w:t>Resto</w:t>
      </w:r>
      <w:r>
        <w:rPr>
          <w:rFonts w:ascii="Arial"/>
          <w:i/>
          <w:spacing w:val="-1"/>
          <w:sz w:val="18"/>
        </w:rPr>
        <w:t> </w:t>
      </w:r>
      <w:r>
        <w:rPr>
          <w:rFonts w:ascii="Arial"/>
          <w:i/>
          <w:sz w:val="18"/>
        </w:rPr>
        <w:t>Mayor.</w:t>
      </w:r>
    </w:p>
    <w:p>
      <w:pPr>
        <w:spacing w:line="249" w:lineRule="auto" w:before="198"/>
        <w:ind w:left="2753" w:right="240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b/>
          <w:i/>
          <w:sz w:val="18"/>
        </w:rPr>
        <w:t>Artículo</w:t>
      </w:r>
      <w:r>
        <w:rPr>
          <w:rFonts w:ascii="Arial" w:hAnsi="Arial"/>
          <w:b/>
          <w:i/>
          <w:spacing w:val="1"/>
          <w:sz w:val="18"/>
        </w:rPr>
        <w:t> </w:t>
      </w:r>
      <w:r>
        <w:rPr>
          <w:rFonts w:ascii="Arial" w:hAnsi="Arial"/>
          <w:b/>
          <w:i/>
          <w:sz w:val="18"/>
        </w:rPr>
        <w:t>213.</w:t>
      </w:r>
      <w:r>
        <w:rPr>
          <w:rFonts w:ascii="Arial" w:hAnsi="Arial"/>
          <w:b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asignación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regidores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principio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representación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proporcional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se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hará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siguiendo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orden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que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ocupan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los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candidatos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este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cargo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en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48"/>
          <w:sz w:val="18"/>
        </w:rPr>
        <w:t> </w:t>
      </w:r>
      <w:r>
        <w:rPr>
          <w:rFonts w:ascii="Arial" w:hAnsi="Arial"/>
          <w:i/>
          <w:sz w:val="18"/>
        </w:rPr>
        <w:t>planilla a integrar el Ayuntamiento. Los partidos políticos y coaliciones que participen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asignación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regidores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principio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representación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proporcional,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tendrán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derecho a que se les asignen tantas regidurías como veces contenga su votación el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cociente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electoral.</w:t>
      </w:r>
    </w:p>
    <w:p>
      <w:pPr>
        <w:pStyle w:val="BodyText"/>
        <w:spacing w:before="11"/>
        <w:rPr>
          <w:rFonts w:ascii="Arial"/>
          <w:i/>
          <w:sz w:val="18"/>
        </w:rPr>
      </w:pPr>
    </w:p>
    <w:p>
      <w:pPr>
        <w:spacing w:line="249" w:lineRule="auto" w:before="0"/>
        <w:ind w:left="2753" w:right="244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Si hecho lo anterior, aun quedaran regidurías por asignar, se distribuirán por resto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mayor, siguiendo el orden decreciente de los votos no utilizados por cada uno de los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partidos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políticos.</w:t>
      </w:r>
    </w:p>
    <w:p>
      <w:pPr>
        <w:pStyle w:val="BodyText"/>
        <w:rPr>
          <w:rFonts w:ascii="Arial"/>
          <w:i/>
          <w:sz w:val="18"/>
        </w:rPr>
      </w:pPr>
    </w:p>
    <w:p>
      <w:pPr>
        <w:spacing w:line="249" w:lineRule="auto" w:before="0"/>
        <w:ind w:left="2753" w:right="244" w:firstLine="0"/>
        <w:jc w:val="both"/>
        <w:rPr>
          <w:rFonts w:ascii="Arial" w:hAnsi="Arial"/>
          <w:i/>
          <w:sz w:val="18"/>
        </w:rPr>
      </w:pPr>
      <w:r>
        <w:rPr>
          <w:rFonts w:ascii="Arial" w:hAnsi="Arial"/>
          <w:b/>
          <w:i/>
          <w:spacing w:val="-1"/>
          <w:sz w:val="18"/>
        </w:rPr>
        <w:t>Artículo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b/>
          <w:i/>
          <w:spacing w:val="-1"/>
          <w:sz w:val="18"/>
        </w:rPr>
        <w:t>214.</w:t>
      </w:r>
      <w:r>
        <w:rPr>
          <w:rFonts w:ascii="Arial" w:hAnsi="Arial"/>
          <w:b/>
          <w:i/>
          <w:spacing w:val="-9"/>
          <w:sz w:val="18"/>
        </w:rPr>
        <w:t> </w:t>
      </w:r>
      <w:r>
        <w:rPr>
          <w:rFonts w:ascii="Arial" w:hAnsi="Arial"/>
          <w:i/>
          <w:spacing w:val="-1"/>
          <w:sz w:val="18"/>
        </w:rPr>
        <w:t>Se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pacing w:val="-1"/>
          <w:sz w:val="18"/>
        </w:rPr>
        <w:t>entenderá,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pacing w:val="-1"/>
          <w:sz w:val="18"/>
        </w:rPr>
        <w:t>para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efectos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asignación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regidores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principio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representación proporcional:</w:t>
      </w:r>
    </w:p>
    <w:p>
      <w:pPr>
        <w:pStyle w:val="BodyText"/>
        <w:spacing w:before="1"/>
        <w:rPr>
          <w:rFonts w:ascii="Arial"/>
          <w:i/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3178" w:val="left" w:leader="none"/>
        </w:tabs>
        <w:spacing w:line="228" w:lineRule="auto" w:before="0" w:after="0"/>
        <w:ind w:left="3177" w:right="251" w:hanging="572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Por votación emitida, el total de votos que hayan sido depositados en las urnas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del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municipio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para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elección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Ayuntamiento;</w:t>
      </w:r>
    </w:p>
    <w:p>
      <w:pPr>
        <w:pStyle w:val="BodyText"/>
        <w:spacing w:before="2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3178" w:val="left" w:leader="none"/>
        </w:tabs>
        <w:spacing w:line="244" w:lineRule="auto" w:before="0" w:after="0"/>
        <w:ind w:left="3177" w:right="245" w:hanging="644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-7"/>
          <w:sz w:val="18"/>
        </w:rPr>
        <w:t> </w:t>
      </w:r>
      <w:r>
        <w:rPr>
          <w:rFonts w:ascii="Arial" w:hAnsi="Arial"/>
          <w:i/>
          <w:sz w:val="18"/>
        </w:rPr>
        <w:t>votación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válida,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que</w:t>
      </w:r>
      <w:r>
        <w:rPr>
          <w:rFonts w:ascii="Arial" w:hAnsi="Arial"/>
          <w:i/>
          <w:spacing w:val="-5"/>
          <w:sz w:val="18"/>
        </w:rPr>
        <w:t> </w:t>
      </w:r>
      <w:r>
        <w:rPr>
          <w:rFonts w:ascii="Arial" w:hAnsi="Arial"/>
          <w:i/>
          <w:sz w:val="18"/>
        </w:rPr>
        <w:t>resulte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restar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votación</w:t>
      </w:r>
      <w:r>
        <w:rPr>
          <w:rFonts w:ascii="Arial" w:hAnsi="Arial"/>
          <w:i/>
          <w:spacing w:val="-6"/>
          <w:sz w:val="18"/>
        </w:rPr>
        <w:t> </w:t>
      </w:r>
      <w:r>
        <w:rPr>
          <w:rFonts w:ascii="Arial" w:hAnsi="Arial"/>
          <w:i/>
          <w:sz w:val="18"/>
        </w:rPr>
        <w:t>emitida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los</w:t>
      </w:r>
      <w:r>
        <w:rPr>
          <w:rFonts w:ascii="Arial" w:hAnsi="Arial"/>
          <w:i/>
          <w:spacing w:val="-8"/>
          <w:sz w:val="18"/>
        </w:rPr>
        <w:t> </w:t>
      </w:r>
      <w:r>
        <w:rPr>
          <w:rFonts w:ascii="Arial" w:hAnsi="Arial"/>
          <w:i/>
          <w:sz w:val="18"/>
        </w:rPr>
        <w:t>votos</w:t>
      </w:r>
      <w:r>
        <w:rPr>
          <w:rFonts w:ascii="Arial" w:hAnsi="Arial"/>
          <w:i/>
          <w:spacing w:val="-7"/>
          <w:sz w:val="18"/>
        </w:rPr>
        <w:t> </w:t>
      </w:r>
      <w:r>
        <w:rPr>
          <w:rFonts w:ascii="Arial" w:hAnsi="Arial"/>
          <w:i/>
          <w:sz w:val="18"/>
        </w:rPr>
        <w:t>nulos,</w:t>
      </w:r>
      <w:r>
        <w:rPr>
          <w:rFonts w:ascii="Arial" w:hAnsi="Arial"/>
          <w:i/>
          <w:spacing w:val="-48"/>
          <w:sz w:val="18"/>
        </w:rPr>
        <w:t> </w:t>
      </w:r>
      <w:r>
        <w:rPr>
          <w:rFonts w:ascii="Arial" w:hAnsi="Arial"/>
          <w:i/>
          <w:sz w:val="18"/>
        </w:rPr>
        <w:t>los que correspondan a los candidatos no registrados y los obtenidos por los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partidos que no alcanzaron el tres por ciento de la votación emitida así como la</w:t>
      </w:r>
      <w:r>
        <w:rPr>
          <w:rFonts w:ascii="Arial" w:hAnsi="Arial"/>
          <w:i/>
          <w:spacing w:val="1"/>
          <w:sz w:val="18"/>
        </w:rPr>
        <w:t> </w:t>
      </w:r>
      <w:r>
        <w:rPr>
          <w:rFonts w:ascii="Arial" w:hAnsi="Arial"/>
          <w:i/>
          <w:sz w:val="18"/>
        </w:rPr>
        <w:t>del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partido que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haya resultado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ganador en la</w:t>
      </w:r>
      <w:r>
        <w:rPr>
          <w:rFonts w:ascii="Arial" w:hAnsi="Arial"/>
          <w:i/>
          <w:spacing w:val="-3"/>
          <w:sz w:val="18"/>
        </w:rPr>
        <w:t> </w:t>
      </w:r>
      <w:r>
        <w:rPr>
          <w:rFonts w:ascii="Arial" w:hAnsi="Arial"/>
          <w:i/>
          <w:sz w:val="18"/>
        </w:rPr>
        <w:t>elección;</w:t>
      </w:r>
    </w:p>
    <w:p>
      <w:pPr>
        <w:pStyle w:val="BodyText"/>
        <w:rPr>
          <w:rFonts w:ascii="Arial"/>
          <w:i/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3177" w:val="left" w:leader="none"/>
          <w:tab w:pos="3178" w:val="left" w:leader="none"/>
        </w:tabs>
        <w:spacing w:line="228" w:lineRule="auto" w:before="0" w:after="0"/>
        <w:ind w:left="3177" w:right="249" w:hanging="858"/>
        <w:jc w:val="left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6"/>
          <w:sz w:val="18"/>
        </w:rPr>
        <w:t> </w:t>
      </w:r>
      <w:r>
        <w:rPr>
          <w:rFonts w:ascii="Arial" w:hAnsi="Arial"/>
          <w:i/>
          <w:sz w:val="18"/>
        </w:rPr>
        <w:t>cociente</w:t>
      </w:r>
      <w:r>
        <w:rPr>
          <w:rFonts w:ascii="Arial" w:hAnsi="Arial"/>
          <w:i/>
          <w:spacing w:val="5"/>
          <w:sz w:val="18"/>
        </w:rPr>
        <w:t> </w:t>
      </w:r>
      <w:r>
        <w:rPr>
          <w:rFonts w:ascii="Arial" w:hAnsi="Arial"/>
          <w:i/>
          <w:sz w:val="18"/>
        </w:rPr>
        <w:t>electoral,</w:t>
      </w:r>
      <w:r>
        <w:rPr>
          <w:rFonts w:ascii="Arial" w:hAnsi="Arial"/>
          <w:i/>
          <w:spacing w:val="8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7"/>
          <w:sz w:val="18"/>
        </w:rPr>
        <w:t> </w:t>
      </w:r>
      <w:r>
        <w:rPr>
          <w:rFonts w:ascii="Arial" w:hAnsi="Arial"/>
          <w:i/>
          <w:sz w:val="18"/>
        </w:rPr>
        <w:t>resultado</w:t>
      </w:r>
      <w:r>
        <w:rPr>
          <w:rFonts w:ascii="Arial" w:hAnsi="Arial"/>
          <w:i/>
          <w:spacing w:val="5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6"/>
          <w:sz w:val="18"/>
        </w:rPr>
        <w:t> </w:t>
      </w:r>
      <w:r>
        <w:rPr>
          <w:rFonts w:ascii="Arial" w:hAnsi="Arial"/>
          <w:i/>
          <w:sz w:val="18"/>
        </w:rPr>
        <w:t>dividir</w:t>
      </w:r>
      <w:r>
        <w:rPr>
          <w:rFonts w:ascii="Arial" w:hAnsi="Arial"/>
          <w:i/>
          <w:spacing w:val="4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4"/>
          <w:sz w:val="18"/>
        </w:rPr>
        <w:t> </w:t>
      </w:r>
      <w:r>
        <w:rPr>
          <w:rFonts w:ascii="Arial" w:hAnsi="Arial"/>
          <w:i/>
          <w:sz w:val="18"/>
        </w:rPr>
        <w:t>votación</w:t>
      </w:r>
      <w:r>
        <w:rPr>
          <w:rFonts w:ascii="Arial" w:hAnsi="Arial"/>
          <w:i/>
          <w:spacing w:val="6"/>
          <w:sz w:val="18"/>
        </w:rPr>
        <w:t> </w:t>
      </w:r>
      <w:r>
        <w:rPr>
          <w:rFonts w:ascii="Arial" w:hAnsi="Arial"/>
          <w:i/>
          <w:sz w:val="18"/>
        </w:rPr>
        <w:t>válida</w:t>
      </w:r>
      <w:r>
        <w:rPr>
          <w:rFonts w:ascii="Arial" w:hAnsi="Arial"/>
          <w:i/>
          <w:spacing w:val="7"/>
          <w:sz w:val="18"/>
        </w:rPr>
        <w:t> </w:t>
      </w:r>
      <w:r>
        <w:rPr>
          <w:rFonts w:ascii="Arial" w:hAnsi="Arial"/>
          <w:i/>
          <w:sz w:val="18"/>
        </w:rPr>
        <w:t>entre</w:t>
      </w:r>
      <w:r>
        <w:rPr>
          <w:rFonts w:ascii="Arial" w:hAnsi="Arial"/>
          <w:i/>
          <w:spacing w:val="5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6"/>
          <w:sz w:val="18"/>
        </w:rPr>
        <w:t> </w:t>
      </w:r>
      <w:r>
        <w:rPr>
          <w:rFonts w:ascii="Arial" w:hAnsi="Arial"/>
          <w:i/>
          <w:sz w:val="18"/>
        </w:rPr>
        <w:t>número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total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regidurías</w:t>
      </w:r>
      <w:r>
        <w:rPr>
          <w:rFonts w:ascii="Arial" w:hAnsi="Arial"/>
          <w:i/>
          <w:spacing w:val="-1"/>
          <w:sz w:val="18"/>
        </w:rPr>
        <w:t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asignar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principio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representación</w:t>
      </w:r>
      <w:r>
        <w:rPr>
          <w:rFonts w:ascii="Arial" w:hAnsi="Arial"/>
          <w:i/>
          <w:spacing w:val="-2"/>
          <w:sz w:val="18"/>
        </w:rPr>
        <w:t> </w:t>
      </w:r>
      <w:r>
        <w:rPr>
          <w:rFonts w:ascii="Arial" w:hAnsi="Arial"/>
          <w:i/>
          <w:sz w:val="18"/>
        </w:rPr>
        <w:t>proporcional;</w:t>
      </w:r>
      <w:r>
        <w:rPr>
          <w:rFonts w:ascii="Arial" w:hAnsi="Arial"/>
          <w:i/>
          <w:spacing w:val="-4"/>
          <w:sz w:val="18"/>
        </w:rPr>
        <w:t> </w:t>
      </w:r>
      <w:r>
        <w:rPr>
          <w:rFonts w:ascii="Arial" w:hAnsi="Arial"/>
          <w:i/>
          <w:sz w:val="18"/>
        </w:rPr>
        <w:t>y,</w:t>
      </w:r>
    </w:p>
    <w:p>
      <w:pPr>
        <w:pStyle w:val="BodyText"/>
        <w:spacing w:before="2"/>
        <w:rPr>
          <w:rFonts w:ascii="Arial"/>
          <w:i/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3228" w:val="left" w:leader="none"/>
          <w:tab w:pos="3229" w:val="left" w:leader="none"/>
        </w:tabs>
        <w:spacing w:line="228" w:lineRule="auto" w:before="0" w:after="0"/>
        <w:ind w:left="3177" w:right="248" w:hanging="887"/>
        <w:jc w:val="left"/>
        <w:rPr>
          <w:rFonts w:ascii="Arial" w:hAnsi="Arial"/>
          <w:i/>
          <w:sz w:val="18"/>
        </w:rPr>
      </w:pPr>
      <w:r>
        <w:rPr/>
        <w:tab/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9"/>
          <w:sz w:val="18"/>
        </w:rPr>
        <w:t> </w:t>
      </w:r>
      <w:r>
        <w:rPr>
          <w:rFonts w:ascii="Arial" w:hAnsi="Arial"/>
          <w:i/>
          <w:sz w:val="18"/>
        </w:rPr>
        <w:t>resto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mayor,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el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remanente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9"/>
          <w:sz w:val="18"/>
        </w:rPr>
        <w:t> </w:t>
      </w:r>
      <w:r>
        <w:rPr>
          <w:rFonts w:ascii="Arial" w:hAnsi="Arial"/>
          <w:i/>
          <w:sz w:val="18"/>
        </w:rPr>
        <w:t>las</w:t>
      </w:r>
      <w:r>
        <w:rPr>
          <w:rFonts w:ascii="Arial" w:hAnsi="Arial"/>
          <w:i/>
          <w:spacing w:val="8"/>
          <w:sz w:val="18"/>
        </w:rPr>
        <w:t> </w:t>
      </w:r>
      <w:r>
        <w:rPr>
          <w:rFonts w:ascii="Arial" w:hAnsi="Arial"/>
          <w:i/>
          <w:sz w:val="18"/>
        </w:rPr>
        <w:t>votaciones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9"/>
          <w:sz w:val="18"/>
        </w:rPr>
        <w:t> </w:t>
      </w:r>
      <w:r>
        <w:rPr>
          <w:rFonts w:ascii="Arial" w:hAnsi="Arial"/>
          <w:i/>
          <w:sz w:val="18"/>
        </w:rPr>
        <w:t>cada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partido</w:t>
      </w:r>
      <w:r>
        <w:rPr>
          <w:rFonts w:ascii="Arial" w:hAnsi="Arial"/>
          <w:i/>
          <w:spacing w:val="7"/>
          <w:sz w:val="18"/>
        </w:rPr>
        <w:t> </w:t>
      </w:r>
      <w:r>
        <w:rPr>
          <w:rFonts w:ascii="Arial" w:hAnsi="Arial"/>
          <w:i/>
          <w:sz w:val="18"/>
        </w:rPr>
        <w:t>político,</w:t>
      </w:r>
      <w:r>
        <w:rPr>
          <w:rFonts w:ascii="Arial" w:hAnsi="Arial"/>
          <w:i/>
          <w:spacing w:val="10"/>
          <w:sz w:val="18"/>
        </w:rPr>
        <w:t> </w:t>
      </w:r>
      <w:r>
        <w:rPr>
          <w:rFonts w:ascii="Arial" w:hAnsi="Arial"/>
          <w:i/>
          <w:sz w:val="18"/>
        </w:rPr>
        <w:t>una</w:t>
      </w:r>
      <w:r>
        <w:rPr>
          <w:rFonts w:ascii="Arial" w:hAnsi="Arial"/>
          <w:i/>
          <w:spacing w:val="-47"/>
          <w:sz w:val="18"/>
        </w:rPr>
        <w:t> </w:t>
      </w:r>
      <w:r>
        <w:rPr>
          <w:rFonts w:ascii="Arial" w:hAnsi="Arial"/>
          <w:i/>
          <w:sz w:val="18"/>
        </w:rPr>
        <w:t>vez</w:t>
      </w:r>
      <w:r>
        <w:rPr>
          <w:rFonts w:ascii="Arial" w:hAnsi="Arial"/>
          <w:i/>
          <w:spacing w:val="-12"/>
          <w:sz w:val="18"/>
        </w:rPr>
        <w:t> </w:t>
      </w:r>
      <w:r>
        <w:rPr>
          <w:rFonts w:ascii="Arial" w:hAnsi="Arial"/>
          <w:i/>
          <w:sz w:val="18"/>
        </w:rPr>
        <w:t>hecha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la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asignación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de</w:t>
      </w:r>
      <w:r>
        <w:rPr>
          <w:rFonts w:ascii="Arial" w:hAnsi="Arial"/>
          <w:i/>
          <w:spacing w:val="-9"/>
          <w:sz w:val="18"/>
        </w:rPr>
        <w:t> </w:t>
      </w:r>
      <w:r>
        <w:rPr>
          <w:rFonts w:ascii="Arial" w:hAnsi="Arial"/>
          <w:i/>
          <w:sz w:val="18"/>
        </w:rPr>
        <w:t>regidores,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cuando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aún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haya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regidurías</w:t>
      </w:r>
      <w:r>
        <w:rPr>
          <w:rFonts w:ascii="Arial" w:hAnsi="Arial"/>
          <w:i/>
          <w:spacing w:val="-11"/>
          <w:sz w:val="18"/>
        </w:rPr>
        <w:t> </w:t>
      </w:r>
      <w:r>
        <w:rPr>
          <w:rFonts w:ascii="Arial" w:hAnsi="Arial"/>
          <w:i/>
          <w:sz w:val="18"/>
        </w:rPr>
        <w:t>por</w:t>
      </w:r>
      <w:r>
        <w:rPr>
          <w:rFonts w:ascii="Arial" w:hAnsi="Arial"/>
          <w:i/>
          <w:spacing w:val="-10"/>
          <w:sz w:val="18"/>
        </w:rPr>
        <w:t> </w:t>
      </w:r>
      <w:r>
        <w:rPr>
          <w:rFonts w:ascii="Arial" w:hAnsi="Arial"/>
          <w:i/>
          <w:sz w:val="18"/>
        </w:rPr>
        <w:t>distribuir”.</w:t>
      </w:r>
    </w:p>
    <w:p>
      <w:pPr>
        <w:spacing w:after="0" w:line="228" w:lineRule="auto"/>
        <w:jc w:val="left"/>
        <w:rPr>
          <w:rFonts w:ascii="Arial" w:hAnsi="Arial"/>
          <w:sz w:val="18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pStyle w:val="BodyText"/>
        <w:spacing w:line="360" w:lineRule="auto" w:before="92"/>
        <w:ind w:left="198" w:right="1894"/>
        <w:jc w:val="both"/>
      </w:pP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interpretación</w:t>
      </w:r>
      <w:r>
        <w:rPr>
          <w:spacing w:val="1"/>
        </w:rPr>
        <w:t> </w:t>
      </w:r>
      <w:r>
        <w:rPr/>
        <w:t>funcional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sistemática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previamente</w:t>
      </w:r>
      <w:r>
        <w:rPr>
          <w:spacing w:val="-12"/>
        </w:rPr>
        <w:t> </w:t>
      </w:r>
      <w:r>
        <w:rPr/>
        <w:t>transcritas</w:t>
      </w:r>
      <w:r>
        <w:rPr>
          <w:spacing w:val="-9"/>
        </w:rPr>
        <w:t> </w:t>
      </w:r>
      <w:r>
        <w:rPr/>
        <w:t>se</w:t>
      </w:r>
      <w:r>
        <w:rPr>
          <w:spacing w:val="-12"/>
        </w:rPr>
        <w:t> </w:t>
      </w:r>
      <w:r>
        <w:rPr/>
        <w:t>concluye</w:t>
      </w:r>
      <w:r>
        <w:rPr>
          <w:spacing w:val="-11"/>
        </w:rPr>
        <w:t> </w:t>
      </w:r>
      <w:r>
        <w:rPr/>
        <w:t>que,</w:t>
      </w:r>
      <w:r>
        <w:rPr>
          <w:spacing w:val="-12"/>
        </w:rPr>
        <w:t> </w:t>
      </w:r>
      <w:r>
        <w:rPr/>
        <w:t>para</w:t>
      </w:r>
      <w:r>
        <w:rPr>
          <w:spacing w:val="-8"/>
        </w:rPr>
        <w:t> </w:t>
      </w:r>
      <w:r>
        <w:rPr/>
        <w:t>la</w:t>
      </w:r>
      <w:r>
        <w:rPr>
          <w:spacing w:val="-12"/>
        </w:rPr>
        <w:t> </w:t>
      </w:r>
      <w:r>
        <w:rPr/>
        <w:t>asignación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regidores</w:t>
      </w:r>
      <w:r>
        <w:rPr>
          <w:spacing w:val="-64"/>
        </w:rPr>
        <w:t> </w:t>
      </w:r>
      <w:r>
        <w:rPr>
          <w:spacing w:val="-1"/>
        </w:rPr>
        <w:t>de</w:t>
      </w:r>
      <w:r>
        <w:rPr>
          <w:spacing w:val="-12"/>
        </w:rPr>
        <w:t> </w:t>
      </w:r>
      <w:r>
        <w:rPr>
          <w:spacing w:val="-1"/>
        </w:rPr>
        <w:t>representación</w:t>
      </w:r>
      <w:r>
        <w:rPr>
          <w:spacing w:val="-14"/>
        </w:rPr>
        <w:t> </w:t>
      </w:r>
      <w:r>
        <w:rPr/>
        <w:t>proporcional,</w:t>
      </w:r>
      <w:r>
        <w:rPr>
          <w:spacing w:val="-13"/>
        </w:rPr>
        <w:t> </w:t>
      </w:r>
      <w:r>
        <w:rPr/>
        <w:t>sólo</w:t>
      </w:r>
      <w:r>
        <w:rPr>
          <w:spacing w:val="-12"/>
        </w:rPr>
        <w:t> </w:t>
      </w:r>
      <w:r>
        <w:rPr/>
        <w:t>se</w:t>
      </w:r>
      <w:r>
        <w:rPr>
          <w:spacing w:val="-11"/>
        </w:rPr>
        <w:t> </w:t>
      </w:r>
      <w:r>
        <w:rPr/>
        <w:t>debe</w:t>
      </w:r>
      <w:r>
        <w:rPr>
          <w:spacing w:val="-14"/>
        </w:rPr>
        <w:t> </w:t>
      </w:r>
      <w:r>
        <w:rPr/>
        <w:t>tomar</w:t>
      </w:r>
      <w:r>
        <w:rPr>
          <w:spacing w:val="-16"/>
        </w:rPr>
        <w:t> </w:t>
      </w:r>
      <w:r>
        <w:rPr/>
        <w:t>en</w:t>
      </w:r>
      <w:r>
        <w:rPr>
          <w:spacing w:val="-12"/>
        </w:rPr>
        <w:t> </w:t>
      </w:r>
      <w:r>
        <w:rPr/>
        <w:t>cuenta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votación</w:t>
      </w:r>
      <w:r>
        <w:rPr>
          <w:spacing w:val="-65"/>
        </w:rPr>
        <w:t> </w:t>
      </w:r>
      <w:r>
        <w:rPr/>
        <w:t>válida</w:t>
      </w:r>
      <w:r>
        <w:rPr>
          <w:spacing w:val="-11"/>
        </w:rPr>
        <w:t> </w:t>
      </w:r>
      <w:r>
        <w:rPr/>
        <w:t>emitida,</w:t>
      </w:r>
      <w:r>
        <w:rPr>
          <w:spacing w:val="-10"/>
        </w:rPr>
        <w:t> </w:t>
      </w:r>
      <w:r>
        <w:rPr/>
        <w:t>toda</w:t>
      </w:r>
      <w:r>
        <w:rPr>
          <w:spacing w:val="-11"/>
        </w:rPr>
        <w:t> </w:t>
      </w:r>
      <w:r>
        <w:rPr/>
        <w:t>vez</w:t>
      </w:r>
      <w:r>
        <w:rPr>
          <w:spacing w:val="-11"/>
        </w:rPr>
        <w:t> </w:t>
      </w:r>
      <w:r>
        <w:rPr/>
        <w:t>que</w:t>
      </w:r>
      <w:r>
        <w:rPr>
          <w:spacing w:val="-13"/>
        </w:rPr>
        <w:t> </w:t>
      </w:r>
      <w:r>
        <w:rPr/>
        <w:t>el</w:t>
      </w:r>
      <w:r>
        <w:rPr>
          <w:spacing w:val="-11"/>
        </w:rPr>
        <w:t> </w:t>
      </w:r>
      <w:r>
        <w:rPr/>
        <w:t>cociente</w:t>
      </w:r>
      <w:r>
        <w:rPr>
          <w:spacing w:val="-12"/>
        </w:rPr>
        <w:t> </w:t>
      </w:r>
      <w:r>
        <w:rPr/>
        <w:t>electoral</w:t>
      </w:r>
      <w:r>
        <w:rPr>
          <w:spacing w:val="-12"/>
        </w:rPr>
        <w:t> </w:t>
      </w:r>
      <w:r>
        <w:rPr/>
        <w:t>es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resultado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dividir</w:t>
      </w:r>
      <w:r>
        <w:rPr>
          <w:spacing w:val="-65"/>
        </w:rPr>
        <w:t> </w:t>
      </w:r>
      <w:r>
        <w:rPr/>
        <w:t>esa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-8"/>
        </w:rPr>
        <w:t> </w:t>
      </w:r>
      <w:r>
        <w:rPr/>
        <w:t>proporcional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distribuir,</w:t>
      </w:r>
      <w:r>
        <w:rPr>
          <w:spacing w:val="-5"/>
        </w:rPr>
        <w:t> </w:t>
      </w:r>
      <w:r>
        <w:rPr/>
        <w:t>lo</w:t>
      </w:r>
      <w:r>
        <w:rPr>
          <w:spacing w:val="-6"/>
        </w:rPr>
        <w:t> </w:t>
      </w:r>
      <w:r>
        <w:rPr/>
        <w:t>cual</w:t>
      </w:r>
      <w:r>
        <w:rPr>
          <w:spacing w:val="-7"/>
        </w:rPr>
        <w:t> </w:t>
      </w:r>
      <w:r>
        <w:rPr/>
        <w:t>permite</w:t>
      </w:r>
      <w:r>
        <w:rPr>
          <w:spacing w:val="-6"/>
        </w:rPr>
        <w:t> </w:t>
      </w:r>
      <w:r>
        <w:rPr/>
        <w:t>establecer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65"/>
        </w:rPr>
        <w:t> </w:t>
      </w:r>
      <w:r>
        <w:rPr/>
        <w:t>votación válida emitida se encuentra circunscrita a la obtenida por los</w:t>
      </w:r>
      <w:r>
        <w:rPr>
          <w:spacing w:val="1"/>
        </w:rPr>
        <w:t> </w:t>
      </w:r>
      <w:r>
        <w:rPr/>
        <w:t>partidos políticos o coaliciones con el registro de planillas en el número</w:t>
      </w:r>
      <w:r>
        <w:rPr>
          <w:spacing w:val="1"/>
        </w:rPr>
        <w:t> </w:t>
      </w:r>
      <w:r>
        <w:rPr/>
        <w:t>requerido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porcentajes</w:t>
      </w:r>
      <w:r>
        <w:rPr>
          <w:spacing w:val="-7"/>
        </w:rPr>
        <w:t> </w:t>
      </w:r>
      <w:r>
        <w:rPr/>
        <w:t>mínimos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asignación</w:t>
      </w:r>
      <w:r>
        <w:rPr>
          <w:spacing w:val="-7"/>
        </w:rPr>
        <w:t> </w:t>
      </w:r>
      <w:r>
        <w:rPr/>
        <w:t>legalmente</w:t>
      </w:r>
      <w:r>
        <w:rPr>
          <w:spacing w:val="-7"/>
        </w:rPr>
        <w:t> </w:t>
      </w:r>
      <w:r>
        <w:rPr/>
        <w:t>previstos.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892"/>
        <w:jc w:val="both"/>
      </w:pPr>
      <w:r>
        <w:rPr/>
        <w:t>Ello es así, ya que la legislación electoral, contempla en favor de 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coaliciones,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candidatos independientes, con derecho a participar en la distribución,</w:t>
      </w:r>
      <w:r>
        <w:rPr>
          <w:spacing w:val="1"/>
        </w:rPr>
        <w:t> </w:t>
      </w:r>
      <w:r>
        <w:rPr/>
        <w:t>cuando</w:t>
      </w:r>
      <w:r>
        <w:rPr>
          <w:spacing w:val="-12"/>
        </w:rPr>
        <w:t> </w:t>
      </w:r>
      <w:r>
        <w:rPr/>
        <w:t>hace</w:t>
      </w:r>
      <w:r>
        <w:rPr>
          <w:spacing w:val="-11"/>
        </w:rPr>
        <w:t> </w:t>
      </w:r>
      <w:r>
        <w:rPr/>
        <w:t>inferencia</w:t>
      </w:r>
      <w:r>
        <w:rPr>
          <w:spacing w:val="-11"/>
        </w:rPr>
        <w:t> </w:t>
      </w:r>
      <w:r>
        <w:rPr/>
        <w:t>al</w:t>
      </w:r>
      <w:r>
        <w:rPr>
          <w:spacing w:val="-12"/>
        </w:rPr>
        <w:t> </w:t>
      </w:r>
      <w:r>
        <w:rPr/>
        <w:t>concepto</w:t>
      </w:r>
      <w:r>
        <w:rPr>
          <w:spacing w:val="-10"/>
        </w:rPr>
        <w:t> </w:t>
      </w:r>
      <w:r>
        <w:rPr/>
        <w:t>votación</w:t>
      </w:r>
      <w:r>
        <w:rPr>
          <w:spacing w:val="-13"/>
        </w:rPr>
        <w:t> </w:t>
      </w:r>
      <w:r>
        <w:rPr/>
        <w:t>válida</w:t>
      </w:r>
      <w:r>
        <w:rPr>
          <w:spacing w:val="-11"/>
        </w:rPr>
        <w:t> </w:t>
      </w:r>
      <w:r>
        <w:rPr/>
        <w:t>emitida,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suerte</w:t>
      </w:r>
      <w:r>
        <w:rPr>
          <w:spacing w:val="-11"/>
        </w:rPr>
        <w:t> </w:t>
      </w:r>
      <w:r>
        <w:rPr/>
        <w:t>tal,</w:t>
      </w:r>
      <w:r>
        <w:rPr>
          <w:spacing w:val="-64"/>
        </w:rPr>
        <w:t> </w:t>
      </w:r>
      <w:r>
        <w:rPr/>
        <w:t>que el complemento circunstancial de la oración permite establecer, que</w:t>
      </w:r>
      <w:r>
        <w:rPr>
          <w:spacing w:val="-64"/>
        </w:rPr>
        <w:t> </w:t>
      </w:r>
      <w:r>
        <w:rPr/>
        <w:t>el uso de la locución prepositiva en favor, que significa en beneficio y</w:t>
      </w:r>
      <w:r>
        <w:rPr>
          <w:spacing w:val="1"/>
        </w:rPr>
        <w:t> </w:t>
      </w:r>
      <w:r>
        <w:rPr/>
        <w:t>utilidad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alguien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lo</w:t>
      </w:r>
      <w:r>
        <w:rPr>
          <w:spacing w:val="-6"/>
        </w:rPr>
        <w:t> </w:t>
      </w:r>
      <w:r>
        <w:rPr/>
        <w:t>particular,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encuentra</w:t>
      </w:r>
      <w:r>
        <w:rPr>
          <w:spacing w:val="-6"/>
        </w:rPr>
        <w:t> </w:t>
      </w:r>
      <w:r>
        <w:rPr/>
        <w:t>dirigida</w:t>
      </w:r>
      <w:r>
        <w:rPr>
          <w:spacing w:val="-9"/>
        </w:rPr>
        <w:t> </w:t>
      </w:r>
      <w:r>
        <w:rPr/>
        <w:t>especialmente</w:t>
      </w:r>
      <w:r>
        <w:rPr>
          <w:spacing w:val="-8"/>
        </w:rPr>
        <w:t> </w:t>
      </w:r>
      <w:r>
        <w:rPr/>
        <w:t>a</w:t>
      </w:r>
      <w:r>
        <w:rPr>
          <w:spacing w:val="-64"/>
        </w:rPr>
        <w:t> </w:t>
      </w:r>
      <w:r>
        <w:rPr/>
        <w:t>identificar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institutos</w:t>
      </w:r>
      <w:r>
        <w:rPr>
          <w:spacing w:val="1"/>
        </w:rPr>
        <w:t> </w:t>
      </w:r>
      <w:r>
        <w:rPr/>
        <w:t>políticos,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presupuestos</w:t>
      </w:r>
      <w:r>
        <w:rPr>
          <w:spacing w:val="-7"/>
        </w:rPr>
        <w:t> </w:t>
      </w:r>
      <w:r>
        <w:rPr/>
        <w:t>legales</w:t>
      </w:r>
      <w:r>
        <w:rPr>
          <w:spacing w:val="-6"/>
        </w:rPr>
        <w:t> </w:t>
      </w:r>
      <w:r>
        <w:rPr/>
        <w:t>son</w:t>
      </w:r>
      <w:r>
        <w:rPr>
          <w:spacing w:val="-5"/>
        </w:rPr>
        <w:t> </w:t>
      </w:r>
      <w:r>
        <w:rPr/>
        <w:t>los</w:t>
      </w:r>
      <w:r>
        <w:rPr>
          <w:spacing w:val="-6"/>
        </w:rPr>
        <w:t> </w:t>
      </w:r>
      <w:r>
        <w:rPr/>
        <w:t>únicos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están</w:t>
      </w:r>
      <w:r>
        <w:rPr>
          <w:spacing w:val="-6"/>
        </w:rPr>
        <w:t> </w:t>
      </w:r>
      <w:r>
        <w:rPr/>
        <w:t>facultados</w:t>
      </w:r>
      <w:r>
        <w:rPr>
          <w:spacing w:val="-3"/>
        </w:rPr>
        <w:t> </w:t>
      </w:r>
      <w:r>
        <w:rPr/>
        <w:t>para</w:t>
      </w:r>
      <w:r>
        <w:rPr>
          <w:spacing w:val="-6"/>
        </w:rPr>
        <w:t> </w:t>
      </w:r>
      <w:r>
        <w:rPr/>
        <w:t>participar</w:t>
      </w:r>
      <w:r>
        <w:rPr>
          <w:spacing w:val="-65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proceso de</w:t>
      </w:r>
      <w:r>
        <w:rPr>
          <w:spacing w:val="-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360" w:lineRule="auto"/>
        <w:ind w:left="198" w:right="1893"/>
        <w:jc w:val="both"/>
      </w:pPr>
      <w:r>
        <w:rPr/>
        <w:t>Se estima de esta manera, porque solamente los institutos políticos</w:t>
      </w:r>
      <w:r>
        <w:rPr>
          <w:spacing w:val="1"/>
        </w:rPr>
        <w:t> </w:t>
      </w:r>
      <w:r>
        <w:rPr>
          <w:spacing w:val="-1"/>
        </w:rPr>
        <w:t>pueden</w:t>
      </w:r>
      <w:r>
        <w:rPr>
          <w:spacing w:val="-16"/>
        </w:rPr>
        <w:t> </w:t>
      </w:r>
      <w:r>
        <w:rPr>
          <w:spacing w:val="-1"/>
        </w:rPr>
        <w:t>aspirar</w:t>
      </w:r>
      <w:r>
        <w:rPr>
          <w:spacing w:val="-15"/>
        </w:rPr>
        <w:t> </w:t>
      </w:r>
      <w:r>
        <w:rPr>
          <w:spacing w:val="-1"/>
        </w:rPr>
        <w:t>a</w:t>
      </w:r>
      <w:r>
        <w:rPr>
          <w:spacing w:val="-16"/>
        </w:rPr>
        <w:t> </w:t>
      </w:r>
      <w:r>
        <w:rPr>
          <w:spacing w:val="-1"/>
        </w:rPr>
        <w:t>que</w:t>
      </w:r>
      <w:r>
        <w:rPr>
          <w:spacing w:val="-15"/>
        </w:rPr>
        <w:t> </w:t>
      </w:r>
      <w:r>
        <w:rPr>
          <w:spacing w:val="-1"/>
        </w:rPr>
        <w:t>se</w:t>
      </w:r>
      <w:r>
        <w:rPr>
          <w:spacing w:val="-14"/>
        </w:rPr>
        <w:t> </w:t>
      </w:r>
      <w:r>
        <w:rPr>
          <w:spacing w:val="-1"/>
        </w:rPr>
        <w:t>les</w:t>
      </w:r>
      <w:r>
        <w:rPr>
          <w:spacing w:val="-14"/>
        </w:rPr>
        <w:t> </w:t>
      </w:r>
      <w:r>
        <w:rPr>
          <w:spacing w:val="-1"/>
        </w:rPr>
        <w:t>adjudique</w:t>
      </w:r>
      <w:r>
        <w:rPr>
          <w:spacing w:val="-14"/>
        </w:rPr>
        <w:t> </w:t>
      </w:r>
      <w:r>
        <w:rPr/>
        <w:t>un</w:t>
      </w:r>
      <w:r>
        <w:rPr>
          <w:spacing w:val="-13"/>
        </w:rPr>
        <w:t> </w:t>
      </w:r>
      <w:r>
        <w:rPr/>
        <w:t>cargo</w:t>
      </w:r>
      <w:r>
        <w:rPr>
          <w:spacing w:val="-14"/>
        </w:rPr>
        <w:t> </w:t>
      </w:r>
      <w:r>
        <w:rPr/>
        <w:t>edilicio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representación</w:t>
      </w:r>
      <w:r>
        <w:rPr>
          <w:spacing w:val="-65"/>
        </w:rPr>
        <w:t> </w:t>
      </w:r>
      <w:r>
        <w:rPr/>
        <w:t>proporcional,</w:t>
      </w:r>
      <w:r>
        <w:rPr>
          <w:spacing w:val="-7"/>
        </w:rPr>
        <w:t> </w:t>
      </w: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9"/>
        </w:rPr>
        <w:t> </w:t>
      </w:r>
      <w:r>
        <w:rPr/>
        <w:t>agotadas</w:t>
      </w:r>
      <w:r>
        <w:rPr>
          <w:spacing w:val="-6"/>
        </w:rPr>
        <w:t> </w:t>
      </w:r>
      <w:r>
        <w:rPr/>
        <w:t>las</w:t>
      </w:r>
      <w:r>
        <w:rPr>
          <w:spacing w:val="-7"/>
        </w:rPr>
        <w:t> </w:t>
      </w:r>
      <w:r>
        <w:rPr/>
        <w:t>etapas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asignación</w:t>
      </w:r>
      <w:r>
        <w:rPr>
          <w:spacing w:val="-5"/>
        </w:rPr>
        <w:t> </w:t>
      </w:r>
      <w:r>
        <w:rPr/>
        <w:t>respectivas,</w:t>
      </w:r>
      <w:r>
        <w:rPr>
          <w:spacing w:val="-6"/>
        </w:rPr>
        <w:t> </w:t>
      </w:r>
      <w:r>
        <w:rPr/>
        <w:t>en</w:t>
      </w:r>
      <w:r>
        <w:rPr>
          <w:spacing w:val="-64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recibieron</w:t>
      </w:r>
      <w:r>
        <w:rPr>
          <w:spacing w:val="1"/>
        </w:rPr>
        <w:t> </w:t>
      </w:r>
      <w:r>
        <w:rPr/>
        <w:t>individualmente y que es la única susceptible de ser tomada en cuenta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integrar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elemento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distribución denominado cociente electoral, porque de lo contrario se</w:t>
      </w:r>
      <w:r>
        <w:rPr>
          <w:spacing w:val="1"/>
        </w:rPr>
        <w:t> </w:t>
      </w:r>
      <w:r>
        <w:rPr>
          <w:spacing w:val="-1"/>
        </w:rPr>
        <w:t>atentaría</w:t>
      </w:r>
      <w:r>
        <w:rPr>
          <w:spacing w:val="-14"/>
        </w:rPr>
        <w:t> </w:t>
      </w:r>
      <w:r>
        <w:rPr>
          <w:spacing w:val="-1"/>
        </w:rPr>
        <w:t>en</w:t>
      </w:r>
      <w:r>
        <w:rPr>
          <w:spacing w:val="-11"/>
        </w:rPr>
        <w:t> </w:t>
      </w:r>
      <w:r>
        <w:rPr>
          <w:spacing w:val="-1"/>
        </w:rPr>
        <w:t>contra</w:t>
      </w:r>
      <w:r>
        <w:rPr>
          <w:spacing w:val="-14"/>
        </w:rPr>
        <w:t> </w:t>
      </w:r>
      <w:r>
        <w:rPr>
          <w:spacing w:val="-1"/>
        </w:rPr>
        <w:t>del</w:t>
      </w:r>
      <w:r>
        <w:rPr>
          <w:spacing w:val="-16"/>
        </w:rPr>
        <w:t> </w:t>
      </w:r>
      <w:r>
        <w:rPr>
          <w:spacing w:val="-1"/>
        </w:rPr>
        <w:t>principio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representación</w:t>
      </w:r>
      <w:r>
        <w:rPr>
          <w:spacing w:val="-11"/>
        </w:rPr>
        <w:t> </w:t>
      </w:r>
      <w:r>
        <w:rPr/>
        <w:t>proporcional</w:t>
      </w:r>
      <w:r>
        <w:rPr>
          <w:spacing w:val="-14"/>
        </w:rPr>
        <w:t> </w:t>
      </w:r>
      <w:r>
        <w:rPr/>
        <w:t>pura,</w:t>
      </w:r>
      <w:r>
        <w:rPr>
          <w:spacing w:val="-14"/>
        </w:rPr>
        <w:t> </w:t>
      </w:r>
      <w:r>
        <w:rPr/>
        <w:t>que</w:t>
      </w:r>
      <w:r>
        <w:rPr>
          <w:spacing w:val="-64"/>
        </w:rPr>
        <w:t> </w:t>
      </w:r>
      <w:r>
        <w:rPr/>
        <w:t>se sustenta en el equilibrio que debe existir entre la proporción de los</w:t>
      </w:r>
      <w:r>
        <w:rPr>
          <w:spacing w:val="1"/>
        </w:rPr>
        <w:t> </w:t>
      </w:r>
      <w:r>
        <w:rPr/>
        <w:t>votos</w:t>
      </w:r>
      <w:r>
        <w:rPr>
          <w:spacing w:val="-4"/>
        </w:rPr>
        <w:t> </w:t>
      </w:r>
      <w:r>
        <w:rPr/>
        <w:t>logrados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un</w:t>
      </w:r>
      <w:r>
        <w:rPr>
          <w:spacing w:val="-6"/>
        </w:rPr>
        <w:t> </w:t>
      </w:r>
      <w:r>
        <w:rPr/>
        <w:t>partido</w:t>
      </w:r>
      <w:r>
        <w:rPr>
          <w:spacing w:val="-3"/>
        </w:rPr>
        <w:t> </w:t>
      </w:r>
      <w:r>
        <w:rPr/>
        <w:t>y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número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miembros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ayuntamiento</w:t>
      </w:r>
      <w:r>
        <w:rPr>
          <w:spacing w:val="-64"/>
        </w:rPr>
        <w:t> </w:t>
      </w:r>
      <w:r>
        <w:rPr/>
        <w:t>que</w:t>
      </w:r>
      <w:r>
        <w:rPr>
          <w:spacing w:val="-3"/>
        </w:rPr>
        <w:t> </w:t>
      </w:r>
      <w:r>
        <w:rPr/>
        <w:t>por ellos</w:t>
      </w:r>
      <w:r>
        <w:rPr>
          <w:spacing w:val="-2"/>
        </w:rPr>
        <w:t> </w:t>
      </w:r>
      <w:r>
        <w:rPr/>
        <w:t>le corresponden.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8" w:right="1901"/>
        <w:jc w:val="both"/>
      </w:pPr>
      <w:r>
        <w:rPr/>
        <w:t>Luego,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propósito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persigue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</w:t>
      </w:r>
      <w:r>
        <w:rPr>
          <w:spacing w:val="54"/>
        </w:rPr>
        <w:t> </w:t>
      </w:r>
      <w:r>
        <w:rPr/>
        <w:t>es</w:t>
      </w:r>
      <w:r>
        <w:rPr>
          <w:spacing w:val="57"/>
        </w:rPr>
        <w:t> </w:t>
      </w:r>
      <w:r>
        <w:rPr/>
        <w:t>constituirse</w:t>
      </w:r>
      <w:r>
        <w:rPr>
          <w:spacing w:val="58"/>
        </w:rPr>
        <w:t> </w:t>
      </w:r>
      <w:r>
        <w:rPr/>
        <w:t>en</w:t>
      </w:r>
      <w:r>
        <w:rPr>
          <w:spacing w:val="55"/>
        </w:rPr>
        <w:t> </w:t>
      </w:r>
      <w:r>
        <w:rPr/>
        <w:t>una</w:t>
      </w:r>
      <w:r>
        <w:rPr>
          <w:spacing w:val="56"/>
        </w:rPr>
        <w:t> </w:t>
      </w:r>
      <w:r>
        <w:rPr/>
        <w:t>base</w:t>
      </w:r>
      <w:r>
        <w:rPr>
          <w:spacing w:val="56"/>
        </w:rPr>
        <w:t> </w:t>
      </w:r>
      <w:r>
        <w:rPr/>
        <w:t>que</w:t>
      </w:r>
      <w:r>
        <w:rPr>
          <w:spacing w:val="58"/>
        </w:rPr>
        <w:t> </w:t>
      </w:r>
      <w:r>
        <w:rPr/>
        <w:t>sirve</w:t>
      </w:r>
      <w:r>
        <w:rPr>
          <w:spacing w:val="56"/>
        </w:rPr>
        <w:t> </w:t>
      </w:r>
      <w:r>
        <w:rPr/>
        <w:t>para</w:t>
      </w:r>
      <w:r>
        <w:rPr>
          <w:spacing w:val="58"/>
        </w:rPr>
        <w:t> </w:t>
      </w:r>
      <w:r>
        <w:rPr/>
        <w:t>obtener</w:t>
      </w:r>
      <w:r>
        <w:rPr>
          <w:spacing w:val="55"/>
        </w:rPr>
        <w:t> </w:t>
      </w:r>
      <w:r>
        <w:rPr/>
        <w:t>un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00" w:right="194"/>
        <w:jc w:val="both"/>
      </w:pPr>
      <w:r>
        <w:rPr/>
        <w:t>porcentaje mínimo de asignación, que tiene la naturaleza de una cuota</w:t>
      </w:r>
      <w:r>
        <w:rPr>
          <w:spacing w:val="1"/>
        </w:rPr>
        <w:t> </w:t>
      </w:r>
      <w:r>
        <w:rPr>
          <w:spacing w:val="-1"/>
        </w:rPr>
        <w:t>mínima</w:t>
      </w:r>
      <w:r>
        <w:rPr>
          <w:spacing w:val="-18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entrada</w:t>
      </w:r>
      <w:r>
        <w:rPr>
          <w:spacing w:val="-16"/>
        </w:rPr>
        <w:t> </w:t>
      </w:r>
      <w:r>
        <w:rPr>
          <w:spacing w:val="-1"/>
        </w:rPr>
        <w:t>o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acceso,</w:t>
      </w:r>
      <w:r>
        <w:rPr>
          <w:spacing w:val="-16"/>
        </w:rPr>
        <w:t> </w:t>
      </w:r>
      <w:r>
        <w:rPr/>
        <w:t>la</w:t>
      </w:r>
      <w:r>
        <w:rPr>
          <w:spacing w:val="-12"/>
        </w:rPr>
        <w:t> </w:t>
      </w:r>
      <w:r>
        <w:rPr/>
        <w:t>cual</w:t>
      </w:r>
      <w:r>
        <w:rPr>
          <w:spacing w:val="-17"/>
        </w:rPr>
        <w:t> </w:t>
      </w:r>
      <w:r>
        <w:rPr/>
        <w:t>una</w:t>
      </w:r>
      <w:r>
        <w:rPr>
          <w:spacing w:val="-15"/>
        </w:rPr>
        <w:t> </w:t>
      </w:r>
      <w:r>
        <w:rPr/>
        <w:t>vez</w:t>
      </w:r>
      <w:r>
        <w:rPr>
          <w:spacing w:val="-17"/>
        </w:rPr>
        <w:t> </w:t>
      </w:r>
      <w:r>
        <w:rPr/>
        <w:t>obtenida,</w:t>
      </w:r>
      <w:r>
        <w:rPr>
          <w:spacing w:val="-16"/>
        </w:rPr>
        <w:t> </w:t>
      </w:r>
      <w:r>
        <w:rPr/>
        <w:t>solamente</w:t>
      </w:r>
      <w:r>
        <w:rPr>
          <w:spacing w:val="-18"/>
        </w:rPr>
        <w:t> </w:t>
      </w:r>
      <w:r>
        <w:rPr/>
        <w:t>sirve</w:t>
      </w:r>
      <w:r>
        <w:rPr>
          <w:spacing w:val="-64"/>
        </w:rPr>
        <w:t> </w:t>
      </w:r>
      <w:r>
        <w:rPr/>
        <w:t>para indicar qué partidos políticos la cubrieron para tener derecho a</w:t>
      </w:r>
      <w:r>
        <w:rPr>
          <w:spacing w:val="1"/>
        </w:rPr>
        <w:t> </w:t>
      </w:r>
      <w:r>
        <w:rPr/>
        <w:t>participar</w:t>
      </w:r>
      <w:r>
        <w:rPr>
          <w:spacing w:val="-1"/>
        </w:rPr>
        <w:t> </w:t>
      </w:r>
      <w:r>
        <w:rPr/>
        <w:t>en la</w:t>
      </w:r>
      <w:r>
        <w:rPr>
          <w:spacing w:val="-2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atinente.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900" w:right="245"/>
        <w:jc w:val="both"/>
      </w:pPr>
      <w:r>
        <w:rPr/>
        <w:t>Con</w:t>
      </w:r>
      <w:r>
        <w:rPr>
          <w:spacing w:val="-1"/>
        </w:rPr>
        <w:t> </w:t>
      </w:r>
      <w:r>
        <w:rPr/>
        <w:t>base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colige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finalidad</w:t>
      </w:r>
      <w:r>
        <w:rPr>
          <w:spacing w:val="-4"/>
        </w:rPr>
        <w:t> </w:t>
      </w:r>
      <w:r>
        <w:rPr/>
        <w:t>práctica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material</w:t>
      </w:r>
      <w:r>
        <w:rPr>
          <w:spacing w:val="-1"/>
        </w:rPr>
        <w:t> </w:t>
      </w:r>
      <w:r>
        <w:rPr/>
        <w:t>del</w:t>
      </w:r>
      <w:r>
        <w:rPr>
          <w:spacing w:val="-65"/>
        </w:rPr>
        <w:t> </w:t>
      </w:r>
      <w:r>
        <w:rPr/>
        <w:t>principio en estudio es lograr que la votación recibida por los partidos</w:t>
      </w:r>
      <w:r>
        <w:rPr>
          <w:spacing w:val="1"/>
        </w:rPr>
        <w:t> </w:t>
      </w:r>
      <w:r>
        <w:rPr/>
        <w:t>políticos</w:t>
      </w:r>
      <w:r>
        <w:rPr>
          <w:spacing w:val="-14"/>
        </w:rPr>
        <w:t> </w:t>
      </w:r>
      <w:r>
        <w:rPr/>
        <w:t>contendientes</w:t>
      </w:r>
      <w:r>
        <w:rPr>
          <w:spacing w:val="-14"/>
        </w:rPr>
        <w:t> </w:t>
      </w:r>
      <w:r>
        <w:rPr/>
        <w:t>se</w:t>
      </w:r>
      <w:r>
        <w:rPr>
          <w:spacing w:val="-11"/>
        </w:rPr>
        <w:t> </w:t>
      </w:r>
      <w:r>
        <w:rPr/>
        <w:t>refleje</w:t>
      </w:r>
      <w:r>
        <w:rPr>
          <w:spacing w:val="-11"/>
        </w:rPr>
        <w:t> </w:t>
      </w:r>
      <w:r>
        <w:rPr/>
        <w:t>lo</w:t>
      </w:r>
      <w:r>
        <w:rPr>
          <w:spacing w:val="-12"/>
        </w:rPr>
        <w:t> </w:t>
      </w:r>
      <w:r>
        <w:rPr/>
        <w:t>mejor</w:t>
      </w:r>
      <w:r>
        <w:rPr>
          <w:spacing w:val="-12"/>
        </w:rPr>
        <w:t> </w:t>
      </w:r>
      <w:r>
        <w:rPr/>
        <w:t>posible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3"/>
        </w:rPr>
        <w:t> </w:t>
      </w:r>
      <w:r>
        <w:rPr/>
        <w:t>integración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los</w:t>
      </w:r>
      <w:r>
        <w:rPr>
          <w:spacing w:val="-64"/>
        </w:rPr>
        <w:t> </w:t>
      </w:r>
      <w:r>
        <w:rPr/>
        <w:t>ayuntamientos</w:t>
      </w:r>
      <w:r>
        <w:rPr>
          <w:spacing w:val="-1"/>
        </w:rPr>
        <w:t> </w:t>
      </w:r>
      <w:r>
        <w:rPr/>
        <w:t>respectivos.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900" w:right="244"/>
        <w:jc w:val="both"/>
      </w:pPr>
      <w:r>
        <w:rPr/>
        <w:t>Ciertamente,</w:t>
      </w:r>
      <w:r>
        <w:rPr>
          <w:spacing w:val="-16"/>
        </w:rPr>
        <w:t> </w:t>
      </w:r>
      <w:r>
        <w:rPr/>
        <w:t>en</w:t>
      </w:r>
      <w:r>
        <w:rPr>
          <w:spacing w:val="-13"/>
        </w:rPr>
        <w:t> </w:t>
      </w:r>
      <w:r>
        <w:rPr/>
        <w:t>un</w:t>
      </w:r>
      <w:r>
        <w:rPr>
          <w:spacing w:val="-13"/>
        </w:rPr>
        <w:t> </w:t>
      </w:r>
      <w:r>
        <w:rPr/>
        <w:t>sistema</w:t>
      </w:r>
      <w:r>
        <w:rPr>
          <w:spacing w:val="-15"/>
        </w:rPr>
        <w:t> </w:t>
      </w:r>
      <w:r>
        <w:rPr/>
        <w:t>mixto,</w:t>
      </w:r>
      <w:r>
        <w:rPr>
          <w:spacing w:val="-13"/>
        </w:rPr>
        <w:t> </w:t>
      </w:r>
      <w:r>
        <w:rPr/>
        <w:t>donde</w:t>
      </w:r>
      <w:r>
        <w:rPr>
          <w:spacing w:val="-13"/>
        </w:rPr>
        <w:t> </w:t>
      </w:r>
      <w:r>
        <w:rPr/>
        <w:t>imperan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principios,</w:t>
      </w:r>
      <w:r>
        <w:rPr>
          <w:spacing w:val="-13"/>
        </w:rPr>
        <w:t> </w:t>
      </w:r>
      <w:r>
        <w:rPr/>
        <w:t>tanto</w:t>
      </w:r>
      <w:r>
        <w:rPr>
          <w:spacing w:val="-13"/>
        </w:rPr>
        <w:t> </w:t>
      </w:r>
      <w:r>
        <w:rPr/>
        <w:t>de</w:t>
      </w:r>
      <w:r>
        <w:rPr>
          <w:spacing w:val="-64"/>
        </w:rPr>
        <w:t> </w:t>
      </w:r>
      <w:r>
        <w:rPr/>
        <w:t>representación</w:t>
      </w:r>
      <w:r>
        <w:rPr>
          <w:spacing w:val="-12"/>
        </w:rPr>
        <w:t> </w:t>
      </w:r>
      <w:r>
        <w:rPr/>
        <w:t>proporcional</w:t>
      </w:r>
      <w:r>
        <w:rPr>
          <w:spacing w:val="-11"/>
        </w:rPr>
        <w:t> </w:t>
      </w:r>
      <w:r>
        <w:rPr/>
        <w:t>como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mayoría</w:t>
      </w:r>
      <w:r>
        <w:rPr>
          <w:spacing w:val="-10"/>
        </w:rPr>
        <w:t> </w:t>
      </w:r>
      <w:r>
        <w:rPr/>
        <w:t>relativa,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llegan</w:t>
      </w:r>
      <w:r>
        <w:rPr>
          <w:spacing w:val="-12"/>
        </w:rPr>
        <w:t> </w:t>
      </w:r>
      <w:r>
        <w:rPr/>
        <w:t>a</w:t>
      </w:r>
      <w:r>
        <w:rPr>
          <w:spacing w:val="-10"/>
        </w:rPr>
        <w:t> </w:t>
      </w:r>
      <w:r>
        <w:rPr/>
        <w:t>incluir</w:t>
      </w:r>
      <w:r>
        <w:rPr>
          <w:spacing w:val="-64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enlace</w:t>
      </w:r>
      <w:r>
        <w:rPr>
          <w:spacing w:val="-1"/>
        </w:rPr>
        <w:t> </w:t>
      </w:r>
      <w:r>
        <w:rPr/>
        <w:t>entre</w:t>
      </w:r>
      <w:r>
        <w:rPr>
          <w:spacing w:val="-4"/>
        </w:rPr>
        <w:t> </w:t>
      </w:r>
      <w:r>
        <w:rPr/>
        <w:t>ellos,</w:t>
      </w:r>
      <w:r>
        <w:rPr>
          <w:spacing w:val="-3"/>
        </w:rPr>
        <w:t> </w:t>
      </w:r>
      <w:r>
        <w:rPr/>
        <w:t>encaminadas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produzca</w:t>
      </w:r>
      <w:r>
        <w:rPr>
          <w:spacing w:val="-65"/>
        </w:rPr>
        <w:t> </w:t>
      </w:r>
      <w:r>
        <w:rPr/>
        <w:t>un</w:t>
      </w:r>
      <w:r>
        <w:rPr>
          <w:spacing w:val="-11"/>
        </w:rPr>
        <w:t> </w:t>
      </w:r>
      <w:r>
        <w:rPr/>
        <w:t>desequilibrio</w:t>
      </w:r>
      <w:r>
        <w:rPr>
          <w:spacing w:val="-11"/>
        </w:rPr>
        <w:t> </w:t>
      </w:r>
      <w:r>
        <w:rPr/>
        <w:t>en</w:t>
      </w:r>
      <w:r>
        <w:rPr>
          <w:spacing w:val="-10"/>
        </w:rPr>
        <w:t> </w:t>
      </w:r>
      <w:r>
        <w:rPr/>
        <w:t>la</w:t>
      </w:r>
      <w:r>
        <w:rPr>
          <w:spacing w:val="-11"/>
        </w:rPr>
        <w:t> </w:t>
      </w:r>
      <w:r>
        <w:rPr/>
        <w:t>composición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órgano</w:t>
      </w:r>
      <w:r>
        <w:rPr>
          <w:spacing w:val="-13"/>
        </w:rPr>
        <w:t> </w:t>
      </w:r>
      <w:r>
        <w:rPr/>
        <w:t>legislativo,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manera</w:t>
      </w:r>
      <w:r>
        <w:rPr>
          <w:spacing w:val="-13"/>
        </w:rPr>
        <w:t> </w:t>
      </w:r>
      <w:r>
        <w:rPr/>
        <w:t>que</w:t>
      </w:r>
      <w:r>
        <w:rPr>
          <w:spacing w:val="-65"/>
        </w:rPr>
        <w:t> </w:t>
      </w:r>
      <w:r>
        <w:rPr/>
        <w:t>alguna fuerza contendiente desnaturalice la mixtura en la práctica, al</w:t>
      </w:r>
      <w:r>
        <w:rPr>
          <w:spacing w:val="1"/>
        </w:rPr>
        <w:t> </w:t>
      </w:r>
      <w:r>
        <w:rPr/>
        <w:t>llevar a que predomine de manera excesiva el principio de mayoría</w:t>
      </w:r>
      <w:r>
        <w:rPr>
          <w:spacing w:val="1"/>
        </w:rPr>
        <w:t> </w:t>
      </w:r>
      <w:r>
        <w:rPr/>
        <w:t>relativa.</w:t>
      </w:r>
    </w:p>
    <w:p>
      <w:pPr>
        <w:pStyle w:val="BodyText"/>
        <w:rPr>
          <w:sz w:val="36"/>
        </w:rPr>
      </w:pPr>
    </w:p>
    <w:p>
      <w:pPr>
        <w:spacing w:line="360" w:lineRule="auto" w:before="1"/>
        <w:ind w:left="1900" w:right="240" w:firstLine="0"/>
        <w:jc w:val="both"/>
        <w:rPr>
          <w:rFonts w:ascii="Arial" w:hAnsi="Arial"/>
          <w:b/>
          <w:i/>
          <w:sz w:val="24"/>
        </w:rPr>
      </w:pPr>
      <w:r>
        <w:rPr>
          <w:spacing w:val="-1"/>
          <w:sz w:val="24"/>
        </w:rPr>
        <w:t>Al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respecto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se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cita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la</w:t>
      </w:r>
      <w:r>
        <w:rPr>
          <w:spacing w:val="-16"/>
          <w:sz w:val="24"/>
        </w:rPr>
        <w:t> </w:t>
      </w:r>
      <w:r>
        <w:rPr>
          <w:sz w:val="24"/>
        </w:rPr>
        <w:t>tesis</w:t>
      </w:r>
      <w:r>
        <w:rPr>
          <w:spacing w:val="-17"/>
          <w:sz w:val="24"/>
        </w:rPr>
        <w:t> </w:t>
      </w:r>
      <w:r>
        <w:rPr>
          <w:sz w:val="24"/>
        </w:rPr>
        <w:t>XLI/2004,</w:t>
      </w:r>
      <w:r>
        <w:rPr>
          <w:spacing w:val="-16"/>
          <w:sz w:val="24"/>
        </w:rPr>
        <w:t> </w:t>
      </w:r>
      <w:r>
        <w:rPr>
          <w:sz w:val="24"/>
        </w:rPr>
        <w:t>emitida</w:t>
      </w:r>
      <w:r>
        <w:rPr>
          <w:spacing w:val="-15"/>
          <w:sz w:val="24"/>
        </w:rPr>
        <w:t> </w:t>
      </w:r>
      <w:r>
        <w:rPr>
          <w:sz w:val="24"/>
        </w:rPr>
        <w:t>por</w:t>
      </w:r>
      <w:r>
        <w:rPr>
          <w:spacing w:val="-17"/>
          <w:sz w:val="24"/>
        </w:rPr>
        <w:t> </w:t>
      </w:r>
      <w:r>
        <w:rPr>
          <w:sz w:val="24"/>
        </w:rPr>
        <w:t>la</w:t>
      </w:r>
      <w:r>
        <w:rPr>
          <w:spacing w:val="-12"/>
          <w:sz w:val="24"/>
        </w:rPr>
        <w:t> </w:t>
      </w:r>
      <w:r>
        <w:rPr>
          <w:rFonts w:ascii="Arial" w:hAnsi="Arial"/>
          <w:i/>
          <w:sz w:val="24"/>
        </w:rPr>
        <w:t>Sala</w:t>
      </w:r>
      <w:r>
        <w:rPr>
          <w:rFonts w:ascii="Arial" w:hAnsi="Arial"/>
          <w:i/>
          <w:spacing w:val="-16"/>
          <w:sz w:val="24"/>
        </w:rPr>
        <w:t> </w:t>
      </w:r>
      <w:r>
        <w:rPr>
          <w:rFonts w:ascii="Arial" w:hAnsi="Arial"/>
          <w:i/>
          <w:sz w:val="24"/>
        </w:rPr>
        <w:t>Superior</w:t>
      </w:r>
      <w:r>
        <w:rPr>
          <w:rFonts w:ascii="Arial" w:hAnsi="Arial"/>
          <w:i/>
          <w:spacing w:val="-15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rubro</w:t>
      </w:r>
      <w:r>
        <w:rPr>
          <w:spacing w:val="-64"/>
          <w:sz w:val="24"/>
        </w:rPr>
        <w:t> </w:t>
      </w:r>
      <w:r>
        <w:rPr>
          <w:sz w:val="24"/>
        </w:rPr>
        <w:t>siguiente:</w:t>
      </w:r>
      <w:r>
        <w:rPr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“REPRESENTACIÓN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PROPORCIONAL.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ALCANCE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CONCEPTO VOTACIÓN VÁLIDA EMITIDA PARA EFECTOS DE LA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ASIGNACIÓN DE SÍNDICO Y REGIDORES POR DICHO PRINCIPIO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(LEGISLACIÓN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ESTADO DE MÉXICO</w:t>
      </w:r>
      <w:r>
        <w:rPr>
          <w:rFonts w:ascii="Arial" w:hAnsi="Arial"/>
          <w:b/>
          <w:i/>
          <w:position w:val="8"/>
          <w:sz w:val="16"/>
        </w:rPr>
        <w:t>14</w:t>
      </w:r>
      <w:r>
        <w:rPr>
          <w:rFonts w:ascii="Arial" w:hAnsi="Arial"/>
          <w:b/>
          <w:i/>
          <w:sz w:val="24"/>
        </w:rPr>
        <w:t>).</w:t>
      </w:r>
    </w:p>
    <w:p>
      <w:pPr>
        <w:pStyle w:val="BodyText"/>
        <w:spacing w:before="5"/>
        <w:rPr>
          <w:rFonts w:ascii="Arial"/>
          <w:b/>
          <w:i/>
          <w:sz w:val="27"/>
        </w:rPr>
      </w:pPr>
    </w:p>
    <w:p>
      <w:pPr>
        <w:pStyle w:val="BodyText"/>
        <w:spacing w:line="367" w:lineRule="auto"/>
        <w:ind w:left="1900" w:right="242"/>
        <w:jc w:val="both"/>
      </w:pPr>
      <w:r>
        <w:rPr/>
        <w:t>Conforme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expuesto,</w:t>
      </w:r>
      <w:r>
        <w:rPr>
          <w:spacing w:val="2"/>
        </w:rPr>
        <w:t> </w:t>
      </w:r>
      <w:r>
        <w:rPr/>
        <w:t>se</w:t>
      </w:r>
      <w:r>
        <w:rPr>
          <w:spacing w:val="-3"/>
        </w:rPr>
        <w:t> </w:t>
      </w:r>
      <w:r>
        <w:rPr/>
        <w:t>tiene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podrán</w:t>
      </w:r>
      <w:r>
        <w:rPr>
          <w:spacing w:val="-5"/>
        </w:rPr>
        <w:t> </w:t>
      </w:r>
      <w:r>
        <w:rPr/>
        <w:t>participar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asignación</w:t>
      </w:r>
      <w:r>
        <w:rPr>
          <w:spacing w:val="-64"/>
        </w:rPr>
        <w:t> </w:t>
      </w:r>
      <w:r>
        <w:rPr/>
        <w:t>de regidurías por el </w:t>
      </w:r>
      <w:r>
        <w:rPr>
          <w:rFonts w:ascii="Arial" w:hAnsi="Arial"/>
          <w:b/>
        </w:rPr>
        <w:t>principio de representación proporcional</w:t>
      </w:r>
      <w:r>
        <w:rPr/>
        <w:t>, los</w:t>
      </w:r>
      <w:r>
        <w:rPr>
          <w:spacing w:val="1"/>
        </w:rPr>
        <w:t> </w:t>
      </w:r>
      <w:r>
        <w:rPr/>
        <w:t>institutos políticos que hayan registrado planilla propia, en común o en</w:t>
      </w:r>
      <w:r>
        <w:rPr>
          <w:spacing w:val="1"/>
        </w:rPr>
        <w:t> </w:t>
      </w:r>
      <w:r>
        <w:rPr/>
        <w:t>coalición,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independientes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Apatzingán, Michoacán, que no hayan ganado la elección municipal y</w:t>
      </w:r>
      <w:r>
        <w:rPr>
          <w:spacing w:val="1"/>
        </w:rPr>
        <w:t> </w:t>
      </w:r>
      <w:r>
        <w:rPr/>
        <w:t>hubieran obtenido a su favor, al menos el tres por ciento (3%) de la</w:t>
      </w:r>
      <w:r>
        <w:rPr>
          <w:spacing w:val="1"/>
        </w:rPr>
        <w:t> </w:t>
      </w:r>
      <w:r>
        <w:rPr/>
        <w:t>votación</w:t>
      </w:r>
      <w:r>
        <w:rPr>
          <w:spacing w:val="-1"/>
        </w:rPr>
        <w:t> </w:t>
      </w:r>
      <w:r>
        <w:rPr/>
        <w:t>emitida.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spacing w:line="369" w:lineRule="auto"/>
        <w:ind w:left="1900" w:right="241"/>
        <w:jc w:val="both"/>
      </w:pPr>
      <w:r>
        <w:rPr/>
        <w:t>En ese tenor, se procede a efectuar el procedimiento previsto en los</w:t>
      </w:r>
      <w:r>
        <w:rPr>
          <w:spacing w:val="1"/>
        </w:rPr>
        <w:t> </w:t>
      </w:r>
      <w:r>
        <w:rPr/>
        <w:t>invocados</w:t>
      </w:r>
      <w:r>
        <w:rPr>
          <w:spacing w:val="5"/>
        </w:rPr>
        <w:t> </w:t>
      </w:r>
      <w:r>
        <w:rPr/>
        <w:t>numerales</w:t>
      </w:r>
      <w:r>
        <w:rPr>
          <w:spacing w:val="4"/>
        </w:rPr>
        <w:t> </w:t>
      </w:r>
      <w:r>
        <w:rPr/>
        <w:t>212,</w:t>
      </w:r>
      <w:r>
        <w:rPr>
          <w:spacing w:val="4"/>
        </w:rPr>
        <w:t> </w:t>
      </w:r>
      <w:r>
        <w:rPr/>
        <w:t>fracción</w:t>
      </w:r>
      <w:r>
        <w:rPr>
          <w:spacing w:val="7"/>
        </w:rPr>
        <w:t> </w:t>
      </w:r>
      <w:r>
        <w:rPr/>
        <w:t>II,</w:t>
      </w:r>
      <w:r>
        <w:rPr>
          <w:spacing w:val="4"/>
        </w:rPr>
        <w:t> </w:t>
      </w:r>
      <w:r>
        <w:rPr/>
        <w:t>213</w:t>
      </w:r>
      <w:r>
        <w:rPr>
          <w:spacing w:val="7"/>
        </w:rPr>
        <w:t> </w:t>
      </w:r>
      <w:r>
        <w:rPr/>
        <w:t>y</w:t>
      </w:r>
      <w:r>
        <w:rPr>
          <w:spacing w:val="1"/>
        </w:rPr>
        <w:t> </w:t>
      </w:r>
      <w:r>
        <w:rPr/>
        <w:t>214</w:t>
      </w:r>
      <w:r>
        <w:rPr>
          <w:spacing w:val="4"/>
        </w:rPr>
        <w:t> </w:t>
      </w:r>
      <w:r>
        <w:rPr/>
        <w:t>del</w:t>
      </w:r>
      <w:r>
        <w:rPr>
          <w:spacing w:val="13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5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4"/>
        </w:rPr>
        <w:t> </w:t>
      </w:r>
      <w:r>
        <w:rPr/>
        <w:t>a</w:t>
      </w:r>
    </w:p>
    <w:p>
      <w:pPr>
        <w:pStyle w:val="BodyText"/>
        <w:spacing w:before="9"/>
        <w:rPr>
          <w:sz w:val="25"/>
        </w:rPr>
      </w:pPr>
      <w:r>
        <w:rPr/>
        <w:pict>
          <v:rect style="position:absolute;margin-left:156.020004pt;margin-top:16.7771pt;width:144.020pt;height:.599980pt;mso-position-horizontal-relative:page;mso-position-vertical-relative:paragraph;z-index:-157158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00" w:right="0" w:firstLine="0"/>
        <w:jc w:val="left"/>
        <w:rPr>
          <w:rFonts w:ascii="Arial"/>
          <w:b/>
          <w:i/>
          <w:sz w:val="20"/>
        </w:rPr>
      </w:pPr>
      <w:r>
        <w:rPr>
          <w:position w:val="6"/>
          <w:sz w:val="13"/>
        </w:rPr>
        <w:t>14</w:t>
      </w:r>
      <w:r>
        <w:rPr>
          <w:spacing w:val="13"/>
          <w:position w:val="6"/>
          <w:sz w:val="13"/>
        </w:rPr>
        <w:t> </w:t>
      </w:r>
      <w:r>
        <w:rPr>
          <w:sz w:val="20"/>
        </w:rPr>
        <w:t>Consultable</w:t>
      </w:r>
      <w:r>
        <w:rPr>
          <w:spacing w:val="-3"/>
          <w:sz w:val="20"/>
        </w:rPr>
        <w:t> </w:t>
      </w:r>
      <w:r>
        <w:rPr>
          <w:sz w:val="20"/>
        </w:rPr>
        <w:t>en:</w:t>
      </w:r>
      <w:r>
        <w:rPr>
          <w:spacing w:val="-4"/>
          <w:sz w:val="20"/>
        </w:rPr>
        <w:t> </w:t>
      </w:r>
      <w:r>
        <w:rPr>
          <w:rFonts w:ascii="Arial"/>
          <w:b/>
          <w:i/>
          <w:sz w:val="20"/>
        </w:rPr>
        <w:t>http</w:t>
      </w:r>
      <w:hyperlink r:id="rId59">
        <w:r>
          <w:rPr>
            <w:rFonts w:ascii="Arial"/>
            <w:b/>
            <w:i/>
            <w:sz w:val="20"/>
          </w:rPr>
          <w:t>s://w</w:t>
        </w:r>
      </w:hyperlink>
      <w:r>
        <w:rPr>
          <w:rFonts w:ascii="Arial"/>
          <w:b/>
          <w:i/>
          <w:sz w:val="20"/>
        </w:rPr>
        <w:t>ww.t</w:t>
      </w:r>
      <w:hyperlink r:id="rId59">
        <w:r>
          <w:rPr>
            <w:rFonts w:ascii="Arial"/>
            <w:b/>
            <w:i/>
            <w:sz w:val="20"/>
          </w:rPr>
          <w:t>e.gob.mx/IUSEapp/</w:t>
        </w:r>
      </w:hyperlink>
    </w:p>
    <w:p>
      <w:pPr>
        <w:spacing w:after="0"/>
        <w:jc w:val="left"/>
        <w:rPr>
          <w:rFonts w:ascii="Arial"/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Arial"/>
          <w:b/>
          <w:i/>
          <w:sz w:val="20"/>
        </w:rPr>
      </w:pPr>
    </w:p>
    <w:p>
      <w:pPr>
        <w:pStyle w:val="BodyText"/>
        <w:rPr>
          <w:rFonts w:ascii="Arial"/>
          <w:b/>
          <w:i/>
          <w:sz w:val="20"/>
        </w:rPr>
      </w:pPr>
    </w:p>
    <w:p>
      <w:pPr>
        <w:pStyle w:val="BodyText"/>
        <w:spacing w:before="8"/>
        <w:rPr>
          <w:rFonts w:ascii="Arial"/>
          <w:b/>
          <w:i/>
          <w:sz w:val="23"/>
        </w:rPr>
      </w:pPr>
    </w:p>
    <w:p>
      <w:pPr>
        <w:pStyle w:val="BodyText"/>
        <w:spacing w:line="367" w:lineRule="auto" w:before="92"/>
        <w:ind w:left="198" w:right="1949"/>
        <w:jc w:val="both"/>
      </w:pPr>
      <w:r>
        <w:rPr/>
        <w:t>fin de verificar si en el caso concreto, se modifica o no la asignación de</w:t>
      </w:r>
      <w:r>
        <w:rPr>
          <w:spacing w:val="1"/>
        </w:rPr>
        <w:t> </w:t>
      </w:r>
      <w:r>
        <w:rPr/>
        <w:t>regidores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representación</w:t>
      </w:r>
      <w:r>
        <w:rPr>
          <w:spacing w:val="-6"/>
        </w:rPr>
        <w:t> </w:t>
      </w:r>
      <w:r>
        <w:rPr/>
        <w:t>proporcional,</w:t>
      </w:r>
      <w:r>
        <w:rPr>
          <w:spacing w:val="-8"/>
        </w:rPr>
        <w:t> </w:t>
      </w:r>
      <w:r>
        <w:rPr/>
        <w:t>con</w:t>
      </w:r>
      <w:r>
        <w:rPr>
          <w:spacing w:val="-6"/>
        </w:rPr>
        <w:t> </w:t>
      </w:r>
      <w:r>
        <w:rPr/>
        <w:t>base</w:t>
      </w:r>
      <w:r>
        <w:rPr>
          <w:spacing w:val="-9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recomposición</w:t>
      </w:r>
      <w:r>
        <w:rPr>
          <w:spacing w:val="-64"/>
        </w:rPr>
        <w:t> </w:t>
      </w:r>
      <w:r>
        <w:rPr/>
        <w:t>del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efectúo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anteceden.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spacing w:line="367" w:lineRule="auto"/>
        <w:ind w:left="198" w:right="1944"/>
        <w:jc w:val="both"/>
      </w:pPr>
      <w:r>
        <w:rPr/>
        <w:t>Por ello, tomando en consideración la configuración realizada por 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/>
        <w:t>, la votación emitida es de 36,106 treinta y seis mil ciento seis</w:t>
      </w:r>
      <w:r>
        <w:rPr>
          <w:spacing w:val="1"/>
        </w:rPr>
        <w:t> </w:t>
      </w:r>
      <w:r>
        <w:rPr/>
        <w:t>votos; por lo que, resulta necesario obtener los porcentajes obtenidos</w:t>
      </w:r>
      <w:r>
        <w:rPr>
          <w:spacing w:val="1"/>
        </w:rPr>
        <w:t> </w:t>
      </w:r>
      <w:r>
        <w:rPr/>
        <w:t>por las fuerzas políticas participantes, con el fin de establecer cuáles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participar en 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por representación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(porcentaje</w:t>
      </w:r>
      <w:r>
        <w:rPr>
          <w:spacing w:val="1"/>
        </w:rPr>
        <w:t> </w:t>
      </w:r>
      <w:r>
        <w:rPr/>
        <w:t>mínimo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3%),</w:t>
      </w:r>
      <w:r>
        <w:rPr>
          <w:spacing w:val="1"/>
        </w:rPr>
        <w:t> </w:t>
      </w:r>
      <w:r>
        <w:rPr/>
        <w:t>debiéndose</w:t>
      </w:r>
      <w:r>
        <w:rPr>
          <w:spacing w:val="1"/>
        </w:rPr>
        <w:t> </w:t>
      </w:r>
      <w:r>
        <w:rPr/>
        <w:t>multiplicar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votación de cada partido por cien y dividir el producto entre la votación</w:t>
      </w:r>
      <w:r>
        <w:rPr>
          <w:spacing w:val="1"/>
        </w:rPr>
        <w:t> </w:t>
      </w:r>
      <w:r>
        <w:rPr/>
        <w:t>emitida,</w:t>
      </w:r>
      <w:r>
        <w:rPr>
          <w:spacing w:val="-1"/>
        </w:rPr>
        <w:t> </w:t>
      </w:r>
      <w:r>
        <w:rPr/>
        <w:t>tal como se</w:t>
      </w:r>
      <w:r>
        <w:rPr>
          <w:spacing w:val="-1"/>
        </w:rPr>
        <w:t> </w:t>
      </w:r>
      <w:r>
        <w:rPr/>
        <w:t>aprecia a</w:t>
      </w:r>
      <w:r>
        <w:rPr>
          <w:spacing w:val="1"/>
        </w:rPr>
        <w:t> </w:t>
      </w:r>
      <w:r>
        <w:rPr/>
        <w:t>continuación.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6"/>
        </w:rPr>
      </w:pPr>
    </w:p>
    <w:tbl>
      <w:tblPr>
        <w:tblW w:w="0" w:type="auto"/>
        <w:jc w:val="left"/>
        <w:tblInd w:w="206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3"/>
        <w:gridCol w:w="3243"/>
        <w:gridCol w:w="1462"/>
        <w:gridCol w:w="1205"/>
      </w:tblGrid>
      <w:tr>
        <w:trPr>
          <w:trHeight w:val="268" w:hRule="atLeast"/>
        </w:trPr>
        <w:tc>
          <w:tcPr>
            <w:tcW w:w="7703" w:type="dxa"/>
            <w:gridSpan w:val="4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2462" w:right="2462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Cómputo</w:t>
            </w:r>
            <w:r>
              <w:rPr>
                <w:rFonts w:ascii="Calibri" w:hAnsi="Calibri"/>
                <w:b/>
                <w:spacing w:val="-5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Municipal</w:t>
            </w:r>
          </w:p>
        </w:tc>
      </w:tr>
      <w:tr>
        <w:trPr>
          <w:trHeight w:val="268" w:hRule="atLeast"/>
        </w:trPr>
        <w:tc>
          <w:tcPr>
            <w:tcW w:w="7703" w:type="dxa"/>
            <w:gridSpan w:val="4"/>
            <w:tcBorders>
              <w:left w:val="nil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275"/>
              <w:jc w:val="left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Distribución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final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de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votos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partidos</w:t>
            </w:r>
            <w:r>
              <w:rPr>
                <w:rFonts w:ascii="Calibri" w:hAnsi="Calibri"/>
                <w:b/>
                <w:spacing w:val="-2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políticos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y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candidatos/as</w:t>
            </w:r>
            <w:r>
              <w:rPr>
                <w:rFonts w:ascii="Calibri" w:hAnsi="Calibri"/>
                <w:b/>
                <w:spacing w:val="-2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independientes</w:t>
            </w:r>
          </w:p>
        </w:tc>
      </w:tr>
      <w:tr>
        <w:trPr>
          <w:trHeight w:val="268" w:hRule="atLeast"/>
        </w:trPr>
        <w:tc>
          <w:tcPr>
            <w:tcW w:w="1793" w:type="dxa"/>
            <w:vMerge w:val="restart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89" w:right="87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</w:r>
          </w:p>
          <w:p>
            <w:pPr>
              <w:pStyle w:val="TableParagraph"/>
              <w:spacing w:line="254" w:lineRule="exact"/>
              <w:ind w:left="89" w:right="8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o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4705" w:type="dxa"/>
            <w:gridSpan w:val="2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1922" w:right="1922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</w:p>
        </w:tc>
        <w:tc>
          <w:tcPr>
            <w:tcW w:w="1205" w:type="dxa"/>
            <w:vMerge w:val="restart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pStyle w:val="TableParagraph"/>
              <w:spacing w:before="3"/>
              <w:jc w:val="left"/>
              <w:rPr>
                <w:sz w:val="23"/>
              </w:rPr>
            </w:pPr>
          </w:p>
          <w:p>
            <w:pPr>
              <w:pStyle w:val="TableParagraph"/>
              <w:spacing w:line="254" w:lineRule="exact" w:before="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w w:val="100"/>
                <w:sz w:val="22"/>
              </w:rPr>
              <w:t>%</w:t>
            </w:r>
          </w:p>
        </w:tc>
      </w:tr>
      <w:tr>
        <w:trPr>
          <w:trHeight w:val="269" w:hRule="atLeast"/>
        </w:trPr>
        <w:tc>
          <w:tcPr>
            <w:tcW w:w="1793" w:type="dxa"/>
            <w:vMerge/>
            <w:tcBorders>
              <w:top w:val="nil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121" w:right="12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Con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B4C5E7"/>
          </w:tcPr>
          <w:p>
            <w:pPr>
              <w:pStyle w:val="TableParagraph"/>
              <w:spacing w:line="249" w:lineRule="exact"/>
              <w:ind w:left="147" w:right="147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Con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  <w:tc>
          <w:tcPr>
            <w:tcW w:w="1205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B4C5E7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5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2045" cy="228600"/>
                  <wp:effectExtent l="0" t="0" r="0" b="0"/>
                  <wp:docPr id="239" name="image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" name="image40.pn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04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1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Ocho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trescientos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cuarenta</w:t>
            </w:r>
          </w:p>
          <w:p>
            <w:pPr>
              <w:pStyle w:val="TableParagraph"/>
              <w:spacing w:line="273" w:lineRule="exact"/>
              <w:ind w:left="121" w:right="11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y tres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8,343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23.1069</w:t>
            </w:r>
          </w:p>
        </w:tc>
      </w:tr>
      <w:tr>
        <w:trPr>
          <w:trHeight w:val="587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5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39.4pt;height:21pt;mso-position-horizontal-relative:char;mso-position-vertical-relative:line" coordorigin="0,0" coordsize="788,420">
                  <v:shape style="position:absolute;left:0;top:60;width:360;height:360" type="#_x0000_t75" alt="http://prepmich.com.mx/media_mic2015/logos/logo_pt.jpg" stroked="false">
                    <v:imagedata r:id="rId11" o:title=""/>
                  </v:shape>
                  <v:shape style="position:absolute;left:359;top:0;width:428;height:410" type="#_x0000_t75" alt="http://prep2018iemmich.org.mx/img/logos_mic/logo_morena.jpg" stroked="false">
                    <v:imagedata r:id="rId2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20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Catorce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seiscientos</w:t>
            </w:r>
          </w:p>
          <w:p>
            <w:pPr>
              <w:pStyle w:val="TableParagraph"/>
              <w:spacing w:line="273" w:lineRule="exact" w:before="2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sesenta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cinco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14,665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40.6165</w:t>
            </w:r>
          </w:p>
        </w:tc>
      </w:tr>
      <w:tr>
        <w:trPr>
          <w:trHeight w:val="585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1008" cy="289560"/>
                  <wp:effectExtent l="0" t="0" r="0" b="0"/>
                  <wp:docPr id="241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08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0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seiscientos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</w:p>
          <w:p>
            <w:pPr>
              <w:pStyle w:val="TableParagraph"/>
              <w:spacing w:line="273" w:lineRule="exact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cinco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7.2979</w:t>
            </w:r>
          </w:p>
        </w:tc>
      </w:tr>
      <w:tr>
        <w:trPr>
          <w:trHeight w:val="448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501" cy="282321"/>
                  <wp:effectExtent l="0" t="0" r="0" b="0"/>
                  <wp:docPr id="243" name="image33.jpeg" descr="Imagen que contiene 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" name="image33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01" cy="282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21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Quinientos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siete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47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507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1.4041</w:t>
            </w:r>
          </w:p>
        </w:tc>
      </w:tr>
      <w:tr>
        <w:trPr>
          <w:trHeight w:val="419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7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1172" cy="260889"/>
                  <wp:effectExtent l="0" t="0" r="0" b="0"/>
                  <wp:docPr id="245" name="image8.pn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" name="image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72" cy="2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Doscientos</w:t>
            </w:r>
            <w:r>
              <w:rPr>
                <w:rFonts w:ascii="Calibri"/>
                <w:spacing w:val="-6"/>
                <w:sz w:val="24"/>
              </w:rPr>
              <w:t> </w:t>
            </w:r>
            <w:r>
              <w:rPr>
                <w:rFonts w:ascii="Calibri"/>
                <w:sz w:val="24"/>
              </w:rPr>
              <w:t>noventa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cuatro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7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294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0.8142</w:t>
            </w:r>
          </w:p>
        </w:tc>
      </w:tr>
      <w:tr>
        <w:trPr>
          <w:trHeight w:val="587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009" cy="262318"/>
                  <wp:effectExtent l="0" t="0" r="0" b="0"/>
                  <wp:docPr id="247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009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121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veintisiete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7.5527</w:t>
            </w:r>
          </w:p>
        </w:tc>
      </w:tr>
      <w:tr>
        <w:trPr>
          <w:trHeight w:val="393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9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0914" cy="248316"/>
                  <wp:effectExtent l="0" t="0" r="0" b="0"/>
                  <wp:docPr id="249" name="image10.png" descr="Text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image1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914" cy="24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Ochocientos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cuarenta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nueve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7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849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2.3514</w:t>
            </w:r>
          </w:p>
        </w:tc>
      </w:tr>
      <w:tr>
        <w:trPr>
          <w:trHeight w:val="432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3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811" cy="267176"/>
                  <wp:effectExtent l="0" t="0" r="0" b="0"/>
                  <wp:docPr id="251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811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119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veinticuatro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5.8826</w:t>
            </w:r>
          </w:p>
        </w:tc>
      </w:tr>
      <w:tr>
        <w:trPr>
          <w:trHeight w:val="427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8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927" cy="264032"/>
                  <wp:effectExtent l="0" t="0" r="0" b="0"/>
                  <wp:docPr id="253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27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21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uno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5.9020</w:t>
            </w:r>
          </w:p>
        </w:tc>
      </w:tr>
      <w:tr>
        <w:trPr>
          <w:trHeight w:val="323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160" w:lineRule="atLeast"/>
              <w:ind w:left="266" w:right="97" w:hanging="156"/>
              <w:jc w:val="lef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5"/>
                <w:sz w:val="14"/>
              </w:rPr>
              <w:t>CANDIDATOS/AS</w:t>
            </w:r>
            <w:r>
              <w:rPr>
                <w:rFonts w:ascii="Arial"/>
                <w:b/>
                <w:spacing w:val="43"/>
                <w:sz w:val="14"/>
              </w:rPr>
              <w:t>  </w:t>
            </w:r>
            <w:r>
              <w:rPr>
                <w:rFonts w:ascii="Arial"/>
                <w:b/>
                <w:spacing w:val="43"/>
                <w:sz w:val="14"/>
              </w:rPr>
              <w:t> </w:t>
            </w:r>
            <w:r>
              <w:rPr>
                <w:rFonts w:ascii="Arial"/>
                <w:b/>
                <w:spacing w:val="-1"/>
                <w:sz w:val="14"/>
              </w:rPr>
              <w:t>NO</w:t>
            </w:r>
            <w:r>
              <w:rPr>
                <w:rFonts w:ascii="Arial"/>
                <w:b/>
                <w:spacing w:val="-3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REGISTRADOS/AS</w:t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121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left="147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36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186" w:right="186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0.0997</w:t>
            </w:r>
          </w:p>
        </w:tc>
      </w:tr>
      <w:tr>
        <w:trPr>
          <w:trHeight w:val="292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65"/>
              <w:ind w:left="86" w:right="8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VOTOS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NULOS</w:t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73" w:lineRule="exact"/>
              <w:ind w:left="121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doscientos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ochenta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6"/>
                <w:sz w:val="24"/>
              </w:rPr>
              <w:t> </w:t>
            </w:r>
            <w:r>
              <w:rPr>
                <w:rFonts w:ascii="Calibri"/>
                <w:sz w:val="24"/>
              </w:rPr>
              <w:t>ocho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73" w:lineRule="exact"/>
              <w:ind w:left="146" w:right="147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1,288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73" w:lineRule="exact"/>
              <w:ind w:left="186" w:right="18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3.5672</w:t>
            </w:r>
          </w:p>
        </w:tc>
      </w:tr>
      <w:tr>
        <w:trPr>
          <w:trHeight w:val="292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65"/>
              <w:ind w:left="87" w:right="8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TOTAL</w:t>
            </w:r>
          </w:p>
        </w:tc>
        <w:tc>
          <w:tcPr>
            <w:tcW w:w="3243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73" w:lineRule="exact"/>
              <w:ind w:left="120" w:right="12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seis</w:t>
            </w:r>
          </w:p>
        </w:tc>
        <w:tc>
          <w:tcPr>
            <w:tcW w:w="1462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147" w:right="147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36,106</w:t>
            </w:r>
          </w:p>
        </w:tc>
        <w:tc>
          <w:tcPr>
            <w:tcW w:w="120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68" w:lineRule="exact"/>
              <w:ind w:left="186" w:right="186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100</w:t>
            </w:r>
          </w:p>
        </w:tc>
      </w:tr>
    </w:tbl>
    <w:p>
      <w:pPr>
        <w:pStyle w:val="BodyText"/>
        <w:spacing w:before="5"/>
        <w:rPr>
          <w:sz w:val="16"/>
        </w:rPr>
      </w:pPr>
    </w:p>
    <w:p>
      <w:pPr>
        <w:pStyle w:val="BodyText"/>
        <w:spacing w:line="360" w:lineRule="auto" w:before="92"/>
        <w:ind w:left="198" w:right="1893"/>
        <w:jc w:val="both"/>
      </w:pPr>
      <w:r>
        <w:rPr/>
        <w:t>Luego,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valida,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prescindir de los votos nulos, los de candidatos no registrados y los</w:t>
      </w:r>
      <w:r>
        <w:rPr>
          <w:spacing w:val="1"/>
        </w:rPr>
        <w:t> </w:t>
      </w:r>
      <w:r>
        <w:rPr/>
        <w:t>obtenidos por los partidos, coaliciones o candidaturas independientes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alcanzaron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lo</w:t>
      </w:r>
      <w:r>
        <w:rPr>
          <w:spacing w:val="-2"/>
        </w:rPr>
        <w:t> </w:t>
      </w:r>
      <w:r>
        <w:rPr/>
        <w:t>menos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tres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ciento</w:t>
      </w:r>
      <w:r>
        <w:rPr>
          <w:spacing w:val="-5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-3"/>
        </w:rPr>
        <w:t> </w:t>
      </w:r>
      <w:r>
        <w:rPr/>
        <w:t>votación</w:t>
      </w:r>
      <w:r>
        <w:rPr>
          <w:spacing w:val="-3"/>
        </w:rPr>
        <w:t> </w:t>
      </w:r>
      <w:r>
        <w:rPr/>
        <w:t>emitida,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line="360" w:lineRule="auto" w:before="95"/>
        <w:ind w:left="1900"/>
      </w:pPr>
      <w:r>
        <w:rPr/>
        <w:t>así</w:t>
      </w:r>
      <w:r>
        <w:rPr>
          <w:spacing w:val="8"/>
        </w:rPr>
        <w:t> </w:t>
      </w:r>
      <w:r>
        <w:rPr/>
        <w:t>como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8"/>
        </w:rPr>
        <w:t> </w:t>
      </w:r>
      <w:r>
        <w:rPr/>
        <w:t>planilla</w:t>
      </w:r>
      <w:r>
        <w:rPr>
          <w:spacing w:val="6"/>
        </w:rPr>
        <w:t> </w:t>
      </w:r>
      <w:r>
        <w:rPr/>
        <w:t>que</w:t>
      </w:r>
      <w:r>
        <w:rPr>
          <w:spacing w:val="8"/>
        </w:rPr>
        <w:t> </w:t>
      </w:r>
      <w:r>
        <w:rPr/>
        <w:t>haya</w:t>
      </w:r>
      <w:r>
        <w:rPr>
          <w:spacing w:val="8"/>
        </w:rPr>
        <w:t> </w:t>
      </w:r>
      <w:r>
        <w:rPr/>
        <w:t>resultado</w:t>
      </w:r>
      <w:r>
        <w:rPr>
          <w:spacing w:val="9"/>
        </w:rPr>
        <w:t> </w:t>
      </w:r>
      <w:r>
        <w:rPr/>
        <w:t>ganadora</w:t>
      </w:r>
      <w:r>
        <w:rPr>
          <w:position w:val="8"/>
          <w:sz w:val="16"/>
        </w:rPr>
        <w:t>15</w:t>
      </w:r>
      <w:r>
        <w:rPr/>
        <w:t>,</w:t>
      </w:r>
      <w:r>
        <w:rPr>
          <w:spacing w:val="8"/>
        </w:rPr>
        <w:t> </w:t>
      </w:r>
      <w:r>
        <w:rPr/>
        <w:t>quedando</w:t>
      </w:r>
      <w:r>
        <w:rPr>
          <w:spacing w:val="8"/>
        </w:rPr>
        <w:t> </w:t>
      </w:r>
      <w:r>
        <w:rPr/>
        <w:t>como</w:t>
      </w:r>
      <w:r>
        <w:rPr>
          <w:spacing w:val="-63"/>
        </w:rPr>
        <w:t> </w:t>
      </w:r>
      <w:r>
        <w:rPr/>
        <w:t>sigue:</w:t>
      </w:r>
    </w:p>
    <w:p>
      <w:pPr>
        <w:pStyle w:val="BodyText"/>
        <w:spacing w:before="4"/>
      </w:pPr>
    </w:p>
    <w:tbl>
      <w:tblPr>
        <w:tblW w:w="0" w:type="auto"/>
        <w:jc w:val="left"/>
        <w:tblInd w:w="1907" w:type="dxa"/>
        <w:tblBorders>
          <w:top w:val="single" w:sz="2" w:space="0" w:color="8EAADB"/>
          <w:left w:val="single" w:sz="2" w:space="0" w:color="8EAADB"/>
          <w:bottom w:val="single" w:sz="2" w:space="0" w:color="8EAADB"/>
          <w:right w:val="single" w:sz="2" w:space="0" w:color="8EAADB"/>
          <w:insideH w:val="single" w:sz="2" w:space="0" w:color="8EAADB"/>
          <w:insideV w:val="single" w:sz="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3"/>
        <w:gridCol w:w="3242"/>
        <w:gridCol w:w="1461"/>
        <w:gridCol w:w="1204"/>
      </w:tblGrid>
      <w:tr>
        <w:trPr>
          <w:trHeight w:val="268" w:hRule="atLeast"/>
        </w:trPr>
        <w:tc>
          <w:tcPr>
            <w:tcW w:w="7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tabs>
                <w:tab w:pos="3737" w:val="left" w:leader="none"/>
              </w:tabs>
              <w:spacing w:line="248" w:lineRule="exact"/>
              <w:ind w:left="107"/>
              <w:jc w:val="left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  <w:tab/>
              <w:t>Votación</w:t>
            </w:r>
          </w:p>
        </w:tc>
      </w:tr>
      <w:tr>
        <w:trPr>
          <w:trHeight w:val="268" w:hRule="atLeast"/>
        </w:trPr>
        <w:tc>
          <w:tcPr>
            <w:tcW w:w="1793" w:type="dxa"/>
            <w:tcBorders>
              <w:top w:val="nil"/>
              <w:left w:val="nil"/>
            </w:tcBorders>
            <w:shd w:val="clear" w:color="auto" w:fill="B4C5E7"/>
          </w:tcPr>
          <w:p>
            <w:pPr>
              <w:pStyle w:val="TableParagraph"/>
              <w:spacing w:line="238" w:lineRule="exact"/>
              <w:ind w:left="89" w:right="8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o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3242" w:type="dxa"/>
            <w:tcBorders>
              <w:top w:val="single" w:sz="12" w:space="0" w:color="8EAADB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121" w:right="11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Con</w:t>
            </w:r>
            <w:r>
              <w:rPr>
                <w:rFonts w:ascii="Calibri"/>
                <w:b/>
                <w:spacing w:val="-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letra</w:t>
            </w:r>
          </w:p>
        </w:tc>
        <w:tc>
          <w:tcPr>
            <w:tcW w:w="1461" w:type="dxa"/>
            <w:tcBorders>
              <w:top w:val="single" w:sz="12" w:space="0" w:color="8EAADB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148" w:right="145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Con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número</w:t>
            </w:r>
          </w:p>
        </w:tc>
        <w:tc>
          <w:tcPr>
            <w:tcW w:w="1204" w:type="dxa"/>
            <w:tcBorders>
              <w:top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38" w:lineRule="exact"/>
              <w:ind w:left="5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w w:val="100"/>
                <w:sz w:val="22"/>
              </w:rPr>
              <w:t>%</w:t>
            </w:r>
          </w:p>
        </w:tc>
      </w:tr>
      <w:tr>
        <w:trPr>
          <w:trHeight w:val="585" w:hRule="atLeast"/>
        </w:trPr>
        <w:tc>
          <w:tcPr>
            <w:tcW w:w="1793" w:type="dxa"/>
            <w:tcBorders>
              <w:left w:val="nil"/>
            </w:tcBorders>
          </w:tcPr>
          <w:p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0300" cy="228600"/>
                  <wp:effectExtent l="0" t="0" r="0" b="0"/>
                  <wp:docPr id="255" name="image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" name="image41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3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2" w:type="dxa"/>
          </w:tcPr>
          <w:p>
            <w:pPr>
              <w:pStyle w:val="TableParagraph"/>
              <w:spacing w:line="292" w:lineRule="exact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Ocho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trescientos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cuarenta</w:t>
            </w:r>
          </w:p>
          <w:p>
            <w:pPr>
              <w:pStyle w:val="TableParagraph"/>
              <w:spacing w:line="273" w:lineRule="exact"/>
              <w:ind w:left="121" w:right="118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y tres</w:t>
            </w:r>
          </w:p>
        </w:tc>
        <w:tc>
          <w:tcPr>
            <w:tcW w:w="1461" w:type="dxa"/>
          </w:tcPr>
          <w:p>
            <w:pPr>
              <w:pStyle w:val="TableParagraph"/>
              <w:spacing w:line="292" w:lineRule="exact"/>
              <w:ind w:left="146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8,343</w:t>
            </w:r>
          </w:p>
        </w:tc>
        <w:tc>
          <w:tcPr>
            <w:tcW w:w="1204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left="188" w:right="1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46.4532</w:t>
            </w:r>
          </w:p>
        </w:tc>
      </w:tr>
      <w:tr>
        <w:trPr>
          <w:trHeight w:val="587" w:hRule="atLeast"/>
        </w:trPr>
        <w:tc>
          <w:tcPr>
            <w:tcW w:w="1793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6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7179" cy="297179"/>
                  <wp:effectExtent l="0" t="0" r="0" b="0"/>
                  <wp:docPr id="257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79" cy="297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2" w:type="dxa"/>
            <w:shd w:val="clear" w:color="auto" w:fill="D9E1F3"/>
          </w:tcPr>
          <w:p>
            <w:pPr>
              <w:pStyle w:val="TableParagraph"/>
              <w:spacing w:line="292" w:lineRule="exact"/>
              <w:ind w:left="121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seiscientos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</w:p>
          <w:p>
            <w:pPr>
              <w:pStyle w:val="TableParagraph"/>
              <w:spacing w:line="273" w:lineRule="exact" w:before="2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cinco</w:t>
            </w:r>
          </w:p>
        </w:tc>
        <w:tc>
          <w:tcPr>
            <w:tcW w:w="1461" w:type="dxa"/>
            <w:shd w:val="clear" w:color="auto" w:fill="D9E1F3"/>
          </w:tcPr>
          <w:p>
            <w:pPr>
              <w:pStyle w:val="TableParagraph"/>
              <w:spacing w:line="292" w:lineRule="exact"/>
              <w:ind w:left="146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  <w:tc>
          <w:tcPr>
            <w:tcW w:w="1204" w:type="dxa"/>
            <w:tcBorders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88" w:right="1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14.6714</w:t>
            </w:r>
          </w:p>
        </w:tc>
      </w:tr>
      <w:tr>
        <w:trPr>
          <w:trHeight w:val="585" w:hRule="atLeast"/>
        </w:trPr>
        <w:tc>
          <w:tcPr>
            <w:tcW w:w="1793" w:type="dxa"/>
            <w:tcBorders>
              <w:left w:val="nil"/>
            </w:tcBorders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022" cy="262318"/>
                  <wp:effectExtent l="0" t="0" r="0" b="0"/>
                  <wp:docPr id="259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022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2" w:type="dxa"/>
          </w:tcPr>
          <w:p>
            <w:pPr>
              <w:pStyle w:val="TableParagraph"/>
              <w:ind w:left="121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setecientos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veintisiete</w:t>
            </w:r>
          </w:p>
        </w:tc>
        <w:tc>
          <w:tcPr>
            <w:tcW w:w="1461" w:type="dxa"/>
          </w:tcPr>
          <w:p>
            <w:pPr>
              <w:pStyle w:val="TableParagraph"/>
              <w:ind w:left="146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  <w:tc>
          <w:tcPr>
            <w:tcW w:w="1204" w:type="dxa"/>
            <w:tcBorders>
              <w:right w:val="nil"/>
            </w:tcBorders>
          </w:tcPr>
          <w:p>
            <w:pPr>
              <w:pStyle w:val="TableParagraph"/>
              <w:ind w:left="188" w:right="1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15.1837</w:t>
            </w:r>
          </w:p>
        </w:tc>
      </w:tr>
      <w:tr>
        <w:trPr>
          <w:trHeight w:val="431" w:hRule="atLeast"/>
        </w:trPr>
        <w:tc>
          <w:tcPr>
            <w:tcW w:w="1793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ind w:left="63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8515" cy="267176"/>
                  <wp:effectExtent l="0" t="0" r="0" b="0"/>
                  <wp:docPr id="261" name="image17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" name="image17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15" cy="267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2" w:type="dxa"/>
          </w:tcPr>
          <w:p>
            <w:pPr>
              <w:pStyle w:val="TableParagraph"/>
              <w:spacing w:line="292" w:lineRule="exact"/>
              <w:ind w:left="120" w:right="12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veinticuatro</w:t>
            </w:r>
          </w:p>
        </w:tc>
        <w:tc>
          <w:tcPr>
            <w:tcW w:w="1461" w:type="dxa"/>
          </w:tcPr>
          <w:p>
            <w:pPr>
              <w:pStyle w:val="TableParagraph"/>
              <w:spacing w:line="292" w:lineRule="exact"/>
              <w:ind w:left="146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  <w:tc>
          <w:tcPr>
            <w:tcW w:w="1204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left="188" w:right="1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11.8262</w:t>
            </w:r>
          </w:p>
        </w:tc>
      </w:tr>
      <w:tr>
        <w:trPr>
          <w:trHeight w:val="427" w:hRule="atLeast"/>
        </w:trPr>
        <w:tc>
          <w:tcPr>
            <w:tcW w:w="1793" w:type="dxa"/>
            <w:tcBorders>
              <w:left w:val="nil"/>
            </w:tcBorders>
          </w:tcPr>
          <w:p>
            <w:pPr>
              <w:pStyle w:val="TableParagraph"/>
              <w:ind w:left="68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801" cy="264032"/>
                  <wp:effectExtent l="0" t="0" r="0" b="0"/>
                  <wp:docPr id="263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01" cy="26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242" w:type="dxa"/>
          </w:tcPr>
          <w:p>
            <w:pPr>
              <w:pStyle w:val="TableParagraph"/>
              <w:spacing w:line="292" w:lineRule="exact"/>
              <w:ind w:left="121" w:right="12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Dos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z w:val="24"/>
              </w:rPr>
              <w:t>mil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ciento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treinta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y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z w:val="24"/>
              </w:rPr>
              <w:t>uno</w:t>
            </w:r>
          </w:p>
        </w:tc>
        <w:tc>
          <w:tcPr>
            <w:tcW w:w="1461" w:type="dxa"/>
          </w:tcPr>
          <w:p>
            <w:pPr>
              <w:pStyle w:val="TableParagraph"/>
              <w:spacing w:line="292" w:lineRule="exact"/>
              <w:ind w:left="146" w:right="14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  <w:tc>
          <w:tcPr>
            <w:tcW w:w="1204" w:type="dxa"/>
            <w:tcBorders>
              <w:right w:val="nil"/>
            </w:tcBorders>
          </w:tcPr>
          <w:p>
            <w:pPr>
              <w:pStyle w:val="TableParagraph"/>
              <w:spacing w:line="292" w:lineRule="exact"/>
              <w:ind w:left="188" w:right="18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11.8652</w:t>
            </w:r>
          </w:p>
        </w:tc>
      </w:tr>
      <w:tr>
        <w:trPr>
          <w:trHeight w:val="295" w:hRule="atLeast"/>
        </w:trPr>
        <w:tc>
          <w:tcPr>
            <w:tcW w:w="1793" w:type="dxa"/>
            <w:tcBorders>
              <w:left w:val="nil"/>
            </w:tcBorders>
            <w:shd w:val="clear" w:color="auto" w:fill="D9E1F3"/>
          </w:tcPr>
          <w:p>
            <w:pPr>
              <w:pStyle w:val="TableParagraph"/>
              <w:spacing w:before="67"/>
              <w:ind w:left="87" w:right="8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VOTACIÓN</w:t>
            </w:r>
            <w:r>
              <w:rPr>
                <w:rFonts w:ascii="Arial" w:hAnsi="Arial"/>
                <w:b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VÁLIDA</w:t>
            </w:r>
          </w:p>
        </w:tc>
        <w:tc>
          <w:tcPr>
            <w:tcW w:w="324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61" w:type="dxa"/>
          </w:tcPr>
          <w:p>
            <w:pPr>
              <w:pStyle w:val="TableParagraph"/>
              <w:spacing w:line="268" w:lineRule="exact"/>
              <w:ind w:left="148" w:right="144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17,960</w:t>
            </w:r>
          </w:p>
        </w:tc>
        <w:tc>
          <w:tcPr>
            <w:tcW w:w="1204" w:type="dxa"/>
            <w:tcBorders>
              <w:right w:val="nil"/>
            </w:tcBorders>
          </w:tcPr>
          <w:p>
            <w:pPr>
              <w:pStyle w:val="TableParagraph"/>
              <w:spacing w:line="268" w:lineRule="exact"/>
              <w:ind w:left="188" w:right="182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357" w:lineRule="auto"/>
        <w:ind w:left="1900" w:right="191"/>
        <w:jc w:val="both"/>
      </w:pPr>
      <w:r>
        <w:rPr/>
        <w:t>Hecho</w:t>
      </w:r>
      <w:r>
        <w:rPr>
          <w:spacing w:val="-6"/>
        </w:rPr>
        <w:t> </w:t>
      </w:r>
      <w:r>
        <w:rPr/>
        <w:t>lo</w:t>
      </w:r>
      <w:r>
        <w:rPr>
          <w:spacing w:val="-8"/>
        </w:rPr>
        <w:t> </w:t>
      </w:r>
      <w:r>
        <w:rPr/>
        <w:t>anterior,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procederá</w:t>
      </w:r>
      <w:r>
        <w:rPr>
          <w:spacing w:val="-8"/>
        </w:rPr>
        <w:t> </w:t>
      </w:r>
      <w:r>
        <w:rPr/>
        <w:t>a</w:t>
      </w:r>
      <w:r>
        <w:rPr>
          <w:spacing w:val="-6"/>
        </w:rPr>
        <w:t> </w:t>
      </w:r>
      <w:r>
        <w:rPr/>
        <w:t>establecer</w:t>
      </w:r>
      <w:r>
        <w:rPr>
          <w:spacing w:val="-6"/>
        </w:rPr>
        <w:t> </w:t>
      </w:r>
      <w:r>
        <w:rPr/>
        <w:t>el</w:t>
      </w:r>
      <w:r>
        <w:rPr>
          <w:spacing w:val="-1"/>
        </w:rPr>
        <w:t> </w:t>
      </w:r>
      <w:r>
        <w:rPr/>
        <w:t>cociente</w:t>
      </w:r>
      <w:r>
        <w:rPr>
          <w:spacing w:val="-5"/>
        </w:rPr>
        <w:t> </w:t>
      </w:r>
      <w:r>
        <w:rPr/>
        <w:t>electoral,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cual</w:t>
      </w:r>
      <w:r>
        <w:rPr>
          <w:spacing w:val="-65"/>
        </w:rPr>
        <w:t> </w:t>
      </w:r>
      <w:r>
        <w:rPr/>
        <w:t>se</w:t>
      </w:r>
      <w:r>
        <w:rPr>
          <w:spacing w:val="-7"/>
        </w:rPr>
        <w:t> </w:t>
      </w:r>
      <w:r>
        <w:rPr/>
        <w:t>consigue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dividir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votación</w:t>
      </w:r>
      <w:r>
        <w:rPr>
          <w:spacing w:val="-7"/>
        </w:rPr>
        <w:t> </w:t>
      </w:r>
      <w:r>
        <w:rPr/>
        <w:t>válida</w:t>
      </w:r>
      <w:r>
        <w:rPr>
          <w:spacing w:val="-6"/>
        </w:rPr>
        <w:t> </w:t>
      </w:r>
      <w:r>
        <w:rPr/>
        <w:t>entre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número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regidores</w:t>
      </w:r>
      <w:r>
        <w:rPr>
          <w:spacing w:val="-10"/>
        </w:rPr>
        <w:t> </w:t>
      </w:r>
      <w:r>
        <w:rPr/>
        <w:t>por</w:t>
      </w:r>
      <w:r>
        <w:rPr>
          <w:spacing w:val="-64"/>
        </w:rPr>
        <w:t> </w:t>
      </w:r>
      <w:r>
        <w:rPr/>
        <w:t>asignar</w:t>
      </w:r>
      <w:r>
        <w:rPr>
          <w:position w:val="8"/>
          <w:sz w:val="16"/>
        </w:rPr>
        <w:t>16</w:t>
      </w:r>
      <w:r>
        <w:rPr/>
        <w:t>, en el caso del municipio de Apatzingán, Michoacán</w:t>
      </w:r>
      <w:r>
        <w:rPr>
          <w:position w:val="8"/>
          <w:sz w:val="16"/>
        </w:rPr>
        <w:t>17</w:t>
      </w:r>
      <w:r>
        <w:rPr/>
        <w:t>, son</w:t>
      </w:r>
      <w:r>
        <w:rPr>
          <w:spacing w:val="1"/>
        </w:rPr>
        <w:t> </w:t>
      </w:r>
      <w:r>
        <w:rPr/>
        <w:t>cinco:</w:t>
      </w:r>
    </w:p>
    <w:p>
      <w:pPr>
        <w:pStyle w:val="BodyText"/>
        <w:spacing w:before="8"/>
      </w:pPr>
    </w:p>
    <w:tbl>
      <w:tblPr>
        <w:tblW w:w="0" w:type="auto"/>
        <w:jc w:val="left"/>
        <w:tblInd w:w="19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2"/>
        <w:gridCol w:w="2391"/>
      </w:tblGrid>
      <w:tr>
        <w:trPr>
          <w:trHeight w:val="268" w:hRule="atLeast"/>
        </w:trPr>
        <w:tc>
          <w:tcPr>
            <w:tcW w:w="5312" w:type="dxa"/>
            <w:tcBorders>
              <w:bottom w:val="single" w:sz="12" w:space="0" w:color="8EAADB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1931" w:right="193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Votación</w:t>
            </w:r>
            <w:r>
              <w:rPr>
                <w:rFonts w:ascii="Calibri" w:hAnsi="Calibri"/>
                <w:b/>
                <w:spacing w:val="-3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válida</w:t>
            </w:r>
          </w:p>
        </w:tc>
        <w:tc>
          <w:tcPr>
            <w:tcW w:w="2391" w:type="dxa"/>
            <w:tcBorders>
              <w:bottom w:val="single" w:sz="12" w:space="0" w:color="8EAADB"/>
            </w:tcBorders>
            <w:shd w:val="clear" w:color="auto" w:fill="B4C5E7"/>
          </w:tcPr>
          <w:p>
            <w:pPr>
              <w:pStyle w:val="TableParagraph"/>
              <w:spacing w:line="248" w:lineRule="exact"/>
              <w:ind w:left="352" w:right="352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Cociente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electoral</w:t>
            </w:r>
          </w:p>
        </w:tc>
      </w:tr>
      <w:tr>
        <w:trPr>
          <w:trHeight w:val="445" w:hRule="atLeast"/>
        </w:trPr>
        <w:tc>
          <w:tcPr>
            <w:tcW w:w="5312" w:type="dxa"/>
            <w:tcBorders>
              <w:top w:val="single" w:sz="1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2301" w:right="22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17,960</w:t>
            </w:r>
          </w:p>
        </w:tc>
        <w:tc>
          <w:tcPr>
            <w:tcW w:w="2391" w:type="dxa"/>
            <w:tcBorders>
              <w:top w:val="single" w:sz="12" w:space="0" w:color="8EAADB"/>
              <w:left w:val="single" w:sz="2" w:space="0" w:color="8EAADB"/>
              <w:bottom w:val="single" w:sz="2" w:space="0" w:color="8EAADB"/>
            </w:tcBorders>
          </w:tcPr>
          <w:p>
            <w:pPr>
              <w:pStyle w:val="TableParagraph"/>
              <w:spacing w:before="1"/>
              <w:ind w:left="901" w:right="90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3,592</w:t>
            </w:r>
          </w:p>
        </w:tc>
      </w:tr>
    </w:tbl>
    <w:p>
      <w:pPr>
        <w:pStyle w:val="BodyText"/>
        <w:spacing w:before="5"/>
        <w:rPr>
          <w:sz w:val="16"/>
        </w:rPr>
      </w:pPr>
    </w:p>
    <w:p>
      <w:pPr>
        <w:pStyle w:val="BodyText"/>
        <w:spacing w:line="355" w:lineRule="auto" w:before="92"/>
        <w:ind w:left="1900"/>
      </w:pPr>
      <w:r>
        <w:rPr/>
        <w:t>Estimado</w:t>
      </w:r>
      <w:r>
        <w:rPr>
          <w:spacing w:val="58"/>
        </w:rPr>
        <w:t> </w:t>
      </w:r>
      <w:r>
        <w:rPr/>
        <w:t>ello,</w:t>
      </w:r>
      <w:r>
        <w:rPr>
          <w:spacing w:val="59"/>
        </w:rPr>
        <w:t> </w:t>
      </w:r>
      <w:r>
        <w:rPr/>
        <w:t>se</w:t>
      </w:r>
      <w:r>
        <w:rPr>
          <w:spacing w:val="61"/>
        </w:rPr>
        <w:t> </w:t>
      </w:r>
      <w:r>
        <w:rPr/>
        <w:t>procede</w:t>
      </w:r>
      <w:r>
        <w:rPr>
          <w:spacing w:val="59"/>
        </w:rPr>
        <w:t> </w:t>
      </w:r>
      <w:r>
        <w:rPr/>
        <w:t>a</w:t>
      </w:r>
      <w:r>
        <w:rPr>
          <w:spacing w:val="59"/>
        </w:rPr>
        <w:t> </w:t>
      </w:r>
      <w:r>
        <w:rPr/>
        <w:t>realizar</w:t>
      </w:r>
      <w:r>
        <w:rPr>
          <w:spacing w:val="57"/>
        </w:rPr>
        <w:t> </w:t>
      </w:r>
      <w:r>
        <w:rPr/>
        <w:t>la</w:t>
      </w:r>
      <w:r>
        <w:rPr>
          <w:spacing w:val="58"/>
        </w:rPr>
        <w:t> </w:t>
      </w:r>
      <w:r>
        <w:rPr/>
        <w:t>asignación</w:t>
      </w:r>
      <w:r>
        <w:rPr>
          <w:spacing w:val="59"/>
        </w:rPr>
        <w:t> </w:t>
      </w:r>
      <w:r>
        <w:rPr/>
        <w:t>de</w:t>
      </w:r>
      <w:r>
        <w:rPr>
          <w:spacing w:val="59"/>
        </w:rPr>
        <w:t> </w:t>
      </w:r>
      <w:r>
        <w:rPr/>
        <w:t>regidores</w:t>
      </w:r>
      <w:r>
        <w:rPr>
          <w:spacing w:val="55"/>
        </w:rPr>
        <w:t> </w:t>
      </w:r>
      <w:r>
        <w:rPr/>
        <w:t>por</w:t>
      </w:r>
      <w:r>
        <w:rPr>
          <w:spacing w:val="-63"/>
        </w:rPr>
        <w:t> </w:t>
      </w:r>
      <w:r>
        <w:rPr/>
        <w:t>cociente</w:t>
      </w:r>
      <w:r>
        <w:rPr>
          <w:spacing w:val="-1"/>
        </w:rPr>
        <w:t> </w:t>
      </w:r>
      <w:r>
        <w:rPr/>
        <w:t>electoral</w:t>
      </w:r>
      <w:r>
        <w:rPr>
          <w:position w:val="8"/>
          <w:sz w:val="16"/>
        </w:rPr>
        <w:t>18</w:t>
      </w:r>
      <w:r>
        <w:rPr/>
        <w:t>:</w:t>
      </w:r>
    </w:p>
    <w:p>
      <w:pPr>
        <w:pStyle w:val="BodyText"/>
        <w:spacing w:before="8"/>
      </w:pPr>
    </w:p>
    <w:tbl>
      <w:tblPr>
        <w:tblW w:w="0" w:type="auto"/>
        <w:jc w:val="left"/>
        <w:tblInd w:w="1907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3"/>
        <w:gridCol w:w="1591"/>
        <w:gridCol w:w="1506"/>
        <w:gridCol w:w="1598"/>
        <w:gridCol w:w="1217"/>
      </w:tblGrid>
      <w:tr>
        <w:trPr>
          <w:trHeight w:val="536" w:hRule="atLeast"/>
        </w:trPr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89" w:right="89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</w:r>
          </w:p>
          <w:p>
            <w:pPr>
              <w:pStyle w:val="TableParagraph"/>
              <w:spacing w:line="249" w:lineRule="exact"/>
              <w:ind w:left="89" w:right="8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o</w:t>
            </w:r>
            <w:r>
              <w:rPr>
                <w:rFonts w:ascii="Calibri"/>
                <w:b/>
                <w:spacing w:val="-3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91" w:right="92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Votación</w:t>
            </w:r>
            <w:r>
              <w:rPr>
                <w:rFonts w:ascii="Calibri" w:hAnsi="Calibri"/>
                <w:spacing w:val="-4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válida</w:t>
            </w:r>
          </w:p>
        </w:tc>
        <w:tc>
          <w:tcPr>
            <w:tcW w:w="1506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358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Cociente</w:t>
            </w:r>
          </w:p>
          <w:p>
            <w:pPr>
              <w:pStyle w:val="TableParagraph"/>
              <w:spacing w:line="249" w:lineRule="exact"/>
              <w:ind w:left="358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electoral</w:t>
            </w:r>
          </w:p>
        </w:tc>
        <w:tc>
          <w:tcPr>
            <w:tcW w:w="1598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441"/>
              <w:jc w:val="lef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Escaños</w:t>
            </w:r>
          </w:p>
          <w:p>
            <w:pPr>
              <w:pStyle w:val="TableParagraph"/>
              <w:spacing w:line="249" w:lineRule="exact"/>
              <w:ind w:left="354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asignados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353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Resto</w:t>
            </w:r>
          </w:p>
          <w:p>
            <w:pPr>
              <w:pStyle w:val="TableParagraph"/>
              <w:spacing w:line="249" w:lineRule="exact"/>
              <w:ind w:left="319"/>
              <w:jc w:val="lef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mayor</w:t>
            </w:r>
          </w:p>
        </w:tc>
      </w:tr>
      <w:tr>
        <w:trPr>
          <w:trHeight w:val="443" w:hRule="atLeast"/>
        </w:trPr>
        <w:tc>
          <w:tcPr>
            <w:tcW w:w="1793" w:type="dxa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35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1916" cy="228600"/>
                  <wp:effectExtent l="0" t="0" r="0" b="0"/>
                  <wp:docPr id="265" name="image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" name="image42.pn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91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1" w:type="dxa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99" w:right="4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8,343</w:t>
            </w:r>
          </w:p>
        </w:tc>
        <w:tc>
          <w:tcPr>
            <w:tcW w:w="1506" w:type="dxa"/>
            <w:vMerge w:val="restart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24"/>
              </w:rPr>
            </w:pP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ind w:left="476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3,592</w:t>
            </w:r>
          </w:p>
        </w:tc>
        <w:tc>
          <w:tcPr>
            <w:tcW w:w="1598" w:type="dxa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1217" w:type="dxa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314" w:right="31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1,159</w:t>
            </w:r>
          </w:p>
        </w:tc>
      </w:tr>
      <w:tr>
        <w:trPr>
          <w:trHeight w:val="463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663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0314" cy="289560"/>
                  <wp:effectExtent l="0" t="0" r="0" b="0"/>
                  <wp:docPr id="267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14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left="499" w:right="4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  <w:tc>
          <w:tcPr>
            <w:tcW w:w="1506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"/>
              <w:ind w:right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21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before="1"/>
              <w:ind w:left="314" w:right="31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2,635</w:t>
            </w:r>
          </w:p>
        </w:tc>
      </w:tr>
      <w:tr>
        <w:trPr>
          <w:trHeight w:val="585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3536" cy="262318"/>
                  <wp:effectExtent l="0" t="0" r="0" b="0"/>
                  <wp:docPr id="269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536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499" w:right="4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  <w:tc>
          <w:tcPr>
            <w:tcW w:w="1506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21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314" w:right="31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2,727</w:t>
            </w:r>
          </w:p>
        </w:tc>
      </w:tr>
      <w:tr>
        <w:trPr>
          <w:trHeight w:val="431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before="11"/>
              <w:jc w:val="left"/>
              <w:rPr>
                <w:sz w:val="2"/>
              </w:rPr>
            </w:pPr>
          </w:p>
          <w:p>
            <w:pPr>
              <w:pStyle w:val="TableParagraph"/>
              <w:ind w:left="70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3377" cy="229933"/>
                  <wp:effectExtent l="0" t="0" r="0" b="0"/>
                  <wp:docPr id="271" name="image11.jpeg" descr="Imagen que contiene Logotip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" name="image11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77" cy="229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99" w:right="4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  <w:tc>
          <w:tcPr>
            <w:tcW w:w="1506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21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314" w:right="31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2,124</w:t>
            </w:r>
          </w:p>
        </w:tc>
      </w:tr>
      <w:tr>
        <w:trPr>
          <w:trHeight w:val="429" w:hRule="atLeast"/>
        </w:trPr>
        <w:tc>
          <w:tcPr>
            <w:tcW w:w="1793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680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0889" cy="270319"/>
                  <wp:effectExtent l="0" t="0" r="0" b="0"/>
                  <wp:docPr id="273" name="image43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" name="image43.jpe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89" cy="27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left="499" w:right="49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  <w:tc>
          <w:tcPr>
            <w:tcW w:w="1506" w:type="dxa"/>
            <w:vMerge/>
            <w:tcBorders>
              <w:top w:val="nil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1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  <w:tc>
          <w:tcPr>
            <w:tcW w:w="1217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314" w:right="314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2,131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rPr/>
        <w:pict>
          <v:rect style="position:absolute;margin-left:156.020004pt;margin-top:12.083866pt;width:144.020pt;height:.60004pt;mso-position-horizontal-relative:page;mso-position-vertical-relative:paragraph;z-index:-157148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15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212,</w:t>
      </w:r>
      <w:r>
        <w:rPr>
          <w:spacing w:val="-2"/>
          <w:sz w:val="20"/>
        </w:rPr>
        <w:t> </w:t>
      </w:r>
      <w:r>
        <w:rPr>
          <w:sz w:val="20"/>
        </w:rPr>
        <w:t>fracción</w:t>
      </w:r>
      <w:r>
        <w:rPr>
          <w:spacing w:val="-3"/>
          <w:sz w:val="20"/>
        </w:rPr>
        <w:t> </w:t>
      </w:r>
      <w:r>
        <w:rPr>
          <w:sz w:val="20"/>
        </w:rPr>
        <w:t>II y</w:t>
      </w:r>
      <w:r>
        <w:rPr>
          <w:spacing w:val="-1"/>
          <w:sz w:val="20"/>
        </w:rPr>
        <w:t> </w:t>
      </w:r>
      <w:r>
        <w:rPr>
          <w:sz w:val="20"/>
        </w:rPr>
        <w:t>214,</w:t>
      </w:r>
      <w:r>
        <w:rPr>
          <w:spacing w:val="-3"/>
          <w:sz w:val="20"/>
        </w:rPr>
        <w:t> </w:t>
      </w:r>
      <w:r>
        <w:rPr>
          <w:sz w:val="20"/>
        </w:rPr>
        <w:t>fracción</w:t>
      </w:r>
      <w:r>
        <w:rPr>
          <w:spacing w:val="-2"/>
          <w:sz w:val="20"/>
        </w:rPr>
        <w:t> </w:t>
      </w:r>
      <w:r>
        <w:rPr>
          <w:sz w:val="20"/>
        </w:rPr>
        <w:t>II, del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Código Electoral</w:t>
      </w:r>
      <w:r>
        <w:rPr>
          <w:sz w:val="20"/>
        </w:rPr>
        <w:t>.</w:t>
      </w:r>
    </w:p>
    <w:p>
      <w:pPr>
        <w:spacing w:line="229" w:lineRule="exact" w:before="0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16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Artículos</w:t>
      </w:r>
      <w:r>
        <w:rPr>
          <w:spacing w:val="-2"/>
          <w:sz w:val="20"/>
        </w:rPr>
        <w:t> </w:t>
      </w:r>
      <w:r>
        <w:rPr>
          <w:sz w:val="20"/>
        </w:rPr>
        <w:t>212,</w:t>
      </w:r>
      <w:r>
        <w:rPr>
          <w:spacing w:val="-2"/>
          <w:sz w:val="20"/>
        </w:rPr>
        <w:t> </w:t>
      </w:r>
      <w:r>
        <w:rPr>
          <w:sz w:val="20"/>
        </w:rPr>
        <w:t>fracción</w:t>
      </w:r>
      <w:r>
        <w:rPr>
          <w:spacing w:val="-3"/>
          <w:sz w:val="20"/>
        </w:rPr>
        <w:t> </w:t>
      </w:r>
      <w:r>
        <w:rPr>
          <w:sz w:val="20"/>
        </w:rPr>
        <w:t>II</w:t>
      </w:r>
      <w:r>
        <w:rPr>
          <w:spacing w:val="-2"/>
          <w:sz w:val="20"/>
        </w:rPr>
        <w:t> </w:t>
      </w:r>
      <w:r>
        <w:rPr>
          <w:sz w:val="20"/>
        </w:rPr>
        <w:t>y 214</w:t>
      </w:r>
      <w:r>
        <w:rPr>
          <w:spacing w:val="-3"/>
          <w:sz w:val="20"/>
        </w:rPr>
        <w:t> </w:t>
      </w:r>
      <w:r>
        <w:rPr>
          <w:sz w:val="20"/>
        </w:rPr>
        <w:t>fracción</w:t>
      </w:r>
      <w:r>
        <w:rPr>
          <w:spacing w:val="-2"/>
          <w:sz w:val="20"/>
        </w:rPr>
        <w:t> </w:t>
      </w:r>
      <w:r>
        <w:rPr>
          <w:sz w:val="20"/>
        </w:rPr>
        <w:t>III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2"/>
          <w:sz w:val="20"/>
        </w:rPr>
        <w:t> </w:t>
      </w:r>
      <w:r>
        <w:rPr>
          <w:rFonts w:ascii="Arial" w:hAnsi="Arial"/>
          <w:i/>
          <w:sz w:val="20"/>
        </w:rPr>
        <w:t>Código Electoral</w:t>
      </w:r>
      <w:r>
        <w:rPr>
          <w:sz w:val="20"/>
        </w:rPr>
        <w:t>.</w:t>
      </w:r>
    </w:p>
    <w:p>
      <w:pPr>
        <w:spacing w:before="0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17</w:t>
      </w:r>
      <w:r>
        <w:rPr>
          <w:spacing w:val="9"/>
          <w:position w:val="6"/>
          <w:sz w:val="13"/>
        </w:rPr>
        <w:t> </w:t>
      </w:r>
      <w:r>
        <w:rPr>
          <w:sz w:val="20"/>
        </w:rPr>
        <w:t>Son</w:t>
      </w:r>
      <w:r>
        <w:rPr>
          <w:spacing w:val="8"/>
          <w:sz w:val="20"/>
        </w:rPr>
        <w:t> </w:t>
      </w:r>
      <w:r>
        <w:rPr>
          <w:sz w:val="20"/>
        </w:rPr>
        <w:t>hasta</w:t>
      </w:r>
      <w:r>
        <w:rPr>
          <w:spacing w:val="7"/>
          <w:sz w:val="20"/>
        </w:rPr>
        <w:t> </w:t>
      </w:r>
      <w:r>
        <w:rPr>
          <w:sz w:val="20"/>
        </w:rPr>
        <w:t>cinco</w:t>
      </w:r>
      <w:r>
        <w:rPr>
          <w:spacing w:val="7"/>
          <w:sz w:val="20"/>
        </w:rPr>
        <w:t> </w:t>
      </w:r>
      <w:r>
        <w:rPr>
          <w:sz w:val="20"/>
        </w:rPr>
        <w:t>regidores</w:t>
      </w:r>
      <w:r>
        <w:rPr>
          <w:spacing w:val="7"/>
          <w:sz w:val="20"/>
        </w:rPr>
        <w:t> </w:t>
      </w:r>
      <w:r>
        <w:rPr>
          <w:sz w:val="20"/>
        </w:rPr>
        <w:t>por</w:t>
      </w:r>
      <w:r>
        <w:rPr>
          <w:spacing w:val="7"/>
          <w:sz w:val="20"/>
        </w:rPr>
        <w:t> </w:t>
      </w:r>
      <w:r>
        <w:rPr>
          <w:sz w:val="20"/>
        </w:rPr>
        <w:t>dicho</w:t>
      </w:r>
      <w:r>
        <w:rPr>
          <w:spacing w:val="6"/>
          <w:sz w:val="20"/>
        </w:rPr>
        <w:t> </w:t>
      </w:r>
      <w:r>
        <w:rPr>
          <w:sz w:val="20"/>
        </w:rPr>
        <w:t>principio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representación</w:t>
      </w:r>
      <w:r>
        <w:rPr>
          <w:spacing w:val="8"/>
          <w:sz w:val="20"/>
        </w:rPr>
        <w:t> </w:t>
      </w:r>
      <w:r>
        <w:rPr>
          <w:sz w:val="20"/>
        </w:rPr>
        <w:t>proporcional,</w:t>
      </w:r>
      <w:r>
        <w:rPr>
          <w:spacing w:val="-53"/>
          <w:sz w:val="20"/>
        </w:rPr>
        <w:t> </w:t>
      </w:r>
      <w:r>
        <w:rPr>
          <w:sz w:val="20"/>
        </w:rPr>
        <w:t>conforme al artículo</w:t>
      </w:r>
      <w:r>
        <w:rPr>
          <w:spacing w:val="-1"/>
          <w:sz w:val="20"/>
        </w:rPr>
        <w:t> </w:t>
      </w:r>
      <w:r>
        <w:rPr>
          <w:sz w:val="20"/>
        </w:rPr>
        <w:t>18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 Orgánica</w:t>
      </w:r>
      <w:r>
        <w:rPr>
          <w:spacing w:val="1"/>
          <w:sz w:val="20"/>
        </w:rPr>
        <w:t> </w:t>
      </w:r>
      <w:r>
        <w:rPr>
          <w:sz w:val="20"/>
        </w:rPr>
        <w:t>Municipal.</w:t>
      </w:r>
    </w:p>
    <w:p>
      <w:pPr>
        <w:spacing w:before="0"/>
        <w:ind w:left="1900" w:right="0" w:firstLine="0"/>
        <w:jc w:val="left"/>
        <w:rPr>
          <w:sz w:val="20"/>
        </w:rPr>
      </w:pPr>
      <w:r>
        <w:rPr>
          <w:position w:val="6"/>
          <w:sz w:val="13"/>
        </w:rPr>
        <w:t>18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Artículo</w:t>
      </w:r>
      <w:r>
        <w:rPr>
          <w:spacing w:val="-3"/>
          <w:sz w:val="20"/>
        </w:rPr>
        <w:t> </w:t>
      </w:r>
      <w:r>
        <w:rPr>
          <w:sz w:val="20"/>
        </w:rPr>
        <w:t>213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Código</w:t>
      </w:r>
      <w:r>
        <w:rPr>
          <w:spacing w:val="-3"/>
          <w:sz w:val="20"/>
        </w:rPr>
        <w:t> </w:t>
      </w:r>
      <w:r>
        <w:rPr>
          <w:sz w:val="20"/>
        </w:rPr>
        <w:t>Electoral.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896"/>
        <w:jc w:val="both"/>
      </w:pPr>
      <w:r>
        <w:rPr/>
        <w:t>De lo anterior se advierte que, por cociente natural se asignaron dos</w:t>
      </w:r>
      <w:r>
        <w:rPr>
          <w:spacing w:val="1"/>
        </w:rPr>
        <w:t> </w:t>
      </w:r>
      <w:r>
        <w:rPr/>
        <w:t>regidurías;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conformada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-64"/>
        </w:rPr>
        <w:t> </w:t>
      </w:r>
      <w:r>
        <w:rPr/>
        <w:t>Acción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Revolucionario</w:t>
      </w:r>
      <w:r>
        <w:rPr>
          <w:spacing w:val="1"/>
        </w:rPr>
        <w:t> </w:t>
      </w:r>
      <w:r>
        <w:rPr/>
        <w:t>Institucional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Revolución</w:t>
      </w:r>
      <w:r>
        <w:rPr>
          <w:spacing w:val="1"/>
        </w:rPr>
        <w:t> </w:t>
      </w:r>
      <w:r>
        <w:rPr/>
        <w:t>Democrática.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57" w:lineRule="auto"/>
        <w:ind w:left="198" w:right="1897"/>
        <w:jc w:val="both"/>
      </w:pPr>
      <w:r>
        <w:rPr/>
        <w:t>Finalmente,</w:t>
      </w:r>
      <w:r>
        <w:rPr>
          <w:spacing w:val="-13"/>
        </w:rPr>
        <w:t> </w:t>
      </w:r>
      <w:r>
        <w:rPr/>
        <w:t>al</w:t>
      </w:r>
      <w:r>
        <w:rPr>
          <w:spacing w:val="-11"/>
        </w:rPr>
        <w:t> </w:t>
      </w:r>
      <w:r>
        <w:rPr/>
        <w:t>estar</w:t>
      </w:r>
      <w:r>
        <w:rPr>
          <w:spacing w:val="-12"/>
        </w:rPr>
        <w:t> </w:t>
      </w:r>
      <w:r>
        <w:rPr/>
        <w:t>pendiente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asignar</w:t>
      </w:r>
      <w:r>
        <w:rPr>
          <w:spacing w:val="-7"/>
        </w:rPr>
        <w:t> </w:t>
      </w:r>
      <w:r>
        <w:rPr/>
        <w:t>tres</w:t>
      </w:r>
      <w:r>
        <w:rPr>
          <w:spacing w:val="-14"/>
        </w:rPr>
        <w:t> </w:t>
      </w:r>
      <w:r>
        <w:rPr/>
        <w:t>regidurías</w:t>
      </w:r>
      <w:r>
        <w:rPr>
          <w:spacing w:val="-11"/>
        </w:rPr>
        <w:t> </w:t>
      </w:r>
      <w:r>
        <w:rPr/>
        <w:t>para</w:t>
      </w:r>
      <w:r>
        <w:rPr>
          <w:spacing w:val="-11"/>
        </w:rPr>
        <w:t> </w:t>
      </w:r>
      <w:r>
        <w:rPr/>
        <w:t>alcanzar</w:t>
      </w:r>
      <w:r>
        <w:rPr>
          <w:spacing w:val="-11"/>
        </w:rPr>
        <w:t> </w:t>
      </w:r>
      <w:r>
        <w:rPr/>
        <w:t>el</w:t>
      </w:r>
      <w:r>
        <w:rPr>
          <w:spacing w:val="-64"/>
        </w:rPr>
        <w:t> </w:t>
      </w:r>
      <w:r>
        <w:rPr/>
        <w:t>total por dicho principio en Apatzingán, Michoacán, su asignación se</w:t>
      </w:r>
      <w:r>
        <w:rPr>
          <w:spacing w:val="1"/>
        </w:rPr>
        <w:t> </w:t>
      </w:r>
      <w:r>
        <w:rPr/>
        <w:t>llevará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 principio de</w:t>
      </w:r>
      <w:r>
        <w:rPr>
          <w:spacing w:val="-3"/>
        </w:rPr>
        <w:t> </w:t>
      </w:r>
      <w:r>
        <w:rPr/>
        <w:t>resto</w:t>
      </w:r>
      <w:r>
        <w:rPr>
          <w:spacing w:val="-1"/>
        </w:rPr>
        <w:t> </w:t>
      </w:r>
      <w:r>
        <w:rPr/>
        <w:t>mayor</w:t>
      </w:r>
      <w:r>
        <w:rPr>
          <w:position w:val="8"/>
          <w:sz w:val="16"/>
        </w:rPr>
        <w:t>19</w:t>
      </w:r>
      <w:r>
        <w:rPr/>
        <w:t>.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spacing w:line="360" w:lineRule="auto"/>
        <w:ind w:left="198" w:right="1898"/>
        <w:jc w:val="both"/>
      </w:pPr>
      <w:r>
        <w:rPr/>
        <w:t>Como se observa, el remanente más alto es el de el partido Redes</w:t>
      </w:r>
      <w:r>
        <w:rPr>
          <w:spacing w:val="1"/>
        </w:rPr>
        <w:t> </w:t>
      </w:r>
      <w:r>
        <w:rPr/>
        <w:t>Sociales</w:t>
      </w:r>
      <w:r>
        <w:rPr>
          <w:spacing w:val="-5"/>
        </w:rPr>
        <w:t> </w:t>
      </w:r>
      <w:r>
        <w:rPr/>
        <w:t>Progresistas,</w:t>
      </w:r>
      <w:r>
        <w:rPr>
          <w:spacing w:val="-6"/>
        </w:rPr>
        <w:t> </w:t>
      </w:r>
      <w:r>
        <w:rPr/>
        <w:t>seguido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Partido</w:t>
      </w:r>
      <w:r>
        <w:rPr>
          <w:spacing w:val="-5"/>
        </w:rPr>
        <w:t> </w:t>
      </w:r>
      <w:r>
        <w:rPr/>
        <w:t>Verde</w:t>
      </w:r>
      <w:r>
        <w:rPr>
          <w:spacing w:val="-3"/>
        </w:rPr>
        <w:t> </w:t>
      </w:r>
      <w:r>
        <w:rPr/>
        <w:t>Ecologista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México</w:t>
      </w:r>
      <w:r>
        <w:rPr>
          <w:spacing w:val="-5"/>
        </w:rPr>
        <w:t> </w:t>
      </w:r>
      <w:r>
        <w:rPr/>
        <w:t>y</w:t>
      </w:r>
      <w:r>
        <w:rPr>
          <w:spacing w:val="-64"/>
        </w:rPr>
        <w:t> </w:t>
      </w:r>
      <w:r>
        <w:rPr/>
        <w:t>finalmente,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independiente</w:t>
      </w:r>
      <w:r>
        <w:rPr>
          <w:spacing w:val="1"/>
        </w:rPr>
        <w:t> </w:t>
      </w:r>
      <w:r>
        <w:rPr/>
        <w:t>“Líderes</w:t>
      </w:r>
      <w:r>
        <w:rPr>
          <w:spacing w:val="1"/>
        </w:rPr>
        <w:t> </w:t>
      </w:r>
      <w:r>
        <w:rPr/>
        <w:t>Independientes</w:t>
      </w:r>
      <w:r>
        <w:rPr>
          <w:spacing w:val="-64"/>
        </w:rPr>
        <w:t> </w:t>
      </w:r>
      <w:r>
        <w:rPr/>
        <w:t>Apatzingán”, por lo cual como lo establece la normativa electoral, les</w:t>
      </w:r>
      <w:r>
        <w:rPr>
          <w:spacing w:val="1"/>
        </w:rPr>
        <w:t> </w:t>
      </w:r>
      <w:r>
        <w:rPr/>
        <w:t>corresponde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ese</w:t>
      </w:r>
      <w:r>
        <w:rPr>
          <w:spacing w:val="-3"/>
        </w:rPr>
        <w:t> </w:t>
      </w:r>
      <w:r>
        <w:rPr/>
        <w:t>orden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tres</w:t>
      </w:r>
      <w:r>
        <w:rPr>
          <w:spacing w:val="-1"/>
        </w:rPr>
        <w:t> </w:t>
      </w:r>
      <w:r>
        <w:rPr/>
        <w:t>regidurías</w:t>
      </w:r>
      <w:r>
        <w:rPr>
          <w:spacing w:val="-3"/>
        </w:rPr>
        <w:t> </w:t>
      </w:r>
      <w:r>
        <w:rPr/>
        <w:t>pendientes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asignar.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98" w:right="1900"/>
        <w:jc w:val="both"/>
      </w:pPr>
      <w:r>
        <w:rPr/>
        <w:t>Por</w:t>
      </w:r>
      <w:r>
        <w:rPr>
          <w:spacing w:val="1"/>
        </w:rPr>
        <w:t> </w:t>
      </w:r>
      <w:r>
        <w:rPr/>
        <w:t>ende,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Apatzingán,</w:t>
      </w:r>
      <w:r>
        <w:rPr>
          <w:spacing w:val="1"/>
        </w:rPr>
        <w:t> </w:t>
      </w:r>
      <w:r>
        <w:rPr/>
        <w:t>Michoacán,</w:t>
      </w:r>
      <w:r>
        <w:rPr>
          <w:spacing w:val="-1"/>
        </w:rPr>
        <w:t> </w:t>
      </w:r>
      <w:r>
        <w:rPr/>
        <w:t>queda de la</w:t>
      </w:r>
      <w:r>
        <w:rPr>
          <w:spacing w:val="-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manera: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206" w:type="dxa"/>
        <w:tblBorders>
          <w:top w:val="single" w:sz="12" w:space="0" w:color="8EAADB"/>
          <w:left w:val="single" w:sz="12" w:space="0" w:color="8EAADB"/>
          <w:bottom w:val="single" w:sz="12" w:space="0" w:color="8EAADB"/>
          <w:right w:val="single" w:sz="12" w:space="0" w:color="8EAADB"/>
          <w:insideH w:val="single" w:sz="12" w:space="0" w:color="8EAADB"/>
          <w:insideV w:val="single" w:sz="12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0"/>
        <w:gridCol w:w="2485"/>
        <w:gridCol w:w="2141"/>
      </w:tblGrid>
      <w:tr>
        <w:trPr>
          <w:trHeight w:val="537" w:hRule="atLeast"/>
        </w:trPr>
        <w:tc>
          <w:tcPr>
            <w:tcW w:w="3080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650" w:right="651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Partido/coalición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o</w:t>
            </w:r>
          </w:p>
          <w:p>
            <w:pPr>
              <w:pStyle w:val="TableParagraph"/>
              <w:spacing w:line="249" w:lineRule="exact"/>
              <w:ind w:left="650" w:right="650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candidato/a</w:t>
            </w:r>
          </w:p>
        </w:tc>
        <w:tc>
          <w:tcPr>
            <w:tcW w:w="2485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271" w:right="274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Regidurías</w:t>
            </w:r>
            <w:r>
              <w:rPr>
                <w:rFonts w:ascii="Calibri" w:hAnsi="Calibri"/>
                <w:b/>
                <w:spacing w:val="-4"/>
                <w:sz w:val="22"/>
              </w:rPr>
              <w:t> </w:t>
            </w:r>
            <w:r>
              <w:rPr>
                <w:rFonts w:ascii="Calibri" w:hAnsi="Calibri"/>
                <w:b/>
                <w:sz w:val="22"/>
              </w:rPr>
              <w:t>asignadas</w:t>
            </w:r>
          </w:p>
        </w:tc>
        <w:tc>
          <w:tcPr>
            <w:tcW w:w="2141" w:type="dxa"/>
            <w:tcBorders>
              <w:top w:val="nil"/>
              <w:left w:val="nil"/>
              <w:right w:val="nil"/>
            </w:tcBorders>
            <w:shd w:val="clear" w:color="auto" w:fill="B4C5E7"/>
          </w:tcPr>
          <w:p>
            <w:pPr>
              <w:pStyle w:val="TableParagraph"/>
              <w:spacing w:line="268" w:lineRule="exact"/>
              <w:ind w:left="584"/>
              <w:jc w:val="left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z w:val="22"/>
              </w:rPr>
              <w:t>Criterio</w:t>
            </w:r>
            <w:r>
              <w:rPr>
                <w:rFonts w:ascii="Calibri"/>
                <w:b/>
                <w:spacing w:val="1"/>
                <w:sz w:val="22"/>
              </w:rPr>
              <w:t> </w:t>
            </w:r>
            <w:r>
              <w:rPr>
                <w:rFonts w:ascii="Calibri"/>
                <w:b/>
                <w:sz w:val="22"/>
              </w:rPr>
              <w:t>de</w:t>
            </w:r>
          </w:p>
          <w:p>
            <w:pPr>
              <w:pStyle w:val="TableParagraph"/>
              <w:spacing w:line="249" w:lineRule="exact"/>
              <w:ind w:left="587"/>
              <w:jc w:val="left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asignación</w:t>
            </w:r>
          </w:p>
        </w:tc>
      </w:tr>
      <w:tr>
        <w:trPr>
          <w:trHeight w:val="445" w:hRule="atLeast"/>
        </w:trPr>
        <w:tc>
          <w:tcPr>
            <w:tcW w:w="3080" w:type="dxa"/>
            <w:tcBorders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99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1376" cy="228600"/>
                  <wp:effectExtent l="0" t="0" r="0" b="0"/>
                  <wp:docPr id="275" name="image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" name="image41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376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485" w:type="dxa"/>
            <w:tcBorders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before="1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2141" w:type="dxa"/>
            <w:tcBorders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before="1"/>
              <w:ind w:left="167" w:right="16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Cociente</w:t>
            </w:r>
            <w:r>
              <w:rPr>
                <w:rFonts w:ascii="Calibri"/>
                <w:spacing w:val="-6"/>
                <w:sz w:val="24"/>
              </w:rPr>
              <w:t> </w:t>
            </w:r>
            <w:r>
              <w:rPr>
                <w:rFonts w:ascii="Calibri"/>
                <w:sz w:val="24"/>
              </w:rPr>
              <w:t>electoral</w:t>
            </w:r>
          </w:p>
        </w:tc>
      </w:tr>
      <w:tr>
        <w:trPr>
          <w:trHeight w:val="460" w:hRule="atLeast"/>
        </w:trPr>
        <w:tc>
          <w:tcPr>
            <w:tcW w:w="3080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130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91262" cy="289560"/>
                  <wp:effectExtent l="0" t="0" r="0" b="0"/>
                  <wp:docPr id="277" name="image6.jpeg" descr="http://prepmich.com.mx/media_mic2015/logos/logo_pvem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" name="image6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262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48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1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66" w:right="16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Resto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z w:val="24"/>
              </w:rPr>
              <w:t>mayor</w:t>
            </w:r>
          </w:p>
        </w:tc>
      </w:tr>
      <w:tr>
        <w:trPr>
          <w:trHeight w:val="587" w:hRule="atLeast"/>
        </w:trPr>
        <w:tc>
          <w:tcPr>
            <w:tcW w:w="3080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ind w:left="132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2638" cy="262318"/>
                  <wp:effectExtent l="0" t="0" r="0" b="0"/>
                  <wp:docPr id="279" name="image9.jpeg" descr="Una señal de alto  Descripción generada automáticamente con confianza media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" name="image9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38" cy="26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48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1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9E1F3"/>
          </w:tcPr>
          <w:p>
            <w:pPr>
              <w:pStyle w:val="TableParagraph"/>
              <w:spacing w:line="292" w:lineRule="exact"/>
              <w:ind w:left="166" w:right="16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Resto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z w:val="24"/>
              </w:rPr>
              <w:t>mayor</w:t>
            </w:r>
          </w:p>
        </w:tc>
      </w:tr>
      <w:tr>
        <w:trPr>
          <w:trHeight w:val="427" w:hRule="atLeast"/>
        </w:trPr>
        <w:tc>
          <w:tcPr>
            <w:tcW w:w="3080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ind w:left="1329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7676" cy="264033"/>
                  <wp:effectExtent l="0" t="0" r="0" b="0"/>
                  <wp:docPr id="281" name="image12.jpeg" descr="Icono  Descripción generada automáticamente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" name="image12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76" cy="264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485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single" w:sz="2" w:space="0" w:color="8EAADB"/>
            </w:tcBorders>
          </w:tcPr>
          <w:p>
            <w:pPr>
              <w:pStyle w:val="TableParagraph"/>
              <w:spacing w:line="292" w:lineRule="exact"/>
              <w:ind w:right="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2141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</w:tcPr>
          <w:p>
            <w:pPr>
              <w:pStyle w:val="TableParagraph"/>
              <w:spacing w:line="292" w:lineRule="exact"/>
              <w:ind w:left="166" w:right="16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Resto</w:t>
            </w:r>
            <w:r>
              <w:rPr>
                <w:rFonts w:ascii="Calibri"/>
                <w:spacing w:val="1"/>
                <w:sz w:val="24"/>
              </w:rPr>
              <w:t> </w:t>
            </w:r>
            <w:r>
              <w:rPr>
                <w:rFonts w:ascii="Calibri"/>
                <w:sz w:val="24"/>
              </w:rPr>
              <w:t>mayor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line="360" w:lineRule="auto"/>
        <w:ind w:left="198" w:right="1903"/>
        <w:jc w:val="both"/>
      </w:pPr>
      <w:r>
        <w:rPr/>
        <w:t>En ese sentido, es claro que la asignación efectuada por el Consejo</w:t>
      </w:r>
      <w:r>
        <w:rPr>
          <w:spacing w:val="1"/>
        </w:rPr>
        <w:t> </w:t>
      </w:r>
      <w:r>
        <w:rPr/>
        <w:t>General del </w:t>
      </w:r>
      <w:r>
        <w:rPr>
          <w:rFonts w:ascii="Arial" w:hAnsi="Arial"/>
          <w:i/>
        </w:rPr>
        <w:t>IEM</w:t>
      </w:r>
      <w:r>
        <w:rPr/>
        <w:t>, no cambia en cuanto al procedimiento primigenio; de</w:t>
      </w:r>
      <w:r>
        <w:rPr>
          <w:spacing w:val="1"/>
        </w:rPr>
        <w:t> </w:t>
      </w:r>
      <w:r>
        <w:rPr/>
        <w:t>ahí</w:t>
      </w:r>
      <w:r>
        <w:rPr>
          <w:spacing w:val="-3"/>
        </w:rPr>
        <w:t> </w:t>
      </w:r>
      <w:r>
        <w:rPr/>
        <w:t>que, lo</w:t>
      </w:r>
      <w:r>
        <w:rPr>
          <w:spacing w:val="-2"/>
        </w:rPr>
        <w:t> </w:t>
      </w:r>
      <w:r>
        <w:rPr/>
        <w:t>procedente</w:t>
      </w:r>
      <w:r>
        <w:rPr>
          <w:spacing w:val="-3"/>
        </w:rPr>
        <w:t> </w:t>
      </w:r>
      <w:r>
        <w:rPr/>
        <w:t>es confirmar dicha</w:t>
      </w:r>
      <w:r>
        <w:rPr>
          <w:spacing w:val="-3"/>
        </w:rPr>
        <w:t> </w:t>
      </w:r>
      <w:r>
        <w:rPr/>
        <w:t>asignación.</w:t>
      </w:r>
    </w:p>
    <w:p>
      <w:pPr>
        <w:pStyle w:val="BodyText"/>
        <w:rPr>
          <w:sz w:val="36"/>
        </w:rPr>
      </w:pPr>
    </w:p>
    <w:p>
      <w:pPr>
        <w:pStyle w:val="BodyText"/>
        <w:ind w:left="198"/>
        <w:jc w:val="both"/>
      </w:pPr>
      <w:r>
        <w:rPr/>
        <w:t>Finalmente,</w:t>
      </w:r>
      <w:r>
        <w:rPr>
          <w:spacing w:val="-3"/>
        </w:rPr>
        <w:t> </w:t>
      </w:r>
      <w:r>
        <w:rPr/>
        <w:t>por</w:t>
      </w:r>
      <w:r>
        <w:rPr>
          <w:spacing w:val="-5"/>
        </w:rPr>
        <w:t> </w:t>
      </w:r>
      <w:r>
        <w:rPr/>
        <w:t>todo</w:t>
      </w:r>
      <w:r>
        <w:rPr>
          <w:spacing w:val="1"/>
        </w:rPr>
        <w:t> </w:t>
      </w:r>
      <w:r>
        <w:rPr/>
        <w:t>lo</w:t>
      </w:r>
      <w:r>
        <w:rPr>
          <w:spacing w:val="-4"/>
        </w:rPr>
        <w:t> </w:t>
      </w:r>
      <w:r>
        <w:rPr/>
        <w:t>antes</w:t>
      </w:r>
      <w:r>
        <w:rPr>
          <w:spacing w:val="-1"/>
        </w:rPr>
        <w:t> </w:t>
      </w:r>
      <w:r>
        <w:rPr/>
        <w:t>señalado,</w:t>
      </w:r>
      <w:r>
        <w:rPr>
          <w:spacing w:val="-2"/>
        </w:rPr>
        <w:t> </w:t>
      </w:r>
      <w:r>
        <w:rPr/>
        <w:t>se</w:t>
      </w:r>
      <w:r>
        <w:rPr>
          <w:spacing w:val="2"/>
        </w:rPr>
        <w:t> </w:t>
      </w:r>
      <w:r>
        <w:rPr/>
        <w:t>resuelve: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rPr/>
        <w:pict>
          <v:rect style="position:absolute;margin-left:70.944pt;margin-top:12.256133pt;width:144.020pt;height:.59998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19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213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214,</w:t>
      </w:r>
      <w:r>
        <w:rPr>
          <w:spacing w:val="-2"/>
          <w:sz w:val="20"/>
        </w:rPr>
        <w:t> </w:t>
      </w:r>
      <w:r>
        <w:rPr>
          <w:sz w:val="20"/>
        </w:rPr>
        <w:t>fracción</w:t>
      </w:r>
      <w:r>
        <w:rPr>
          <w:spacing w:val="-2"/>
          <w:sz w:val="20"/>
        </w:rPr>
        <w:t> </w:t>
      </w:r>
      <w:r>
        <w:rPr>
          <w:sz w:val="20"/>
        </w:rPr>
        <w:t>IV, del</w:t>
      </w:r>
      <w:r>
        <w:rPr>
          <w:spacing w:val="-3"/>
          <w:sz w:val="20"/>
        </w:rPr>
        <w:t> </w:t>
      </w:r>
      <w:r>
        <w:rPr>
          <w:rFonts w:ascii="Arial" w:hAnsi="Arial"/>
          <w:i/>
          <w:sz w:val="20"/>
        </w:rPr>
        <w:t>Código Electoral</w:t>
      </w:r>
      <w:r>
        <w:rPr>
          <w:sz w:val="20"/>
        </w:rPr>
        <w:t>.</w:t>
      </w:r>
    </w:p>
    <w:p>
      <w:pPr>
        <w:spacing w:after="0"/>
        <w:jc w:val="left"/>
        <w:rPr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92"/>
        <w:ind w:left="4358" w:firstLine="0"/>
      </w:pPr>
      <w:r>
        <w:rPr/>
        <w:t>PUNTOS</w:t>
      </w:r>
      <w:r>
        <w:rPr>
          <w:spacing w:val="-3"/>
        </w:rPr>
        <w:t> </w:t>
      </w:r>
      <w:r>
        <w:rPr/>
        <w:t>RESOLUTIVOS</w:t>
      </w:r>
    </w:p>
    <w:p>
      <w:pPr>
        <w:pStyle w:val="BodyText"/>
        <w:rPr>
          <w:rFonts w:ascii="Arial"/>
          <w:b/>
          <w:sz w:val="26"/>
        </w:rPr>
      </w:pPr>
    </w:p>
    <w:p>
      <w:pPr>
        <w:spacing w:line="360" w:lineRule="auto" w:before="200"/>
        <w:ind w:left="1900" w:right="19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PRIMERO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decreta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acumulación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rFonts w:ascii="Arial" w:hAnsi="Arial"/>
          <w:b/>
          <w:sz w:val="24"/>
        </w:rPr>
        <w:t>TEEM-JIN-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123/2021 </w:t>
      </w:r>
      <w:r>
        <w:rPr>
          <w:sz w:val="24"/>
        </w:rPr>
        <w:t>al </w:t>
      </w:r>
      <w:r>
        <w:rPr>
          <w:rFonts w:ascii="Arial" w:hAnsi="Arial"/>
          <w:b/>
          <w:sz w:val="24"/>
        </w:rPr>
        <w:t>TEEM-JDC-278/2021</w:t>
      </w:r>
      <w:r>
        <w:rPr>
          <w:sz w:val="24"/>
        </w:rPr>
        <w:t>; en consecuencia, agréguese copia</w:t>
      </w:r>
      <w:r>
        <w:rPr>
          <w:spacing w:val="1"/>
          <w:sz w:val="24"/>
        </w:rPr>
        <w:t> </w:t>
      </w:r>
      <w:r>
        <w:rPr>
          <w:sz w:val="24"/>
        </w:rPr>
        <w:t>certificada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sentencia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acumulado.</w:t>
      </w:r>
    </w:p>
    <w:p>
      <w:pPr>
        <w:pStyle w:val="BodyText"/>
        <w:spacing w:before="4"/>
        <w:rPr>
          <w:sz w:val="31"/>
        </w:rPr>
      </w:pPr>
    </w:p>
    <w:p>
      <w:pPr>
        <w:spacing w:line="360" w:lineRule="auto" w:before="0"/>
        <w:ind w:left="1900" w:right="193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SEGUNDO. </w:t>
      </w:r>
      <w:r>
        <w:rPr>
          <w:sz w:val="24"/>
        </w:rPr>
        <w:t>Se </w:t>
      </w:r>
      <w:r>
        <w:rPr>
          <w:rFonts w:ascii="Arial" w:hAnsi="Arial"/>
          <w:b/>
          <w:sz w:val="24"/>
        </w:rPr>
        <w:t>modifica la votación recibida en las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casillas 070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contigua 1 y 080 contigua 1, </w:t>
      </w:r>
      <w:r>
        <w:rPr>
          <w:sz w:val="24"/>
        </w:rPr>
        <w:t>y por consecuencia, </w:t>
      </w:r>
      <w:r>
        <w:rPr>
          <w:rFonts w:ascii="Arial" w:hAnsi="Arial"/>
          <w:b/>
          <w:sz w:val="24"/>
        </w:rPr>
        <w:t>se modifican los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resultados </w:t>
      </w:r>
      <w:r>
        <w:rPr>
          <w:sz w:val="24"/>
        </w:rPr>
        <w:t>consignados en el acta de cómputo municipal de la elección</w:t>
      </w:r>
      <w:r>
        <w:rPr>
          <w:spacing w:val="-64"/>
          <w:sz w:val="24"/>
        </w:rPr>
        <w:t> </w:t>
      </w:r>
      <w:r>
        <w:rPr>
          <w:sz w:val="24"/>
        </w:rPr>
        <w:t>de Ayuntamiento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Apatzingán,</w:t>
      </w:r>
      <w:r>
        <w:rPr>
          <w:spacing w:val="-1"/>
          <w:sz w:val="24"/>
        </w:rPr>
        <w:t> </w:t>
      </w:r>
      <w:r>
        <w:rPr>
          <w:sz w:val="24"/>
        </w:rPr>
        <w:t>Michoacán.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900" w:right="191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>
          <w:rFonts w:ascii="Arial" w:hAnsi="Arial"/>
          <w:b/>
        </w:rPr>
        <w:t>confirma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declaración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validez</w:t>
      </w:r>
      <w:r>
        <w:rPr>
          <w:rFonts w:ascii="Arial" w:hAnsi="Arial"/>
          <w:b/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dicha</w:t>
      </w:r>
      <w:r>
        <w:rPr>
          <w:spacing w:val="-5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y,</w:t>
      </w:r>
      <w:r>
        <w:rPr>
          <w:spacing w:val="-65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otorgamiento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y</w:t>
      </w:r>
      <w:r>
        <w:rPr>
          <w:spacing w:val="-64"/>
        </w:rPr>
        <w:t> </w:t>
      </w:r>
      <w:r>
        <w:rPr/>
        <w:t>validez expedidas a favor de la planilla de candidatos postulados por la</w:t>
      </w:r>
      <w:r>
        <w:rPr>
          <w:spacing w:val="1"/>
        </w:rPr>
        <w:t> </w:t>
      </w:r>
      <w:r>
        <w:rPr/>
        <w:t>Coalición</w:t>
      </w:r>
      <w:r>
        <w:rPr>
          <w:spacing w:val="-1"/>
        </w:rPr>
        <w:t> </w:t>
      </w:r>
      <w:r>
        <w:rPr/>
        <w:t>conformada</w:t>
      </w:r>
      <w:r>
        <w:rPr>
          <w:spacing w:val="-4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partidos</w:t>
      </w:r>
      <w:r>
        <w:rPr>
          <w:spacing w:val="-4"/>
        </w:rPr>
        <w:t> </w:t>
      </w:r>
      <w:r>
        <w:rPr/>
        <w:t>políticos</w:t>
      </w:r>
      <w:r>
        <w:rPr>
          <w:spacing w:val="-2"/>
        </w:rPr>
        <w:t> </w:t>
      </w:r>
      <w:r>
        <w:rPr/>
        <w:t>MORENA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Trabajo.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900" w:right="198"/>
        <w:jc w:val="both"/>
      </w:pPr>
      <w:r>
        <w:rPr>
          <w:rFonts w:ascii="Arial" w:hAnsi="Arial"/>
          <w:b/>
        </w:rPr>
        <w:t>CUARTO</w:t>
      </w:r>
      <w:r>
        <w:rPr/>
        <w:t>. Se </w:t>
      </w:r>
      <w:r>
        <w:rPr>
          <w:rFonts w:ascii="Arial" w:hAnsi="Arial"/>
          <w:b/>
        </w:rPr>
        <w:t>confirma </w:t>
      </w:r>
      <w:r>
        <w:rPr/>
        <w:t>la asignación de regidurías por el principio 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Apatzingán,</w:t>
      </w:r>
      <w:r>
        <w:rPr>
          <w:spacing w:val="1"/>
        </w:rPr>
        <w:t> </w:t>
      </w:r>
      <w:r>
        <w:rPr/>
        <w:t>Michoacán.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360" w:lineRule="auto"/>
        <w:ind w:left="1900" w:right="192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1"/>
        </w:rPr>
        <w:t> </w:t>
      </w:r>
      <w:r>
        <w:rPr/>
        <w:t>Hágase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b/>
        </w:rPr>
        <w:t>conocimiento</w:t>
      </w:r>
      <w:r>
        <w:rPr>
          <w:rFonts w:ascii="Arial" w:hAnsi="Arial"/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Regional</w:t>
      </w:r>
      <w:r>
        <w:rPr>
          <w:spacing w:val="1"/>
        </w:rPr>
        <w:t> </w:t>
      </w:r>
      <w:r>
        <w:rPr/>
        <w:t>Toluca</w:t>
      </w:r>
      <w:r>
        <w:rPr>
          <w:spacing w:val="1"/>
        </w:rPr>
        <w:t> </w:t>
      </w:r>
      <w:r>
        <w:rPr/>
        <w:t>del</w:t>
      </w:r>
      <w:r>
        <w:rPr>
          <w:spacing w:val="-64"/>
        </w:rPr>
        <w:t> </w:t>
      </w:r>
      <w:r>
        <w:rPr/>
        <w:t>Tribunal Electoral del Poder Judicial de la Federación, del dictado de la</w:t>
      </w:r>
      <w:r>
        <w:rPr>
          <w:spacing w:val="1"/>
        </w:rPr>
        <w:t> </w:t>
      </w:r>
      <w:r>
        <w:rPr/>
        <w:t>presente sentencia, en cumplimiento a la emitida en el juicio ciudadano</w:t>
      </w:r>
      <w:r>
        <w:rPr>
          <w:spacing w:val="1"/>
        </w:rPr>
        <w:t> </w:t>
      </w:r>
      <w:r>
        <w:rPr/>
        <w:t>ST-JDC-601/2021.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900" w:right="190"/>
        <w:jc w:val="both"/>
      </w:pPr>
      <w:r>
        <w:rPr>
          <w:rFonts w:ascii="Arial" w:hAnsi="Arial"/>
          <w:b/>
        </w:rPr>
        <w:t>NOTIFÍQUESE Personalmente </w:t>
      </w:r>
      <w:r>
        <w:rPr/>
        <w:t>a los actores, y a las ciudadanas Paola</w:t>
      </w:r>
      <w:r>
        <w:rPr>
          <w:spacing w:val="1"/>
        </w:rPr>
        <w:t> </w:t>
      </w:r>
      <w:r>
        <w:rPr>
          <w:spacing w:val="-1"/>
        </w:rPr>
        <w:t>Yaret</w:t>
      </w:r>
      <w:r>
        <w:rPr>
          <w:spacing w:val="-16"/>
        </w:rPr>
        <w:t> </w:t>
      </w:r>
      <w:r>
        <w:rPr>
          <w:spacing w:val="-1"/>
        </w:rPr>
        <w:t>Castañeda</w:t>
      </w:r>
      <w:r>
        <w:rPr>
          <w:spacing w:val="-15"/>
        </w:rPr>
        <w:t> </w:t>
      </w:r>
      <w:r>
        <w:rPr>
          <w:spacing w:val="-1"/>
        </w:rPr>
        <w:t>Rincón</w:t>
      </w:r>
      <w:r>
        <w:rPr>
          <w:spacing w:val="-16"/>
        </w:rPr>
        <w:t> </w:t>
      </w:r>
      <w:r>
        <w:rPr/>
        <w:t>y</w:t>
      </w:r>
      <w:r>
        <w:rPr>
          <w:spacing w:val="-13"/>
        </w:rPr>
        <w:t> </w:t>
      </w:r>
      <w:r>
        <w:rPr/>
        <w:t>Esmeralda</w:t>
      </w:r>
      <w:r>
        <w:rPr>
          <w:spacing w:val="-15"/>
        </w:rPr>
        <w:t> </w:t>
      </w:r>
      <w:r>
        <w:rPr/>
        <w:t>Josefina</w:t>
      </w:r>
      <w:r>
        <w:rPr>
          <w:spacing w:val="-18"/>
        </w:rPr>
        <w:t> </w:t>
      </w:r>
      <w:r>
        <w:rPr/>
        <w:t>Cuevas</w:t>
      </w:r>
      <w:r>
        <w:rPr>
          <w:spacing w:val="-16"/>
        </w:rPr>
        <w:t> </w:t>
      </w:r>
      <w:r>
        <w:rPr/>
        <w:t>Ortuño,</w:t>
      </w:r>
      <w:r>
        <w:rPr>
          <w:spacing w:val="-16"/>
        </w:rPr>
        <w:t> </w:t>
      </w:r>
      <w:r>
        <w:rPr/>
        <w:t>en</w:t>
      </w:r>
      <w:r>
        <w:rPr>
          <w:spacing w:val="-15"/>
        </w:rPr>
        <w:t> </w:t>
      </w:r>
      <w:r>
        <w:rPr/>
        <w:t>cuanto</w:t>
      </w:r>
      <w:r>
        <w:rPr>
          <w:spacing w:val="-64"/>
        </w:rPr>
        <w:t> </w:t>
      </w:r>
      <w:r>
        <w:rPr/>
        <w:t>regidoras</w:t>
      </w:r>
      <w:r>
        <w:rPr>
          <w:spacing w:val="1"/>
        </w:rPr>
        <w:t> </w:t>
      </w:r>
      <w:r>
        <w:rPr/>
        <w:t>propietaria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suplente</w:t>
      </w:r>
      <w:r>
        <w:rPr>
          <w:spacing w:val="1"/>
        </w:rPr>
        <w:t> </w:t>
      </w:r>
      <w:r>
        <w:rPr/>
        <w:t>postuladas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candidatura</w:t>
      </w:r>
      <w:r>
        <w:rPr>
          <w:spacing w:val="1"/>
        </w:rPr>
        <w:t> </w:t>
      </w:r>
      <w:r>
        <w:rPr/>
        <w:t>independiente</w:t>
      </w:r>
      <w:r>
        <w:rPr>
          <w:spacing w:val="1"/>
        </w:rPr>
        <w:t> </w:t>
      </w:r>
      <w:r>
        <w:rPr/>
        <w:t>“Líderes</w:t>
      </w:r>
      <w:r>
        <w:rPr>
          <w:spacing w:val="1"/>
        </w:rPr>
        <w:t> </w:t>
      </w:r>
      <w:r>
        <w:rPr/>
        <w:t>Independientes</w:t>
      </w:r>
      <w:r>
        <w:rPr>
          <w:spacing w:val="1"/>
        </w:rPr>
        <w:t> </w:t>
      </w:r>
      <w:r>
        <w:rPr/>
        <w:t>Apatzingán”,</w:t>
      </w:r>
      <w:r>
        <w:rPr>
          <w:spacing w:val="1"/>
        </w:rPr>
        <w:t> </w:t>
      </w:r>
      <w:r>
        <w:rPr/>
        <w:t>electas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proporcional;</w:t>
      </w:r>
      <w:r>
        <w:rPr>
          <w:spacing w:val="1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con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copia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certificada de la presente sentencia</w:t>
      </w:r>
      <w:r>
        <w:rPr/>
        <w:t>, a la autoridad responsable por</w:t>
      </w:r>
      <w:r>
        <w:rPr>
          <w:spacing w:val="1"/>
        </w:rPr>
        <w:t> </w:t>
      </w:r>
      <w:r>
        <w:rPr/>
        <w:t>conducto de la Secretaría Ejecutiva del Instituto Electoral de Michoacán;</w:t>
      </w:r>
      <w:r>
        <w:rPr>
          <w:spacing w:val="-64"/>
        </w:rPr>
        <w:t> </w:t>
      </w:r>
      <w:r>
        <w:rPr/>
        <w:t>a la Secretaría del Ayuntamiento de Apatzingán, Michoacán; y a la Sala</w:t>
      </w:r>
      <w:r>
        <w:rPr>
          <w:spacing w:val="1"/>
        </w:rPr>
        <w:t> </w:t>
      </w:r>
      <w:r>
        <w:rPr/>
        <w:t>Regional</w:t>
      </w:r>
      <w:r>
        <w:rPr>
          <w:spacing w:val="1"/>
        </w:rPr>
        <w:t> </w:t>
      </w:r>
      <w:r>
        <w:rPr/>
        <w:t>Toluca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Federación;</w:t>
      </w:r>
      <w:r>
        <w:rPr>
          <w:spacing w:val="25"/>
        </w:rPr>
        <w:t> </w:t>
      </w:r>
      <w:r>
        <w:rPr/>
        <w:t>y</w:t>
      </w:r>
      <w:r>
        <w:rPr>
          <w:spacing w:val="25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25"/>
        </w:rPr>
        <w:t> </w:t>
      </w:r>
      <w:r>
        <w:rPr>
          <w:rFonts w:ascii="Arial" w:hAnsi="Arial"/>
          <w:b/>
        </w:rPr>
        <w:t>estrados</w:t>
      </w:r>
      <w:r>
        <w:rPr/>
        <w:t>,</w:t>
      </w:r>
      <w:r>
        <w:rPr>
          <w:spacing w:val="25"/>
        </w:rPr>
        <w:t> </w:t>
      </w:r>
      <w:r>
        <w:rPr/>
        <w:t>a</w:t>
      </w:r>
      <w:r>
        <w:rPr>
          <w:spacing w:val="26"/>
        </w:rPr>
        <w:t> </w:t>
      </w:r>
      <w:r>
        <w:rPr/>
        <w:t>los</w:t>
      </w:r>
      <w:r>
        <w:rPr>
          <w:spacing w:val="26"/>
        </w:rPr>
        <w:t> </w:t>
      </w:r>
      <w:r>
        <w:rPr/>
        <w:t>demás</w:t>
      </w:r>
      <w:r>
        <w:rPr>
          <w:spacing w:val="25"/>
        </w:rPr>
        <w:t> </w:t>
      </w:r>
      <w:r>
        <w:rPr/>
        <w:t>interesados;</w:t>
      </w:r>
      <w:r>
        <w:rPr>
          <w:spacing w:val="25"/>
        </w:rPr>
        <w:t> </w:t>
      </w:r>
      <w:r>
        <w:rPr/>
        <w:t>lo</w:t>
      </w:r>
      <w:r>
        <w:rPr>
          <w:spacing w:val="26"/>
        </w:rPr>
        <w:t> </w:t>
      </w:r>
      <w:r>
        <w:rPr/>
        <w:t>anterior,</w:t>
      </w:r>
      <w:r>
        <w:rPr>
          <w:spacing w:val="23"/>
        </w:rPr>
        <w:t> </w:t>
      </w:r>
      <w:r>
        <w:rPr/>
        <w:t>con</w:t>
      </w:r>
    </w:p>
    <w:p>
      <w:pPr>
        <w:spacing w:after="0" w:line="360" w:lineRule="auto"/>
        <w:jc w:val="both"/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line="360" w:lineRule="auto" w:before="92"/>
        <w:ind w:left="198" w:right="1894"/>
        <w:jc w:val="both"/>
      </w:pPr>
      <w:r>
        <w:rPr/>
        <w:t>fundamento en los artículos 37, fracciones III, IV y V; 38; y 39 de la Ley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Justicia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Materia</w:t>
      </w:r>
      <w:r>
        <w:rPr>
          <w:spacing w:val="-5"/>
        </w:rPr>
        <w:t> </w:t>
      </w:r>
      <w:r>
        <w:rPr/>
        <w:t>Electoral</w:t>
      </w:r>
      <w:r>
        <w:rPr>
          <w:spacing w:val="-5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Participación</w:t>
      </w:r>
      <w:r>
        <w:rPr>
          <w:spacing w:val="-2"/>
        </w:rPr>
        <w:t> </w:t>
      </w:r>
      <w:r>
        <w:rPr/>
        <w:t>Ciudadana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65"/>
        </w:rPr>
        <w:t> </w:t>
      </w:r>
      <w:r>
        <w:rPr/>
        <w:t>de Michoacán de Ocampo; y 72, del Reglamento Interno del Tribunal</w:t>
      </w:r>
      <w:r>
        <w:rPr>
          <w:spacing w:val="1"/>
        </w:rPr>
        <w:t> </w:t>
      </w:r>
      <w:r>
        <w:rPr/>
        <w:t>Electoral</w:t>
      </w:r>
      <w:r>
        <w:rPr>
          <w:spacing w:val="-4"/>
        </w:rPr>
        <w:t> </w:t>
      </w:r>
      <w:r>
        <w:rPr/>
        <w:t>del Estado de Michoacán.</w:t>
      </w:r>
    </w:p>
    <w:p>
      <w:pPr>
        <w:pStyle w:val="BodyText"/>
        <w:spacing w:before="3"/>
        <w:rPr>
          <w:sz w:val="31"/>
        </w:rPr>
      </w:pPr>
    </w:p>
    <w:p>
      <w:pPr>
        <w:pStyle w:val="BodyText"/>
        <w:spacing w:line="360" w:lineRule="auto" w:before="1"/>
        <w:ind w:left="198" w:right="1905"/>
        <w:jc w:val="both"/>
      </w:pP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oportunidad,</w:t>
      </w:r>
      <w:r>
        <w:rPr>
          <w:spacing w:val="1"/>
        </w:rPr>
        <w:t> </w:t>
      </w:r>
      <w:r>
        <w:rPr/>
        <w:t>archívese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y</w:t>
      </w:r>
      <w:r>
        <w:rPr>
          <w:spacing w:val="-64"/>
        </w:rPr>
        <w:t> </w:t>
      </w:r>
      <w:r>
        <w:rPr/>
        <w:t>definitivamente</w:t>
      </w:r>
      <w:r>
        <w:rPr>
          <w:spacing w:val="-2"/>
        </w:rPr>
        <w:t> </w:t>
      </w:r>
      <w:r>
        <w:rPr/>
        <w:t>concluido.</w:t>
      </w:r>
    </w:p>
    <w:p>
      <w:pPr>
        <w:pStyle w:val="BodyText"/>
        <w:spacing w:before="4"/>
        <w:rPr>
          <w:sz w:val="31"/>
        </w:rPr>
      </w:pPr>
    </w:p>
    <w:p>
      <w:pPr>
        <w:pStyle w:val="BodyText"/>
        <w:spacing w:line="360" w:lineRule="auto"/>
        <w:ind w:left="198" w:right="1893"/>
        <w:jc w:val="both"/>
      </w:pPr>
      <w:r>
        <w:rPr/>
        <w:t>Así,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veintitrés</w:t>
      </w:r>
      <w:r>
        <w:rPr>
          <w:spacing w:val="1"/>
        </w:rPr>
        <w:t> </w:t>
      </w:r>
      <w:r>
        <w:rPr/>
        <w:t>horas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cuatro</w:t>
      </w:r>
      <w:r>
        <w:rPr>
          <w:spacing w:val="1"/>
        </w:rPr>
        <w:t> </w:t>
      </w:r>
      <w:r>
        <w:rPr/>
        <w:t>minutos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hoy,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uninimidad de votos, lo resolvieron y firmaron la Magistrada Presidenta</w:t>
      </w:r>
      <w:r>
        <w:rPr>
          <w:spacing w:val="1"/>
        </w:rPr>
        <w:t> </w:t>
      </w:r>
      <w:r>
        <w:rPr/>
        <w:t>Yurisha</w:t>
      </w:r>
      <w:r>
        <w:rPr>
          <w:spacing w:val="-9"/>
        </w:rPr>
        <w:t> </w:t>
      </w:r>
      <w:r>
        <w:rPr/>
        <w:t>Andrade</w:t>
      </w:r>
      <w:r>
        <w:rPr>
          <w:spacing w:val="-7"/>
        </w:rPr>
        <w:t> </w:t>
      </w:r>
      <w:r>
        <w:rPr/>
        <w:t>Morales,</w:t>
      </w:r>
      <w:r>
        <w:rPr>
          <w:spacing w:val="-7"/>
        </w:rPr>
        <w:t> </w:t>
      </w:r>
      <w:r>
        <w:rPr/>
        <w:t>las</w:t>
      </w:r>
      <w:r>
        <w:rPr>
          <w:spacing w:val="-10"/>
        </w:rPr>
        <w:t> </w:t>
      </w:r>
      <w:r>
        <w:rPr/>
        <w:t>Magistradas</w:t>
      </w:r>
      <w:r>
        <w:rPr>
          <w:spacing w:val="-10"/>
        </w:rPr>
        <w:t> </w:t>
      </w:r>
      <w:r>
        <w:rPr/>
        <w:t>Alma</w:t>
      </w:r>
      <w:r>
        <w:rPr>
          <w:spacing w:val="-9"/>
        </w:rPr>
        <w:t> </w:t>
      </w:r>
      <w:r>
        <w:rPr/>
        <w:t>Rosa</w:t>
      </w:r>
      <w:r>
        <w:rPr>
          <w:spacing w:val="-9"/>
        </w:rPr>
        <w:t> </w:t>
      </w:r>
      <w:r>
        <w:rPr/>
        <w:t>Bahena</w:t>
      </w:r>
      <w:r>
        <w:rPr>
          <w:spacing w:val="-9"/>
        </w:rPr>
        <w:t> </w:t>
      </w:r>
      <w:r>
        <w:rPr/>
        <w:t>Villalobos</w:t>
      </w:r>
      <w:r>
        <w:rPr>
          <w:spacing w:val="-64"/>
        </w:rPr>
        <w:t> </w:t>
      </w:r>
      <w:r>
        <w:rPr>
          <w:spacing w:val="-1"/>
        </w:rPr>
        <w:t>y</w:t>
      </w:r>
      <w:r>
        <w:rPr>
          <w:spacing w:val="-14"/>
        </w:rPr>
        <w:t> </w:t>
      </w:r>
      <w:r>
        <w:rPr>
          <w:spacing w:val="-1"/>
        </w:rPr>
        <w:t>Yolanda</w:t>
      </w:r>
      <w:r>
        <w:rPr>
          <w:spacing w:val="-14"/>
        </w:rPr>
        <w:t> </w:t>
      </w:r>
      <w:r>
        <w:rPr>
          <w:spacing w:val="-1"/>
        </w:rPr>
        <w:t>Camacho</w:t>
      </w:r>
      <w:r>
        <w:rPr>
          <w:spacing w:val="-16"/>
        </w:rPr>
        <w:t> </w:t>
      </w:r>
      <w:r>
        <w:rPr>
          <w:spacing w:val="-1"/>
        </w:rPr>
        <w:t>Ochoa,</w:t>
      </w:r>
      <w:r>
        <w:rPr>
          <w:spacing w:val="-16"/>
        </w:rPr>
        <w:t> </w:t>
      </w:r>
      <w:r>
        <w:rPr>
          <w:spacing w:val="-1"/>
        </w:rPr>
        <w:t>quien</w:t>
      </w:r>
      <w:r>
        <w:rPr>
          <w:spacing w:val="-14"/>
        </w:rPr>
        <w:t> </w:t>
      </w:r>
      <w:r>
        <w:rPr/>
        <w:t>fue</w:t>
      </w:r>
      <w:r>
        <w:rPr>
          <w:spacing w:val="-13"/>
        </w:rPr>
        <w:t> </w:t>
      </w:r>
      <w:r>
        <w:rPr/>
        <w:t>ponente,</w:t>
      </w:r>
      <w:r>
        <w:rPr>
          <w:spacing w:val="-14"/>
        </w:rPr>
        <w:t> </w:t>
      </w:r>
      <w:r>
        <w:rPr/>
        <w:t>así</w:t>
      </w:r>
      <w:r>
        <w:rPr>
          <w:spacing w:val="-14"/>
        </w:rPr>
        <w:t> </w:t>
      </w:r>
      <w:r>
        <w:rPr/>
        <w:t>como</w:t>
      </w:r>
      <w:r>
        <w:rPr>
          <w:spacing w:val="-14"/>
        </w:rPr>
        <w:t> </w:t>
      </w:r>
      <w:r>
        <w:rPr/>
        <w:t>los</w:t>
      </w:r>
      <w:r>
        <w:rPr>
          <w:spacing w:val="-14"/>
        </w:rPr>
        <w:t> </w:t>
      </w:r>
      <w:r>
        <w:rPr/>
        <w:t>Magistrados</w:t>
      </w:r>
      <w:r>
        <w:rPr>
          <w:spacing w:val="-64"/>
        </w:rPr>
        <w:t> </w:t>
      </w:r>
      <w:r>
        <w:rPr/>
        <w:t>José</w:t>
      </w:r>
      <w:r>
        <w:rPr>
          <w:spacing w:val="1"/>
        </w:rPr>
        <w:t> </w:t>
      </w:r>
      <w:r>
        <w:rPr/>
        <w:t>René</w:t>
      </w:r>
      <w:r>
        <w:rPr>
          <w:spacing w:val="1"/>
        </w:rPr>
        <w:t> </w:t>
      </w:r>
      <w:r>
        <w:rPr/>
        <w:t>Olivos</w:t>
      </w:r>
      <w:r>
        <w:rPr>
          <w:spacing w:val="1"/>
        </w:rPr>
        <w:t> </w:t>
      </w:r>
      <w:r>
        <w:rPr/>
        <w:t>Campos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</w:t>
      </w:r>
      <w:r>
        <w:rPr>
          <w:spacing w:val="1"/>
        </w:rPr>
        <w:t> </w:t>
      </w:r>
      <w:r>
        <w:rPr/>
        <w:t>Pérez</w:t>
      </w:r>
      <w:r>
        <w:rPr>
          <w:spacing w:val="1"/>
        </w:rPr>
        <w:t> </w:t>
      </w:r>
      <w:r>
        <w:rPr/>
        <w:t>Contreras,</w:t>
      </w:r>
      <w:r>
        <w:rPr>
          <w:spacing w:val="1"/>
        </w:rPr>
        <w:t> </w:t>
      </w:r>
      <w:r>
        <w:rPr>
          <w:spacing w:val="-1"/>
        </w:rPr>
        <w:t>quienes</w:t>
      </w:r>
      <w:r>
        <w:rPr>
          <w:spacing w:val="-14"/>
        </w:rPr>
        <w:t> </w:t>
      </w:r>
      <w:r>
        <w:rPr>
          <w:spacing w:val="-1"/>
        </w:rPr>
        <w:t>emiten</w:t>
      </w:r>
      <w:r>
        <w:rPr>
          <w:spacing w:val="-12"/>
        </w:rPr>
        <w:t> </w:t>
      </w:r>
      <w:r>
        <w:rPr>
          <w:spacing w:val="-1"/>
        </w:rPr>
        <w:t>voto</w:t>
      </w:r>
      <w:r>
        <w:rPr>
          <w:spacing w:val="-14"/>
        </w:rPr>
        <w:t> </w:t>
      </w:r>
      <w:r>
        <w:rPr>
          <w:spacing w:val="-1"/>
        </w:rPr>
        <w:t>concurrente,</w:t>
      </w:r>
      <w:r>
        <w:rPr>
          <w:spacing w:val="-11"/>
        </w:rPr>
        <w:t> </w:t>
      </w:r>
      <w:r>
        <w:rPr/>
        <w:t>ante</w:t>
      </w:r>
      <w:r>
        <w:rPr>
          <w:spacing w:val="-16"/>
        </w:rPr>
        <w:t> </w:t>
      </w:r>
      <w:r>
        <w:rPr/>
        <w:t>el</w:t>
      </w:r>
      <w:r>
        <w:rPr>
          <w:spacing w:val="-14"/>
        </w:rPr>
        <w:t> </w:t>
      </w:r>
      <w:r>
        <w:rPr/>
        <w:t>Secretario</w:t>
      </w:r>
      <w:r>
        <w:rPr>
          <w:spacing w:val="-14"/>
        </w:rPr>
        <w:t> </w:t>
      </w:r>
      <w:r>
        <w:rPr/>
        <w:t>General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Acuerdos</w:t>
      </w:r>
      <w:r>
        <w:rPr>
          <w:spacing w:val="-64"/>
        </w:rPr>
        <w:t> </w:t>
      </w:r>
      <w:r>
        <w:rPr/>
        <w:t>Héctor</w:t>
      </w:r>
      <w:r>
        <w:rPr>
          <w:spacing w:val="-1"/>
        </w:rPr>
        <w:t> </w:t>
      </w:r>
      <w:r>
        <w:rPr/>
        <w:t>Rangel Argueta, quien</w:t>
      </w:r>
      <w:r>
        <w:rPr>
          <w:spacing w:val="-1"/>
        </w:rPr>
        <w:t> </w:t>
      </w:r>
      <w:r>
        <w:rPr/>
        <w:t>autoriza y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tbl>
      <w:tblPr>
        <w:tblW w:w="0" w:type="auto"/>
        <w:jc w:val="left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1"/>
        <w:gridCol w:w="3458"/>
      </w:tblGrid>
      <w:tr>
        <w:trPr>
          <w:trHeight w:val="2709" w:hRule="atLeast"/>
        </w:trPr>
        <w:tc>
          <w:tcPr>
            <w:tcW w:w="6959" w:type="dxa"/>
            <w:gridSpan w:val="2"/>
          </w:tcPr>
          <w:p>
            <w:pPr>
              <w:pStyle w:val="TableParagraph"/>
              <w:spacing w:line="290" w:lineRule="exact"/>
              <w:ind w:left="1512" w:right="1497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  <w:r>
              <w:rPr>
                <w:rFonts w:ascii="Arial"/>
                <w:b/>
                <w:spacing w:val="-1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PRESIDENTA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0"/>
              <w:jc w:val="left"/>
              <w:rPr>
                <w:sz w:val="23"/>
              </w:rPr>
            </w:pPr>
          </w:p>
          <w:p>
            <w:pPr>
              <w:pStyle w:val="TableParagraph"/>
              <w:ind w:left="1512" w:right="1490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4"/>
              <w:ind w:left="1512" w:right="1497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YURISHA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ANDRADE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MORALES</w:t>
            </w:r>
          </w:p>
        </w:tc>
      </w:tr>
      <w:tr>
        <w:trPr>
          <w:trHeight w:val="3009" w:hRule="atLeast"/>
        </w:trPr>
        <w:tc>
          <w:tcPr>
            <w:tcW w:w="3501" w:type="dxa"/>
          </w:tcPr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left="196" w:right="542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0"/>
              <w:jc w:val="left"/>
              <w:rPr>
                <w:sz w:val="23"/>
              </w:rPr>
            </w:pPr>
          </w:p>
          <w:p>
            <w:pPr>
              <w:pStyle w:val="TableParagraph"/>
              <w:ind w:left="200" w:right="538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line="300" w:lineRule="atLeast" w:before="234"/>
              <w:ind w:left="200" w:right="542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ALMA</w:t>
            </w:r>
            <w:r>
              <w:rPr>
                <w:rFonts w:ascii="Arial"/>
                <w:b/>
                <w:spacing w:val="-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ROSA</w:t>
            </w:r>
            <w:r>
              <w:rPr>
                <w:rFonts w:ascii="Arial"/>
                <w:b/>
                <w:spacing w:val="-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BAHENA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VILLALOBOS</w:t>
            </w:r>
          </w:p>
        </w:tc>
        <w:tc>
          <w:tcPr>
            <w:tcW w:w="3458" w:type="dxa"/>
          </w:tcPr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left="537" w:right="198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0"/>
              <w:jc w:val="left"/>
              <w:rPr>
                <w:sz w:val="23"/>
              </w:rPr>
            </w:pPr>
          </w:p>
          <w:p>
            <w:pPr>
              <w:pStyle w:val="TableParagraph"/>
              <w:ind w:left="542" w:right="198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line="300" w:lineRule="atLeast" w:before="234"/>
              <w:ind w:left="544" w:right="198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YOLANDA</w:t>
            </w:r>
            <w:r>
              <w:rPr>
                <w:rFonts w:ascii="Arial"/>
                <w:b/>
                <w:spacing w:val="-16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CAMACHO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OCHOA</w:t>
            </w:r>
          </w:p>
        </w:tc>
      </w:tr>
    </w:tbl>
    <w:p>
      <w:pPr>
        <w:spacing w:after="0" w:line="300" w:lineRule="atLeast"/>
        <w:rPr>
          <w:rFonts w:ascii="Arial"/>
          <w:sz w:val="26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tbl>
      <w:tblPr>
        <w:tblW w:w="0" w:type="auto"/>
        <w:jc w:val="left"/>
        <w:tblInd w:w="2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0"/>
        <w:gridCol w:w="3834"/>
      </w:tblGrid>
      <w:tr>
        <w:trPr>
          <w:trHeight w:val="3009" w:hRule="atLeast"/>
        </w:trPr>
        <w:tc>
          <w:tcPr>
            <w:tcW w:w="3230" w:type="dxa"/>
          </w:tcPr>
          <w:p>
            <w:pPr>
              <w:pStyle w:val="TableParagraph"/>
              <w:spacing w:line="290" w:lineRule="exact"/>
              <w:ind w:left="197" w:right="487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"/>
              <w:jc w:val="left"/>
              <w:rPr>
                <w:sz w:val="24"/>
              </w:rPr>
            </w:pPr>
          </w:p>
          <w:p>
            <w:pPr>
              <w:pStyle w:val="TableParagraph"/>
              <w:ind w:left="200" w:right="482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2"/>
              <w:ind w:left="200" w:right="487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JOSÉ</w:t>
            </w:r>
            <w:r>
              <w:rPr>
                <w:rFonts w:ascii="Arial" w:hAnsi="Arial"/>
                <w:b/>
                <w:spacing w:val="-10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RENÉ</w:t>
            </w:r>
            <w:r>
              <w:rPr>
                <w:rFonts w:ascii="Arial" w:hAnsi="Arial"/>
                <w:b/>
                <w:spacing w:val="-8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OLIVOS</w:t>
            </w:r>
            <w:r>
              <w:rPr>
                <w:rFonts w:ascii="Arial" w:hAnsi="Arial"/>
                <w:b/>
                <w:spacing w:val="-69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CAMPOS</w:t>
            </w:r>
          </w:p>
        </w:tc>
        <w:tc>
          <w:tcPr>
            <w:tcW w:w="3834" w:type="dxa"/>
          </w:tcPr>
          <w:p>
            <w:pPr>
              <w:pStyle w:val="TableParagraph"/>
              <w:spacing w:line="290" w:lineRule="exact"/>
              <w:ind w:left="482" w:right="197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"/>
              <w:jc w:val="left"/>
              <w:rPr>
                <w:sz w:val="24"/>
              </w:rPr>
            </w:pPr>
          </w:p>
          <w:p>
            <w:pPr>
              <w:pStyle w:val="TableParagraph"/>
              <w:ind w:left="489" w:right="195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2"/>
              <w:ind w:left="489" w:right="197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SALVADOR</w:t>
            </w:r>
            <w:r>
              <w:rPr>
                <w:rFonts w:ascii="Arial" w:hAnsi="Arial"/>
                <w:b/>
                <w:spacing w:val="-17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ALEJANDRO</w:t>
            </w:r>
            <w:r>
              <w:rPr>
                <w:rFonts w:ascii="Arial" w:hAnsi="Arial"/>
                <w:b/>
                <w:spacing w:val="-69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PÉREZ CONTRERAS</w:t>
            </w:r>
          </w:p>
        </w:tc>
      </w:tr>
      <w:tr>
        <w:trPr>
          <w:trHeight w:val="2709" w:hRule="atLeast"/>
        </w:trPr>
        <w:tc>
          <w:tcPr>
            <w:tcW w:w="7064" w:type="dxa"/>
            <w:gridSpan w:val="2"/>
          </w:tcPr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left="842" w:right="1144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SECRETARIO</w:t>
            </w:r>
            <w:r>
              <w:rPr>
                <w:rFonts w:ascii="Arial"/>
                <w:b/>
                <w:spacing w:val="-1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GENERAL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DE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ACUERDOS</w:t>
            </w:r>
          </w:p>
          <w:p>
            <w:pPr>
              <w:pStyle w:val="TableParagraph"/>
              <w:jc w:val="left"/>
              <w:rPr>
                <w:sz w:val="28"/>
              </w:rPr>
            </w:pPr>
          </w:p>
          <w:p>
            <w:pPr>
              <w:pStyle w:val="TableParagraph"/>
              <w:spacing w:before="10"/>
              <w:jc w:val="left"/>
              <w:rPr>
                <w:sz w:val="23"/>
              </w:rPr>
            </w:pPr>
          </w:p>
          <w:p>
            <w:pPr>
              <w:pStyle w:val="TableParagraph"/>
              <w:ind w:left="842" w:right="1137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line="279" w:lineRule="exact" w:before="255"/>
              <w:ind w:left="842" w:right="1143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HÉCTOR</w:t>
            </w:r>
            <w:r>
              <w:rPr>
                <w:rFonts w:ascii="Arial" w:hAnsi="Arial"/>
                <w:b/>
                <w:spacing w:val="-3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RANGEL</w:t>
            </w:r>
            <w:r>
              <w:rPr>
                <w:rFonts w:ascii="Arial" w:hAnsi="Arial"/>
                <w:b/>
                <w:spacing w:val="-1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ARGUETA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91"/>
        <w:ind w:left="1900" w:right="195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VOTO CONCURRENTE QUE FORMULAN LOS MAGISTRADOS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SALVADOR ALEJANDRO PÉREZ CONTRERAS Y JOSÉ RENÉ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OLIVOS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CAMPOS,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JUICIOS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TEEM-JDC-278/2021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TEEM-JIN-123/2021 ACUMULADOS.</w:t>
      </w:r>
    </w:p>
    <w:p>
      <w:pPr>
        <w:pStyle w:val="BodyText"/>
        <w:rPr>
          <w:rFonts w:ascii="Arial"/>
          <w:b/>
          <w:sz w:val="39"/>
        </w:rPr>
      </w:pPr>
    </w:p>
    <w:p>
      <w:pPr>
        <w:spacing w:line="360" w:lineRule="auto" w:before="0"/>
        <w:ind w:left="1900" w:right="196" w:firstLine="0"/>
        <w:jc w:val="both"/>
        <w:rPr>
          <w:sz w:val="26"/>
        </w:rPr>
      </w:pPr>
      <w:r>
        <w:rPr>
          <w:sz w:val="26"/>
        </w:rPr>
        <w:t>Con el debido respeto y en ejercicio de la facultad que confiere el</w:t>
      </w:r>
      <w:r>
        <w:rPr>
          <w:spacing w:val="1"/>
          <w:sz w:val="26"/>
        </w:rPr>
        <w:t> </w:t>
      </w:r>
      <w:r>
        <w:rPr>
          <w:sz w:val="26"/>
        </w:rPr>
        <w:t>artículo</w:t>
      </w:r>
      <w:r>
        <w:rPr>
          <w:spacing w:val="1"/>
          <w:sz w:val="26"/>
        </w:rPr>
        <w:t> </w:t>
      </w:r>
      <w:r>
        <w:rPr>
          <w:sz w:val="26"/>
        </w:rPr>
        <w:t>66,</w:t>
      </w:r>
      <w:r>
        <w:rPr>
          <w:spacing w:val="1"/>
          <w:sz w:val="26"/>
        </w:rPr>
        <w:t> </w:t>
      </w:r>
      <w:r>
        <w:rPr>
          <w:sz w:val="26"/>
        </w:rPr>
        <w:t>fracción</w:t>
      </w:r>
      <w:r>
        <w:rPr>
          <w:spacing w:val="1"/>
          <w:sz w:val="26"/>
        </w:rPr>
        <w:t> </w:t>
      </w:r>
      <w:r>
        <w:rPr>
          <w:sz w:val="26"/>
        </w:rPr>
        <w:t>VI,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Código</w:t>
      </w:r>
      <w:r>
        <w:rPr>
          <w:spacing w:val="1"/>
          <w:sz w:val="26"/>
        </w:rPr>
        <w:t> </w:t>
      </w:r>
      <w:r>
        <w:rPr>
          <w:sz w:val="26"/>
        </w:rPr>
        <w:t>Electoral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Estado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Michoacán de Ocampo; en relación con el 12, fracción VI, del</w:t>
      </w:r>
      <w:r>
        <w:rPr>
          <w:spacing w:val="1"/>
          <w:sz w:val="26"/>
        </w:rPr>
        <w:t> </w:t>
      </w:r>
      <w:r>
        <w:rPr>
          <w:sz w:val="26"/>
        </w:rPr>
        <w:t>Reglamento Interno de este órgano jurisdiccional, nos permitimos</w:t>
      </w:r>
      <w:r>
        <w:rPr>
          <w:spacing w:val="1"/>
          <w:sz w:val="26"/>
        </w:rPr>
        <w:t> </w:t>
      </w:r>
      <w:r>
        <w:rPr>
          <w:sz w:val="26"/>
        </w:rPr>
        <w:t>formular el presente </w:t>
      </w:r>
      <w:r>
        <w:rPr>
          <w:rFonts w:ascii="Arial" w:hAnsi="Arial"/>
          <w:b/>
          <w:sz w:val="26"/>
        </w:rPr>
        <w:t>voto concurrente </w:t>
      </w:r>
      <w:r>
        <w:rPr>
          <w:sz w:val="26"/>
        </w:rPr>
        <w:t>al no estar de acuerdo con</w:t>
      </w:r>
      <w:r>
        <w:rPr>
          <w:spacing w:val="-70"/>
          <w:sz w:val="26"/>
        </w:rPr>
        <w:t> </w:t>
      </w:r>
      <w:r>
        <w:rPr>
          <w:sz w:val="26"/>
        </w:rPr>
        <w:t>el estudio que se hace respecto a la inaplicación de la porción</w:t>
      </w:r>
      <w:r>
        <w:rPr>
          <w:spacing w:val="1"/>
          <w:sz w:val="26"/>
        </w:rPr>
        <w:t> </w:t>
      </w:r>
      <w:r>
        <w:rPr>
          <w:sz w:val="26"/>
        </w:rPr>
        <w:t>normativa de la última parte de la fracción II, del artículo 212, del</w:t>
      </w:r>
      <w:r>
        <w:rPr>
          <w:spacing w:val="1"/>
          <w:sz w:val="26"/>
        </w:rPr>
        <w:t> </w:t>
      </w:r>
      <w:r>
        <w:rPr>
          <w:sz w:val="26"/>
        </w:rPr>
        <w:t>Código Electoral</w:t>
      </w:r>
      <w:r>
        <w:rPr>
          <w:spacing w:val="-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Estado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Michoacán.</w:t>
      </w:r>
    </w:p>
    <w:p>
      <w:pPr>
        <w:pStyle w:val="BodyText"/>
        <w:spacing w:before="1"/>
        <w:rPr>
          <w:sz w:val="39"/>
        </w:rPr>
      </w:pPr>
    </w:p>
    <w:p>
      <w:pPr>
        <w:spacing w:line="360" w:lineRule="auto" w:before="0"/>
        <w:ind w:left="1900" w:right="246" w:firstLine="0"/>
        <w:jc w:val="both"/>
        <w:rPr>
          <w:sz w:val="26"/>
        </w:rPr>
      </w:pPr>
      <w:r>
        <w:rPr>
          <w:sz w:val="26"/>
        </w:rPr>
        <w:t>Si</w:t>
      </w:r>
      <w:r>
        <w:rPr>
          <w:spacing w:val="1"/>
          <w:sz w:val="26"/>
        </w:rPr>
        <w:t> </w:t>
      </w:r>
      <w:r>
        <w:rPr>
          <w:sz w:val="26"/>
        </w:rPr>
        <w:t>bien</w:t>
      </w:r>
      <w:r>
        <w:rPr>
          <w:spacing w:val="1"/>
          <w:sz w:val="26"/>
        </w:rPr>
        <w:t> </w:t>
      </w:r>
      <w:r>
        <w:rPr>
          <w:sz w:val="26"/>
        </w:rPr>
        <w:t>comparto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sentido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resolución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confirmar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-70"/>
          <w:sz w:val="26"/>
        </w:rPr>
        <w:t> </w:t>
      </w:r>
      <w:r>
        <w:rPr>
          <w:sz w:val="26"/>
        </w:rPr>
        <w:t>resultados consignados en el acta de cómputo municipal de la</w:t>
      </w:r>
      <w:r>
        <w:rPr>
          <w:spacing w:val="1"/>
          <w:sz w:val="26"/>
        </w:rPr>
        <w:t> </w:t>
      </w:r>
      <w:r>
        <w:rPr>
          <w:sz w:val="26"/>
        </w:rPr>
        <w:t>elección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Apatzingán,</w:t>
      </w:r>
      <w:r>
        <w:rPr>
          <w:spacing w:val="1"/>
          <w:sz w:val="26"/>
        </w:rPr>
        <w:t> </w:t>
      </w:r>
      <w:r>
        <w:rPr>
          <w:sz w:val="26"/>
        </w:rPr>
        <w:t>Michoacán,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declaración de validez de dicha elección y, en consecuencia, el</w:t>
      </w:r>
      <w:r>
        <w:rPr>
          <w:spacing w:val="1"/>
          <w:sz w:val="26"/>
        </w:rPr>
        <w:t> </w:t>
      </w:r>
      <w:r>
        <w:rPr>
          <w:sz w:val="26"/>
        </w:rPr>
        <w:t>otorgamiento</w:t>
      </w:r>
      <w:r>
        <w:rPr>
          <w:spacing w:val="-3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las</w:t>
      </w:r>
      <w:r>
        <w:rPr>
          <w:spacing w:val="-1"/>
          <w:sz w:val="26"/>
        </w:rPr>
        <w:t> </w:t>
      </w:r>
      <w:r>
        <w:rPr>
          <w:sz w:val="26"/>
        </w:rPr>
        <w:t>constancias</w:t>
      </w:r>
      <w:r>
        <w:rPr>
          <w:spacing w:val="-3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mayoría</w:t>
      </w:r>
      <w:r>
        <w:rPr>
          <w:spacing w:val="-2"/>
          <w:sz w:val="26"/>
        </w:rPr>
        <w:t> </w:t>
      </w:r>
      <w:r>
        <w:rPr>
          <w:sz w:val="26"/>
        </w:rPr>
        <w:t>y</w:t>
      </w:r>
      <w:r>
        <w:rPr>
          <w:spacing w:val="-3"/>
          <w:sz w:val="26"/>
        </w:rPr>
        <w:t> </w:t>
      </w:r>
      <w:r>
        <w:rPr>
          <w:sz w:val="26"/>
        </w:rPr>
        <w:t>validez</w:t>
      </w:r>
      <w:r>
        <w:rPr>
          <w:spacing w:val="-2"/>
          <w:sz w:val="26"/>
        </w:rPr>
        <w:t> </w:t>
      </w:r>
      <w:r>
        <w:rPr>
          <w:sz w:val="26"/>
        </w:rPr>
        <w:t>expedidas</w:t>
      </w:r>
      <w:r>
        <w:rPr>
          <w:spacing w:val="-3"/>
          <w:sz w:val="26"/>
        </w:rPr>
        <w:t> </w:t>
      </w:r>
      <w:r>
        <w:rPr>
          <w:sz w:val="26"/>
        </w:rPr>
        <w:t>a</w:t>
      </w:r>
    </w:p>
    <w:p>
      <w:pPr>
        <w:spacing w:after="0" w:line="360" w:lineRule="auto"/>
        <w:jc w:val="both"/>
        <w:rPr>
          <w:sz w:val="26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line="360" w:lineRule="auto" w:before="91"/>
        <w:ind w:left="198" w:right="1948" w:firstLine="0"/>
        <w:jc w:val="both"/>
        <w:rPr>
          <w:sz w:val="26"/>
        </w:rPr>
      </w:pPr>
      <w:r>
        <w:rPr>
          <w:sz w:val="26"/>
        </w:rPr>
        <w:t>favor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planilla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candidatos</w:t>
      </w:r>
      <w:r>
        <w:rPr>
          <w:spacing w:val="1"/>
          <w:sz w:val="26"/>
        </w:rPr>
        <w:t> </w:t>
      </w:r>
      <w:r>
        <w:rPr>
          <w:sz w:val="26"/>
        </w:rPr>
        <w:t>postulados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coalición</w:t>
      </w:r>
      <w:r>
        <w:rPr>
          <w:spacing w:val="1"/>
          <w:sz w:val="26"/>
        </w:rPr>
        <w:t> </w:t>
      </w:r>
      <w:r>
        <w:rPr>
          <w:sz w:val="26"/>
        </w:rPr>
        <w:t>conformada por los partidos políticos Morena y del Trabajo; y la</w:t>
      </w:r>
      <w:r>
        <w:rPr>
          <w:spacing w:val="1"/>
          <w:sz w:val="26"/>
        </w:rPr>
        <w:t> </w:t>
      </w:r>
      <w:r>
        <w:rPr>
          <w:sz w:val="26"/>
        </w:rPr>
        <w:t>asignación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regidurías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principio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representación</w:t>
      </w:r>
      <w:r>
        <w:rPr>
          <w:spacing w:val="1"/>
          <w:sz w:val="26"/>
        </w:rPr>
        <w:t> </w:t>
      </w:r>
      <w:r>
        <w:rPr>
          <w:sz w:val="26"/>
        </w:rPr>
        <w:t>proporcional,</w:t>
      </w:r>
      <w:r>
        <w:rPr>
          <w:spacing w:val="1"/>
          <w:sz w:val="26"/>
        </w:rPr>
        <w:t> </w:t>
      </w:r>
      <w:r>
        <w:rPr>
          <w:sz w:val="26"/>
        </w:rPr>
        <w:t>también</w:t>
      </w:r>
      <w:r>
        <w:rPr>
          <w:spacing w:val="1"/>
          <w:sz w:val="26"/>
        </w:rPr>
        <w:t> </w:t>
      </w:r>
      <w:r>
        <w:rPr>
          <w:sz w:val="26"/>
        </w:rPr>
        <w:t>considero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congruencia</w:t>
      </w:r>
      <w:r>
        <w:rPr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lo</w:t>
      </w:r>
      <w:r>
        <w:rPr>
          <w:spacing w:val="1"/>
          <w:sz w:val="26"/>
        </w:rPr>
        <w:t> </w:t>
      </w:r>
      <w:r>
        <w:rPr>
          <w:sz w:val="26"/>
        </w:rPr>
        <w:t>resuelto en el juicio de inconformidad TEEM-JIN-014/2021, donde</w:t>
      </w:r>
      <w:r>
        <w:rPr>
          <w:spacing w:val="-70"/>
          <w:sz w:val="26"/>
        </w:rPr>
        <w:t> </w:t>
      </w:r>
      <w:r>
        <w:rPr>
          <w:sz w:val="26"/>
        </w:rPr>
        <w:t>ya se realizó un pronunciamiento donde se sustentan que para la</w:t>
      </w:r>
      <w:r>
        <w:rPr>
          <w:spacing w:val="1"/>
          <w:sz w:val="26"/>
        </w:rPr>
        <w:t> </w:t>
      </w:r>
      <w:r>
        <w:rPr>
          <w:sz w:val="26"/>
        </w:rPr>
        <w:t>asignación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regidurías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principio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representación</w:t>
      </w:r>
      <w:r>
        <w:rPr>
          <w:spacing w:val="1"/>
          <w:sz w:val="26"/>
        </w:rPr>
        <w:t> </w:t>
      </w:r>
      <w:r>
        <w:rPr>
          <w:sz w:val="26"/>
        </w:rPr>
        <w:t>proporcional,</w:t>
      </w:r>
      <w:r>
        <w:rPr>
          <w:spacing w:val="69"/>
          <w:sz w:val="26"/>
        </w:rPr>
        <w:t> </w:t>
      </w:r>
      <w:r>
        <w:rPr>
          <w:sz w:val="26"/>
        </w:rPr>
        <w:t>se</w:t>
      </w:r>
      <w:r>
        <w:rPr>
          <w:spacing w:val="70"/>
          <w:sz w:val="26"/>
        </w:rPr>
        <w:t> </w:t>
      </w:r>
      <w:r>
        <w:rPr>
          <w:sz w:val="26"/>
        </w:rPr>
        <w:t>consideren</w:t>
      </w:r>
      <w:r>
        <w:rPr>
          <w:spacing w:val="71"/>
          <w:sz w:val="26"/>
        </w:rPr>
        <w:t> </w:t>
      </w:r>
      <w:r>
        <w:rPr>
          <w:sz w:val="26"/>
        </w:rPr>
        <w:t>los</w:t>
      </w:r>
      <w:r>
        <w:rPr>
          <w:spacing w:val="70"/>
          <w:sz w:val="26"/>
        </w:rPr>
        <w:t> </w:t>
      </w:r>
      <w:r>
        <w:rPr>
          <w:sz w:val="26"/>
        </w:rPr>
        <w:t>votos</w:t>
      </w:r>
      <w:r>
        <w:rPr>
          <w:spacing w:val="1"/>
          <w:sz w:val="26"/>
        </w:rPr>
        <w:t> </w:t>
      </w:r>
      <w:r>
        <w:rPr>
          <w:sz w:val="26"/>
        </w:rPr>
        <w:t>marcados</w:t>
      </w:r>
      <w:r>
        <w:rPr>
          <w:spacing w:val="70"/>
          <w:sz w:val="26"/>
        </w:rPr>
        <w:t> </w:t>
      </w:r>
      <w:r>
        <w:rPr>
          <w:sz w:val="26"/>
        </w:rPr>
        <w:t>a</w:t>
      </w:r>
      <w:r>
        <w:rPr>
          <w:spacing w:val="71"/>
          <w:sz w:val="26"/>
        </w:rPr>
        <w:t> </w:t>
      </w:r>
      <w:r>
        <w:rPr>
          <w:sz w:val="26"/>
        </w:rPr>
        <w:t>favor</w:t>
      </w:r>
      <w:r>
        <w:rPr>
          <w:spacing w:val="70"/>
          <w:sz w:val="26"/>
        </w:rPr>
        <w:t> </w:t>
      </w:r>
      <w:r>
        <w:rPr>
          <w:sz w:val="26"/>
        </w:rPr>
        <w:t>de</w:t>
      </w:r>
      <w:r>
        <w:rPr>
          <w:spacing w:val="71"/>
          <w:sz w:val="26"/>
        </w:rPr>
        <w:t> </w:t>
      </w:r>
      <w:r>
        <w:rPr>
          <w:sz w:val="26"/>
        </w:rPr>
        <w:t>la</w:t>
      </w:r>
      <w:r>
        <w:rPr>
          <w:spacing w:val="-70"/>
          <w:sz w:val="26"/>
        </w:rPr>
        <w:t> </w:t>
      </w:r>
      <w:r>
        <w:rPr>
          <w:sz w:val="26"/>
        </w:rPr>
        <w:t>candidatura</w:t>
      </w:r>
      <w:r>
        <w:rPr>
          <w:spacing w:val="-2"/>
          <w:sz w:val="26"/>
        </w:rPr>
        <w:t> </w:t>
      </w:r>
      <w:r>
        <w:rPr>
          <w:sz w:val="26"/>
        </w:rPr>
        <w:t>común.</w:t>
      </w:r>
    </w:p>
    <w:p>
      <w:pPr>
        <w:pStyle w:val="BodyText"/>
        <w:spacing w:before="2"/>
        <w:rPr>
          <w:sz w:val="39"/>
        </w:rPr>
      </w:pPr>
    </w:p>
    <w:p>
      <w:pPr>
        <w:spacing w:line="360" w:lineRule="auto" w:before="0"/>
        <w:ind w:left="198" w:right="1895" w:firstLine="0"/>
        <w:jc w:val="both"/>
        <w:rPr>
          <w:sz w:val="26"/>
        </w:rPr>
      </w:pPr>
      <w:r>
        <w:rPr>
          <w:sz w:val="26"/>
        </w:rPr>
        <w:t>Lo</w:t>
      </w:r>
      <w:r>
        <w:rPr>
          <w:spacing w:val="-5"/>
          <w:sz w:val="26"/>
        </w:rPr>
        <w:t> </w:t>
      </w:r>
      <w:r>
        <w:rPr>
          <w:sz w:val="26"/>
        </w:rPr>
        <w:t>anterior,</w:t>
      </w:r>
      <w:r>
        <w:rPr>
          <w:spacing w:val="-2"/>
          <w:sz w:val="26"/>
        </w:rPr>
        <w:t> </w:t>
      </w:r>
      <w:r>
        <w:rPr>
          <w:sz w:val="26"/>
        </w:rPr>
        <w:t>respecto a</w:t>
      </w:r>
      <w:r>
        <w:rPr>
          <w:spacing w:val="-4"/>
          <w:sz w:val="26"/>
        </w:rPr>
        <w:t> </w:t>
      </w:r>
      <w:r>
        <w:rPr>
          <w:sz w:val="26"/>
        </w:rPr>
        <w:t>que</w:t>
      </w:r>
      <w:r>
        <w:rPr>
          <w:spacing w:val="-3"/>
          <w:sz w:val="26"/>
        </w:rPr>
        <w:t> </w:t>
      </w:r>
      <w:r>
        <w:rPr>
          <w:sz w:val="26"/>
        </w:rPr>
        <w:t>indebidamente se</w:t>
      </w:r>
      <w:r>
        <w:rPr>
          <w:spacing w:val="-4"/>
          <w:sz w:val="26"/>
        </w:rPr>
        <w:t> </w:t>
      </w:r>
      <w:r>
        <w:rPr>
          <w:sz w:val="26"/>
        </w:rPr>
        <w:t>desconoce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3"/>
          <w:sz w:val="26"/>
        </w:rPr>
        <w:t> </w:t>
      </w:r>
      <w:r>
        <w:rPr>
          <w:sz w:val="26"/>
        </w:rPr>
        <w:t>validez</w:t>
      </w:r>
      <w:r>
        <w:rPr>
          <w:spacing w:val="-69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los</w:t>
      </w:r>
      <w:r>
        <w:rPr>
          <w:spacing w:val="-6"/>
          <w:sz w:val="26"/>
        </w:rPr>
        <w:t> </w:t>
      </w:r>
      <w:r>
        <w:rPr>
          <w:sz w:val="26"/>
        </w:rPr>
        <w:t>votos</w:t>
      </w:r>
      <w:r>
        <w:rPr>
          <w:spacing w:val="-7"/>
          <w:sz w:val="26"/>
        </w:rPr>
        <w:t> </w:t>
      </w:r>
      <w:r>
        <w:rPr>
          <w:sz w:val="26"/>
        </w:rPr>
        <w:t>emitidos</w:t>
      </w:r>
      <w:r>
        <w:rPr>
          <w:spacing w:val="-4"/>
          <w:sz w:val="26"/>
        </w:rPr>
        <w:t> </w:t>
      </w:r>
      <w:r>
        <w:rPr>
          <w:sz w:val="26"/>
        </w:rPr>
        <w:t>por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6"/>
          <w:sz w:val="26"/>
        </w:rPr>
        <w:t> </w:t>
      </w:r>
      <w:r>
        <w:rPr>
          <w:sz w:val="26"/>
        </w:rPr>
        <w:t>ciudadanía</w:t>
      </w:r>
      <w:r>
        <w:rPr>
          <w:spacing w:val="-2"/>
          <w:sz w:val="26"/>
        </w:rPr>
        <w:t> </w:t>
      </w:r>
      <w:r>
        <w:rPr>
          <w:sz w:val="26"/>
        </w:rPr>
        <w:t>cuando</w:t>
      </w:r>
      <w:r>
        <w:rPr>
          <w:spacing w:val="-6"/>
          <w:sz w:val="26"/>
        </w:rPr>
        <w:t> </w:t>
      </w:r>
      <w:r>
        <w:rPr>
          <w:sz w:val="26"/>
        </w:rPr>
        <w:t>se</w:t>
      </w:r>
      <w:r>
        <w:rPr>
          <w:spacing w:val="-7"/>
          <w:sz w:val="26"/>
        </w:rPr>
        <w:t> </w:t>
      </w:r>
      <w:r>
        <w:rPr>
          <w:sz w:val="26"/>
        </w:rPr>
        <w:t>cruza</w:t>
      </w:r>
      <w:r>
        <w:rPr>
          <w:spacing w:val="-6"/>
          <w:sz w:val="26"/>
        </w:rPr>
        <w:t> </w:t>
      </w:r>
      <w:r>
        <w:rPr>
          <w:sz w:val="26"/>
        </w:rPr>
        <w:t>más</w:t>
      </w:r>
      <w:r>
        <w:rPr>
          <w:spacing w:val="-4"/>
          <w:sz w:val="26"/>
        </w:rPr>
        <w:t> </w:t>
      </w:r>
      <w:r>
        <w:rPr>
          <w:sz w:val="26"/>
        </w:rPr>
        <w:t>de</w:t>
      </w:r>
      <w:r>
        <w:rPr>
          <w:spacing w:val="-6"/>
          <w:sz w:val="26"/>
        </w:rPr>
        <w:t> </w:t>
      </w:r>
      <w:r>
        <w:rPr>
          <w:sz w:val="26"/>
        </w:rPr>
        <w:t>un</w:t>
      </w:r>
      <w:r>
        <w:rPr>
          <w:spacing w:val="-70"/>
          <w:sz w:val="26"/>
        </w:rPr>
        <w:t> </w:t>
      </w:r>
      <w:r>
        <w:rPr>
          <w:sz w:val="26"/>
        </w:rPr>
        <w:t>emblema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partidos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participan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elección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candidatura común para efectos de la asignación de regidurías de</w:t>
      </w:r>
      <w:r>
        <w:rPr>
          <w:spacing w:val="1"/>
          <w:sz w:val="26"/>
        </w:rPr>
        <w:t> </w:t>
      </w:r>
      <w:r>
        <w:rPr>
          <w:sz w:val="26"/>
        </w:rPr>
        <w:t>representación</w:t>
      </w:r>
      <w:r>
        <w:rPr>
          <w:spacing w:val="-2"/>
          <w:sz w:val="26"/>
        </w:rPr>
        <w:t> </w:t>
      </w:r>
      <w:r>
        <w:rPr>
          <w:sz w:val="26"/>
        </w:rPr>
        <w:t>proporcional.</w:t>
      </w:r>
    </w:p>
    <w:p>
      <w:pPr>
        <w:pStyle w:val="BodyText"/>
        <w:spacing w:before="4"/>
        <w:rPr>
          <w:sz w:val="41"/>
        </w:rPr>
      </w:pPr>
    </w:p>
    <w:p>
      <w:pPr>
        <w:spacing w:line="360" w:lineRule="auto" w:before="1"/>
        <w:ind w:left="198" w:right="1897" w:firstLine="0"/>
        <w:jc w:val="both"/>
        <w:rPr>
          <w:rFonts w:ascii="Calibri" w:hAnsi="Calibri"/>
          <w:sz w:val="26"/>
        </w:rPr>
      </w:pPr>
      <w:r>
        <w:rPr>
          <w:rFonts w:ascii="Calibri" w:hAnsi="Calibri"/>
          <w:sz w:val="26"/>
        </w:rPr>
        <w:t>Además, porque atendiendo a la literalidad del artículo 212, fracción II,</w:t>
      </w:r>
      <w:r>
        <w:rPr>
          <w:rFonts w:ascii="Calibri" w:hAnsi="Calibri"/>
          <w:spacing w:val="1"/>
          <w:sz w:val="26"/>
        </w:rPr>
        <w:t> </w:t>
      </w:r>
      <w:r>
        <w:rPr>
          <w:rFonts w:ascii="Calibri" w:hAnsi="Calibri"/>
          <w:sz w:val="26"/>
        </w:rPr>
        <w:t>dispone: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Podrán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participar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en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la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asignación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de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regidurías</w:t>
      </w:r>
      <w:r>
        <w:rPr>
          <w:rFonts w:ascii="Calibri" w:hAnsi="Calibri"/>
          <w:b/>
          <w:i/>
          <w:spacing w:val="-13"/>
          <w:sz w:val="26"/>
        </w:rPr>
        <w:t> </w:t>
      </w:r>
      <w:r>
        <w:rPr>
          <w:rFonts w:ascii="Calibri" w:hAnsi="Calibri"/>
          <w:b/>
          <w:i/>
          <w:sz w:val="26"/>
        </w:rPr>
        <w:t>por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el</w:t>
      </w:r>
      <w:r>
        <w:rPr>
          <w:rFonts w:ascii="Calibri" w:hAnsi="Calibri"/>
          <w:b/>
          <w:i/>
          <w:spacing w:val="-14"/>
          <w:sz w:val="26"/>
        </w:rPr>
        <w:t> </w:t>
      </w:r>
      <w:r>
        <w:rPr>
          <w:rFonts w:ascii="Calibri" w:hAnsi="Calibri"/>
          <w:b/>
          <w:i/>
          <w:sz w:val="26"/>
        </w:rPr>
        <w:t>principio</w:t>
      </w:r>
      <w:r>
        <w:rPr>
          <w:rFonts w:ascii="Calibri" w:hAnsi="Calibri"/>
          <w:b/>
          <w:i/>
          <w:spacing w:val="-57"/>
          <w:sz w:val="26"/>
        </w:rPr>
        <w:t> </w:t>
      </w:r>
      <w:r>
        <w:rPr>
          <w:rFonts w:ascii="Calibri" w:hAnsi="Calibri"/>
          <w:b/>
          <w:i/>
          <w:sz w:val="26"/>
        </w:rPr>
        <w:t>de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representación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proporcional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conforme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a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lo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que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establece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esta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fracción, </w:t>
      </w:r>
      <w:r>
        <w:rPr>
          <w:rFonts w:ascii="Calibri" w:hAnsi="Calibri"/>
          <w:b/>
          <w:i/>
          <w:sz w:val="26"/>
        </w:rPr>
        <w:t>los partidos políticos que habiendo participado </w:t>
      </w:r>
      <w:r>
        <w:rPr>
          <w:rFonts w:ascii="Calibri" w:hAnsi="Calibri"/>
          <w:i/>
          <w:sz w:val="26"/>
        </w:rPr>
        <w:t>en la elección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con</w:t>
      </w:r>
      <w:r>
        <w:rPr>
          <w:rFonts w:ascii="Calibri" w:hAnsi="Calibri"/>
          <w:i/>
          <w:spacing w:val="-7"/>
          <w:sz w:val="26"/>
        </w:rPr>
        <w:t> </w:t>
      </w:r>
      <w:r>
        <w:rPr>
          <w:rFonts w:ascii="Calibri" w:hAnsi="Calibri"/>
          <w:i/>
          <w:sz w:val="26"/>
        </w:rPr>
        <w:t>planilla</w:t>
      </w:r>
      <w:r>
        <w:rPr>
          <w:rFonts w:ascii="Calibri" w:hAnsi="Calibri"/>
          <w:i/>
          <w:spacing w:val="-7"/>
          <w:sz w:val="26"/>
        </w:rPr>
        <w:t> </w:t>
      </w:r>
      <w:r>
        <w:rPr>
          <w:rFonts w:ascii="Calibri" w:hAnsi="Calibri"/>
          <w:i/>
          <w:sz w:val="26"/>
        </w:rPr>
        <w:t>de</w:t>
      </w:r>
      <w:r>
        <w:rPr>
          <w:rFonts w:ascii="Calibri" w:hAnsi="Calibri"/>
          <w:i/>
          <w:spacing w:val="-8"/>
          <w:sz w:val="26"/>
        </w:rPr>
        <w:t> </w:t>
      </w:r>
      <w:r>
        <w:rPr>
          <w:rFonts w:ascii="Calibri" w:hAnsi="Calibri"/>
          <w:i/>
          <w:sz w:val="26"/>
        </w:rPr>
        <w:t>candidatos</w:t>
      </w:r>
      <w:r>
        <w:rPr>
          <w:rFonts w:ascii="Calibri" w:hAnsi="Calibri"/>
          <w:i/>
          <w:spacing w:val="-5"/>
          <w:sz w:val="26"/>
        </w:rPr>
        <w:t> </w:t>
      </w:r>
      <w:r>
        <w:rPr>
          <w:rFonts w:ascii="Calibri" w:hAnsi="Calibri"/>
          <w:i/>
          <w:sz w:val="26"/>
        </w:rPr>
        <w:t>a</w:t>
      </w:r>
      <w:r>
        <w:rPr>
          <w:rFonts w:ascii="Calibri" w:hAnsi="Calibri"/>
          <w:i/>
          <w:spacing w:val="-7"/>
          <w:sz w:val="26"/>
        </w:rPr>
        <w:t> </w:t>
      </w:r>
      <w:r>
        <w:rPr>
          <w:rFonts w:ascii="Calibri" w:hAnsi="Calibri"/>
          <w:i/>
          <w:sz w:val="26"/>
        </w:rPr>
        <w:t>integrar</w:t>
      </w:r>
      <w:r>
        <w:rPr>
          <w:rFonts w:ascii="Calibri" w:hAnsi="Calibri"/>
          <w:i/>
          <w:spacing w:val="-6"/>
          <w:sz w:val="26"/>
        </w:rPr>
        <w:t> </w:t>
      </w:r>
      <w:r>
        <w:rPr>
          <w:rFonts w:ascii="Calibri" w:hAnsi="Calibri"/>
          <w:i/>
          <w:sz w:val="26"/>
        </w:rPr>
        <w:t>el</w:t>
      </w:r>
      <w:r>
        <w:rPr>
          <w:rFonts w:ascii="Calibri" w:hAnsi="Calibri"/>
          <w:i/>
          <w:spacing w:val="-7"/>
          <w:sz w:val="26"/>
        </w:rPr>
        <w:t> </w:t>
      </w:r>
      <w:r>
        <w:rPr>
          <w:rFonts w:ascii="Calibri" w:hAnsi="Calibri"/>
          <w:i/>
          <w:sz w:val="26"/>
        </w:rPr>
        <w:t>ayuntamiento</w:t>
      </w:r>
      <w:r>
        <w:rPr>
          <w:rFonts w:ascii="Calibri" w:hAnsi="Calibri"/>
          <w:i/>
          <w:spacing w:val="-8"/>
          <w:sz w:val="26"/>
        </w:rPr>
        <w:t> </w:t>
      </w:r>
      <w:r>
        <w:rPr>
          <w:rFonts w:ascii="Calibri" w:hAnsi="Calibri"/>
          <w:i/>
          <w:sz w:val="26"/>
        </w:rPr>
        <w:t>por</w:t>
      </w:r>
      <w:r>
        <w:rPr>
          <w:rFonts w:ascii="Calibri" w:hAnsi="Calibri"/>
          <w:i/>
          <w:spacing w:val="-6"/>
          <w:sz w:val="26"/>
        </w:rPr>
        <w:t> </w:t>
      </w:r>
      <w:r>
        <w:rPr>
          <w:rFonts w:ascii="Calibri" w:hAnsi="Calibri"/>
          <w:i/>
          <w:sz w:val="26"/>
        </w:rPr>
        <w:t>sí </w:t>
      </w:r>
      <w:r>
        <w:rPr>
          <w:rFonts w:ascii="Calibri" w:hAnsi="Calibri"/>
          <w:b/>
          <w:i/>
          <w:sz w:val="26"/>
        </w:rPr>
        <w:t>o</w:t>
      </w:r>
      <w:r>
        <w:rPr>
          <w:rFonts w:ascii="Calibri" w:hAnsi="Calibri"/>
          <w:b/>
          <w:i/>
          <w:spacing w:val="-6"/>
          <w:sz w:val="26"/>
        </w:rPr>
        <w:t> </w:t>
      </w:r>
      <w:r>
        <w:rPr>
          <w:rFonts w:ascii="Calibri" w:hAnsi="Calibri"/>
          <w:b/>
          <w:i/>
          <w:sz w:val="26"/>
        </w:rPr>
        <w:t>en</w:t>
      </w:r>
      <w:r>
        <w:rPr>
          <w:rFonts w:ascii="Calibri" w:hAnsi="Calibri"/>
          <w:b/>
          <w:i/>
          <w:spacing w:val="-3"/>
          <w:sz w:val="26"/>
        </w:rPr>
        <w:t> </w:t>
      </w:r>
      <w:r>
        <w:rPr>
          <w:rFonts w:ascii="Calibri" w:hAnsi="Calibri"/>
          <w:b/>
          <w:i/>
          <w:sz w:val="26"/>
        </w:rPr>
        <w:t>común…</w:t>
      </w:r>
      <w:r>
        <w:rPr>
          <w:rFonts w:ascii="Calibri" w:hAnsi="Calibri"/>
          <w:b/>
          <w:i/>
          <w:spacing w:val="-57"/>
          <w:sz w:val="26"/>
        </w:rPr>
        <w:t> </w:t>
      </w:r>
      <w:r>
        <w:rPr>
          <w:rFonts w:ascii="Calibri" w:hAnsi="Calibri"/>
          <w:i/>
          <w:sz w:val="26"/>
        </w:rPr>
        <w:t>en los casos de </w:t>
      </w:r>
      <w:r>
        <w:rPr>
          <w:rFonts w:ascii="Calibri" w:hAnsi="Calibri"/>
          <w:b/>
          <w:i/>
          <w:sz w:val="26"/>
        </w:rPr>
        <w:t>candidaturas comunes</w:t>
      </w:r>
      <w:r>
        <w:rPr>
          <w:rFonts w:ascii="Calibri" w:hAnsi="Calibri"/>
          <w:i/>
          <w:sz w:val="26"/>
        </w:rPr>
        <w:t>, solamente se tomará en cuenta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para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la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asignación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de</w:t>
      </w:r>
      <w:r>
        <w:rPr>
          <w:rFonts w:ascii="Calibri" w:hAnsi="Calibri"/>
          <w:i/>
          <w:spacing w:val="1"/>
          <w:sz w:val="26"/>
        </w:rPr>
        <w:t> </w:t>
      </w:r>
      <w:r>
        <w:rPr>
          <w:rFonts w:ascii="Calibri" w:hAnsi="Calibri"/>
          <w:i/>
          <w:sz w:val="26"/>
        </w:rPr>
        <w:t>regidores</w:t>
      </w:r>
      <w:r>
        <w:rPr>
          <w:rFonts w:ascii="Calibri" w:hAnsi="Calibri"/>
          <w:b/>
          <w:i/>
          <w:sz w:val="26"/>
        </w:rPr>
        <w:t>,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los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votos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que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correspondan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a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los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partidos políticos… No se sumarán los votos que se contabilizaron para</w:t>
      </w:r>
      <w:r>
        <w:rPr>
          <w:rFonts w:ascii="Calibri" w:hAnsi="Calibri"/>
          <w:b/>
          <w:i/>
          <w:spacing w:val="1"/>
          <w:sz w:val="26"/>
        </w:rPr>
        <w:t> </w:t>
      </w:r>
      <w:r>
        <w:rPr>
          <w:rFonts w:ascii="Calibri" w:hAnsi="Calibri"/>
          <w:b/>
          <w:i/>
          <w:sz w:val="26"/>
        </w:rPr>
        <w:t>la candidatura común”</w:t>
      </w:r>
      <w:r>
        <w:rPr>
          <w:rFonts w:ascii="Calibri" w:hAnsi="Calibri"/>
          <w:i/>
          <w:sz w:val="26"/>
        </w:rPr>
        <w:t>; </w:t>
      </w:r>
      <w:r>
        <w:rPr>
          <w:rFonts w:ascii="Calibri" w:hAnsi="Calibri"/>
          <w:sz w:val="26"/>
        </w:rPr>
        <w:t>este no contempla expresamente el dejar de</w:t>
      </w:r>
      <w:r>
        <w:rPr>
          <w:rFonts w:ascii="Calibri" w:hAnsi="Calibri"/>
          <w:spacing w:val="1"/>
          <w:sz w:val="26"/>
        </w:rPr>
        <w:t> </w:t>
      </w:r>
      <w:r>
        <w:rPr>
          <w:rFonts w:ascii="Calibri" w:hAnsi="Calibri"/>
          <w:sz w:val="26"/>
        </w:rPr>
        <w:t>considerar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aquellos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votos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donde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se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marquen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dos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o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más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opciones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políticas</w:t>
      </w:r>
      <w:r>
        <w:rPr>
          <w:rFonts w:ascii="Calibri" w:hAnsi="Calibri"/>
          <w:spacing w:val="-57"/>
          <w:sz w:val="26"/>
        </w:rPr>
        <w:t> </w:t>
      </w:r>
      <w:r>
        <w:rPr>
          <w:rFonts w:ascii="Calibri" w:hAnsi="Calibri"/>
          <w:sz w:val="26"/>
        </w:rPr>
        <w:t>que postulen la misma candidatura, y tampoco se precisa que el voto así</w:t>
      </w:r>
      <w:r>
        <w:rPr>
          <w:rFonts w:ascii="Calibri" w:hAnsi="Calibri"/>
          <w:spacing w:val="-56"/>
          <w:sz w:val="26"/>
        </w:rPr>
        <w:t> </w:t>
      </w:r>
      <w:r>
        <w:rPr>
          <w:rFonts w:ascii="Calibri" w:hAnsi="Calibri"/>
          <w:sz w:val="26"/>
        </w:rPr>
        <w:t>emitido contará solo para la candidatura postulada y no contará para</w:t>
      </w:r>
      <w:r>
        <w:rPr>
          <w:rFonts w:ascii="Calibri" w:hAnsi="Calibri"/>
          <w:spacing w:val="1"/>
          <w:sz w:val="26"/>
        </w:rPr>
        <w:t> </w:t>
      </w:r>
      <w:r>
        <w:rPr>
          <w:rFonts w:ascii="Calibri" w:hAnsi="Calibri"/>
          <w:sz w:val="26"/>
        </w:rPr>
        <w:t>ninguno</w:t>
      </w:r>
      <w:r>
        <w:rPr>
          <w:rFonts w:ascii="Calibri" w:hAnsi="Calibri"/>
          <w:spacing w:val="-3"/>
          <w:sz w:val="26"/>
        </w:rPr>
        <w:t> </w:t>
      </w:r>
      <w:r>
        <w:rPr>
          <w:rFonts w:ascii="Calibri" w:hAnsi="Calibri"/>
          <w:sz w:val="26"/>
        </w:rPr>
        <w:t>de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los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partidos</w:t>
      </w:r>
      <w:r>
        <w:rPr>
          <w:rFonts w:ascii="Calibri" w:hAnsi="Calibri"/>
          <w:spacing w:val="-2"/>
          <w:sz w:val="26"/>
        </w:rPr>
        <w:t> </w:t>
      </w:r>
      <w:r>
        <w:rPr>
          <w:rFonts w:ascii="Calibri" w:hAnsi="Calibri"/>
          <w:sz w:val="26"/>
        </w:rPr>
        <w:t>políticos.</w:t>
      </w:r>
    </w:p>
    <w:p>
      <w:pPr>
        <w:pStyle w:val="BodyText"/>
        <w:rPr>
          <w:rFonts w:ascii="Calibri"/>
          <w:sz w:val="26"/>
        </w:rPr>
      </w:pPr>
    </w:p>
    <w:p>
      <w:pPr>
        <w:spacing w:line="360" w:lineRule="auto" w:before="159"/>
        <w:ind w:left="198" w:right="1894" w:firstLine="0"/>
        <w:jc w:val="both"/>
        <w:rPr>
          <w:rFonts w:ascii="Calibri" w:hAnsi="Calibri"/>
          <w:sz w:val="26"/>
        </w:rPr>
      </w:pPr>
      <w:r>
        <w:rPr>
          <w:rFonts w:ascii="Calibri" w:hAnsi="Calibri"/>
          <w:spacing w:val="-1"/>
          <w:sz w:val="26"/>
        </w:rPr>
        <w:t>De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pacing w:val="-1"/>
          <w:sz w:val="26"/>
        </w:rPr>
        <w:t>ahí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pacing w:val="-1"/>
          <w:sz w:val="26"/>
        </w:rPr>
        <w:t>que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pacing w:val="-1"/>
          <w:sz w:val="26"/>
        </w:rPr>
        <w:t>si</w:t>
      </w:r>
      <w:r>
        <w:rPr>
          <w:rFonts w:ascii="Calibri" w:hAnsi="Calibri"/>
          <w:spacing w:val="-16"/>
          <w:sz w:val="26"/>
        </w:rPr>
        <w:t> </w:t>
      </w:r>
      <w:r>
        <w:rPr>
          <w:rFonts w:ascii="Calibri" w:hAnsi="Calibri"/>
          <w:spacing w:val="-1"/>
          <w:sz w:val="26"/>
        </w:rPr>
        <w:t>la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pacing w:val="-1"/>
          <w:sz w:val="26"/>
        </w:rPr>
        <w:t>disposición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pacing w:val="-1"/>
          <w:sz w:val="26"/>
        </w:rPr>
        <w:t>normativa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no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restringe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z w:val="26"/>
        </w:rPr>
        <w:t>el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z w:val="26"/>
        </w:rPr>
        <w:t>cómputo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de</w:t>
      </w:r>
      <w:r>
        <w:rPr>
          <w:rFonts w:ascii="Calibri" w:hAnsi="Calibri"/>
          <w:spacing w:val="-15"/>
          <w:sz w:val="26"/>
        </w:rPr>
        <w:t> </w:t>
      </w:r>
      <w:r>
        <w:rPr>
          <w:rFonts w:ascii="Calibri" w:hAnsi="Calibri"/>
          <w:sz w:val="26"/>
        </w:rPr>
        <w:t>los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votos</w:t>
      </w:r>
      <w:r>
        <w:rPr>
          <w:rFonts w:ascii="Calibri" w:hAnsi="Calibri"/>
          <w:spacing w:val="-56"/>
          <w:sz w:val="26"/>
        </w:rPr>
        <w:t> </w:t>
      </w:r>
      <w:r>
        <w:rPr>
          <w:rFonts w:ascii="Calibri" w:hAnsi="Calibri"/>
          <w:sz w:val="26"/>
        </w:rPr>
        <w:t>emitidos</w:t>
      </w:r>
      <w:r>
        <w:rPr>
          <w:rFonts w:ascii="Calibri" w:hAnsi="Calibri"/>
          <w:spacing w:val="-2"/>
          <w:sz w:val="26"/>
        </w:rPr>
        <w:t> </w:t>
      </w:r>
      <w:r>
        <w:rPr>
          <w:rFonts w:ascii="Calibri" w:hAnsi="Calibri"/>
          <w:sz w:val="26"/>
        </w:rPr>
        <w:t>de</w:t>
      </w:r>
      <w:r>
        <w:rPr>
          <w:rFonts w:ascii="Calibri" w:hAnsi="Calibri"/>
          <w:spacing w:val="3"/>
          <w:sz w:val="26"/>
        </w:rPr>
        <w:t> </w:t>
      </w:r>
      <w:r>
        <w:rPr>
          <w:rFonts w:ascii="Calibri" w:hAnsi="Calibri"/>
          <w:sz w:val="26"/>
        </w:rPr>
        <w:t>manera conjunta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a favor de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dos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o</w:t>
      </w:r>
      <w:r>
        <w:rPr>
          <w:rFonts w:ascii="Calibri" w:hAnsi="Calibri"/>
          <w:spacing w:val="2"/>
          <w:sz w:val="26"/>
        </w:rPr>
        <w:t> </w:t>
      </w:r>
      <w:r>
        <w:rPr>
          <w:rFonts w:ascii="Calibri" w:hAnsi="Calibri"/>
          <w:sz w:val="26"/>
        </w:rPr>
        <w:t>más</w:t>
      </w:r>
      <w:r>
        <w:rPr>
          <w:rFonts w:ascii="Calibri" w:hAnsi="Calibri"/>
          <w:spacing w:val="-2"/>
          <w:sz w:val="26"/>
        </w:rPr>
        <w:t> </w:t>
      </w:r>
      <w:r>
        <w:rPr>
          <w:rFonts w:ascii="Calibri" w:hAnsi="Calibri"/>
          <w:sz w:val="26"/>
        </w:rPr>
        <w:t>partidos</w:t>
      </w:r>
      <w:r>
        <w:rPr>
          <w:rFonts w:ascii="Calibri" w:hAnsi="Calibri"/>
          <w:spacing w:val="-1"/>
          <w:sz w:val="26"/>
        </w:rPr>
        <w:t> </w:t>
      </w:r>
      <w:r>
        <w:rPr>
          <w:rFonts w:ascii="Calibri" w:hAnsi="Calibri"/>
          <w:sz w:val="26"/>
        </w:rPr>
        <w:t>que integran</w:t>
      </w:r>
    </w:p>
    <w:p>
      <w:pPr>
        <w:spacing w:after="0" w:line="360" w:lineRule="auto"/>
        <w:jc w:val="both"/>
        <w:rPr>
          <w:rFonts w:ascii="Calibri" w:hAnsi="Calibri"/>
          <w:sz w:val="26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23"/>
        </w:rPr>
      </w:pPr>
    </w:p>
    <w:p>
      <w:pPr>
        <w:spacing w:line="360" w:lineRule="auto" w:before="47"/>
        <w:ind w:left="1900" w:right="192" w:firstLine="0"/>
        <w:jc w:val="both"/>
        <w:rPr>
          <w:rFonts w:ascii="Calibri" w:hAnsi="Calibri"/>
          <w:i/>
          <w:sz w:val="26"/>
        </w:rPr>
      </w:pPr>
      <w:r>
        <w:rPr>
          <w:rFonts w:ascii="Calibri" w:hAnsi="Calibri"/>
          <w:sz w:val="26"/>
        </w:rPr>
        <w:t>una candidatura común para la asignación de las regidurías por el citado</w:t>
      </w:r>
      <w:r>
        <w:rPr>
          <w:rFonts w:ascii="Calibri" w:hAnsi="Calibri"/>
          <w:spacing w:val="1"/>
          <w:sz w:val="26"/>
        </w:rPr>
        <w:t> </w:t>
      </w:r>
      <w:r>
        <w:rPr>
          <w:rFonts w:ascii="Calibri" w:hAnsi="Calibri"/>
          <w:spacing w:val="-1"/>
          <w:sz w:val="26"/>
        </w:rPr>
        <w:t>principio,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pacing w:val="-1"/>
          <w:sz w:val="26"/>
        </w:rPr>
        <w:t>opera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pacing w:val="-1"/>
          <w:sz w:val="26"/>
        </w:rPr>
        <w:t>el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principio</w:t>
      </w:r>
      <w:r>
        <w:rPr>
          <w:rFonts w:ascii="Calibri" w:hAnsi="Calibri"/>
          <w:spacing w:val="-14"/>
          <w:sz w:val="26"/>
        </w:rPr>
        <w:t> </w:t>
      </w:r>
      <w:r>
        <w:rPr>
          <w:rFonts w:ascii="Calibri" w:hAnsi="Calibri"/>
          <w:sz w:val="26"/>
        </w:rPr>
        <w:t>general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del</w:t>
      </w:r>
      <w:r>
        <w:rPr>
          <w:rFonts w:ascii="Calibri" w:hAnsi="Calibri"/>
          <w:spacing w:val="-13"/>
          <w:sz w:val="26"/>
        </w:rPr>
        <w:t> </w:t>
      </w:r>
      <w:r>
        <w:rPr>
          <w:rFonts w:ascii="Calibri" w:hAnsi="Calibri"/>
          <w:sz w:val="26"/>
        </w:rPr>
        <w:t>Derecho</w:t>
      </w:r>
      <w:r>
        <w:rPr>
          <w:rFonts w:ascii="Calibri" w:hAnsi="Calibri"/>
          <w:spacing w:val="-6"/>
          <w:sz w:val="26"/>
        </w:rPr>
        <w:t> </w:t>
      </w:r>
      <w:r>
        <w:rPr>
          <w:rFonts w:ascii="Calibri" w:hAnsi="Calibri"/>
          <w:i/>
          <w:sz w:val="26"/>
        </w:rPr>
        <w:t>donde</w:t>
      </w:r>
      <w:r>
        <w:rPr>
          <w:rFonts w:ascii="Calibri" w:hAnsi="Calibri"/>
          <w:i/>
          <w:spacing w:val="-13"/>
          <w:sz w:val="26"/>
        </w:rPr>
        <w:t> </w:t>
      </w:r>
      <w:r>
        <w:rPr>
          <w:rFonts w:ascii="Calibri" w:hAnsi="Calibri"/>
          <w:i/>
          <w:sz w:val="26"/>
        </w:rPr>
        <w:t>la</w:t>
      </w:r>
      <w:r>
        <w:rPr>
          <w:rFonts w:ascii="Calibri" w:hAnsi="Calibri"/>
          <w:i/>
          <w:spacing w:val="-12"/>
          <w:sz w:val="26"/>
        </w:rPr>
        <w:t> </w:t>
      </w:r>
      <w:r>
        <w:rPr>
          <w:rFonts w:ascii="Calibri" w:hAnsi="Calibri"/>
          <w:i/>
          <w:sz w:val="26"/>
        </w:rPr>
        <w:t>ley</w:t>
      </w:r>
      <w:r>
        <w:rPr>
          <w:rFonts w:ascii="Calibri" w:hAnsi="Calibri"/>
          <w:i/>
          <w:spacing w:val="-15"/>
          <w:sz w:val="26"/>
        </w:rPr>
        <w:t> </w:t>
      </w:r>
      <w:r>
        <w:rPr>
          <w:rFonts w:ascii="Calibri" w:hAnsi="Calibri"/>
          <w:i/>
          <w:sz w:val="26"/>
        </w:rPr>
        <w:t>no</w:t>
      </w:r>
      <w:r>
        <w:rPr>
          <w:rFonts w:ascii="Calibri" w:hAnsi="Calibri"/>
          <w:i/>
          <w:spacing w:val="-15"/>
          <w:sz w:val="26"/>
        </w:rPr>
        <w:t> </w:t>
      </w:r>
      <w:r>
        <w:rPr>
          <w:rFonts w:ascii="Calibri" w:hAnsi="Calibri"/>
          <w:i/>
          <w:sz w:val="26"/>
        </w:rPr>
        <w:t>distingue,</w:t>
      </w:r>
      <w:r>
        <w:rPr>
          <w:rFonts w:ascii="Calibri" w:hAnsi="Calibri"/>
          <w:i/>
          <w:spacing w:val="-56"/>
          <w:sz w:val="26"/>
        </w:rPr>
        <w:t> </w:t>
      </w:r>
      <w:r>
        <w:rPr>
          <w:rFonts w:ascii="Calibri" w:hAnsi="Calibri"/>
          <w:i/>
          <w:sz w:val="26"/>
        </w:rPr>
        <w:t>no</w:t>
      </w:r>
      <w:r>
        <w:rPr>
          <w:rFonts w:ascii="Calibri" w:hAnsi="Calibri"/>
          <w:i/>
          <w:spacing w:val="-3"/>
          <w:sz w:val="26"/>
        </w:rPr>
        <w:t> </w:t>
      </w:r>
      <w:r>
        <w:rPr>
          <w:rFonts w:ascii="Calibri" w:hAnsi="Calibri"/>
          <w:i/>
          <w:sz w:val="26"/>
        </w:rPr>
        <w:t>hay</w:t>
      </w:r>
      <w:r>
        <w:rPr>
          <w:rFonts w:ascii="Calibri" w:hAnsi="Calibri"/>
          <w:i/>
          <w:spacing w:val="-3"/>
          <w:sz w:val="26"/>
        </w:rPr>
        <w:t> </w:t>
      </w:r>
      <w:r>
        <w:rPr>
          <w:rFonts w:ascii="Calibri" w:hAnsi="Calibri"/>
          <w:i/>
          <w:sz w:val="26"/>
        </w:rPr>
        <w:t>porque</w:t>
      </w:r>
      <w:r>
        <w:rPr>
          <w:rFonts w:ascii="Calibri" w:hAnsi="Calibri"/>
          <w:i/>
          <w:spacing w:val="-1"/>
          <w:sz w:val="26"/>
        </w:rPr>
        <w:t> </w:t>
      </w:r>
      <w:r>
        <w:rPr>
          <w:rFonts w:ascii="Calibri" w:hAnsi="Calibri"/>
          <w:i/>
          <w:sz w:val="26"/>
        </w:rPr>
        <w:t>distinguir.</w:t>
      </w:r>
    </w:p>
    <w:p>
      <w:pPr>
        <w:pStyle w:val="BodyText"/>
        <w:rPr>
          <w:rFonts w:ascii="Calibri"/>
          <w:i/>
          <w:sz w:val="26"/>
        </w:rPr>
      </w:pPr>
    </w:p>
    <w:p>
      <w:pPr>
        <w:spacing w:line="360" w:lineRule="auto" w:before="160"/>
        <w:ind w:left="1900" w:right="194" w:firstLine="0"/>
        <w:jc w:val="both"/>
        <w:rPr>
          <w:rFonts w:ascii="Calibri" w:hAnsi="Calibri"/>
          <w:sz w:val="26"/>
        </w:rPr>
      </w:pPr>
      <w:r>
        <w:rPr>
          <w:rFonts w:ascii="Calibri" w:hAnsi="Calibri"/>
          <w:sz w:val="26"/>
        </w:rPr>
        <w:t>Pues si bien, no se desconoce lo dispuesto en el numeral 58</w:t>
      </w:r>
      <w:r>
        <w:rPr>
          <w:rFonts w:ascii="Calibri" w:hAnsi="Calibri"/>
          <w:sz w:val="26"/>
          <w:vertAlign w:val="superscript"/>
        </w:rPr>
        <w:t>20</w:t>
      </w:r>
      <w:r>
        <w:rPr>
          <w:rFonts w:ascii="Calibri" w:hAnsi="Calibri"/>
          <w:sz w:val="26"/>
          <w:vertAlign w:val="baseline"/>
        </w:rPr>
        <w:t> de los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lineamientos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del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Instituto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Electoral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Michoacán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para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regular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el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desarrollo</w:t>
      </w:r>
      <w:r>
        <w:rPr>
          <w:rFonts w:ascii="Calibri" w:hAnsi="Calibri"/>
          <w:spacing w:val="-6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</w:t>
      </w:r>
      <w:r>
        <w:rPr>
          <w:rFonts w:ascii="Calibri" w:hAnsi="Calibri"/>
          <w:spacing w:val="-6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las</w:t>
      </w:r>
      <w:r>
        <w:rPr>
          <w:rFonts w:ascii="Calibri" w:hAnsi="Calibri"/>
          <w:spacing w:val="-8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sesiones</w:t>
      </w:r>
      <w:r>
        <w:rPr>
          <w:rFonts w:ascii="Calibri" w:hAnsi="Calibri"/>
          <w:spacing w:val="-7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</w:t>
      </w:r>
      <w:r>
        <w:rPr>
          <w:rFonts w:ascii="Calibri" w:hAnsi="Calibri"/>
          <w:spacing w:val="-6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cómputo</w:t>
      </w:r>
      <w:r>
        <w:rPr>
          <w:rFonts w:ascii="Calibri" w:hAnsi="Calibri"/>
          <w:spacing w:val="-7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para</w:t>
      </w:r>
      <w:r>
        <w:rPr>
          <w:rFonts w:ascii="Calibri" w:hAnsi="Calibri"/>
          <w:spacing w:val="-6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el</w:t>
      </w:r>
      <w:r>
        <w:rPr>
          <w:rFonts w:ascii="Calibri" w:hAnsi="Calibri"/>
          <w:spacing w:val="-4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proceso</w:t>
      </w:r>
      <w:r>
        <w:rPr>
          <w:rFonts w:ascii="Calibri" w:hAnsi="Calibri"/>
          <w:spacing w:val="-7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electoral</w:t>
      </w:r>
      <w:r>
        <w:rPr>
          <w:rFonts w:ascii="Calibri" w:hAnsi="Calibri"/>
          <w:spacing w:val="-7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ordinario</w:t>
      </w:r>
      <w:r>
        <w:rPr>
          <w:rFonts w:ascii="Calibri" w:hAnsi="Calibri"/>
          <w:spacing w:val="-57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local 2020-2021, en el que se dispone que cuando se haya marcado en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una boleta más de un recuadro de los partidos políticos coaligados o en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candidatura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común,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se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registra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por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separado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y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como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voto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para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el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candidato común, es el caso que en el mismo tampoco se señala que los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votos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así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emitidos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no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contarán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para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efectos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la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representación</w:t>
      </w:r>
      <w:r>
        <w:rPr>
          <w:rFonts w:ascii="Calibri" w:hAnsi="Calibri"/>
          <w:spacing w:val="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proporcional</w:t>
      </w:r>
      <w:r>
        <w:rPr>
          <w:rFonts w:ascii="Calibri" w:hAnsi="Calibri"/>
          <w:spacing w:val="-2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de</w:t>
      </w:r>
      <w:r>
        <w:rPr>
          <w:rFonts w:ascii="Calibri" w:hAnsi="Calibri"/>
          <w:spacing w:val="-2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los</w:t>
      </w:r>
      <w:r>
        <w:rPr>
          <w:rFonts w:ascii="Calibri" w:hAnsi="Calibri"/>
          <w:spacing w:val="-2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partidos</w:t>
      </w:r>
      <w:r>
        <w:rPr>
          <w:rFonts w:ascii="Calibri" w:hAnsi="Calibri"/>
          <w:spacing w:val="-3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que</w:t>
      </w:r>
      <w:r>
        <w:rPr>
          <w:rFonts w:ascii="Calibri" w:hAnsi="Calibri"/>
          <w:spacing w:val="-1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conforman</w:t>
      </w:r>
      <w:r>
        <w:rPr>
          <w:rFonts w:ascii="Calibri" w:hAnsi="Calibri"/>
          <w:spacing w:val="-2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la candidatura</w:t>
      </w:r>
      <w:r>
        <w:rPr>
          <w:rFonts w:ascii="Calibri" w:hAnsi="Calibri"/>
          <w:spacing w:val="-2"/>
          <w:sz w:val="26"/>
          <w:vertAlign w:val="baseline"/>
        </w:rPr>
        <w:t> </w:t>
      </w:r>
      <w:r>
        <w:rPr>
          <w:rFonts w:ascii="Calibri" w:hAnsi="Calibri"/>
          <w:sz w:val="26"/>
          <w:vertAlign w:val="baseline"/>
        </w:rPr>
        <w:t>común.</w:t>
      </w:r>
    </w:p>
    <w:p>
      <w:pPr>
        <w:pStyle w:val="BodyText"/>
        <w:rPr>
          <w:rFonts w:ascii="Calibri"/>
          <w:sz w:val="26"/>
        </w:rPr>
      </w:pPr>
    </w:p>
    <w:p>
      <w:pPr>
        <w:spacing w:line="360" w:lineRule="auto" w:before="160"/>
        <w:ind w:left="1900" w:right="193" w:firstLine="0"/>
        <w:jc w:val="both"/>
        <w:rPr>
          <w:sz w:val="26"/>
        </w:rPr>
      </w:pPr>
      <w:r>
        <w:rPr>
          <w:sz w:val="26"/>
        </w:rPr>
        <w:t>Por lo que haciendo una interpretación sistemática y funcional del</w:t>
      </w:r>
      <w:r>
        <w:rPr>
          <w:spacing w:val="1"/>
          <w:sz w:val="26"/>
        </w:rPr>
        <w:t> </w:t>
      </w:r>
      <w:r>
        <w:rPr>
          <w:sz w:val="26"/>
        </w:rPr>
        <w:t>artículo 212, fracción II, del </w:t>
      </w:r>
      <w:r>
        <w:rPr>
          <w:rFonts w:ascii="Arial" w:hAnsi="Arial"/>
          <w:i/>
          <w:sz w:val="26"/>
        </w:rPr>
        <w:t>Código Electoral</w:t>
      </w:r>
      <w:r>
        <w:rPr>
          <w:sz w:val="26"/>
        </w:rPr>
        <w:t>, en términos de lo</w:t>
      </w:r>
      <w:r>
        <w:rPr>
          <w:spacing w:val="1"/>
          <w:sz w:val="26"/>
        </w:rPr>
        <w:t> </w:t>
      </w:r>
      <w:r>
        <w:rPr>
          <w:sz w:val="26"/>
        </w:rPr>
        <w:t>establecido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artículo</w:t>
      </w:r>
      <w:r>
        <w:rPr>
          <w:spacing w:val="1"/>
          <w:sz w:val="26"/>
        </w:rPr>
        <w:t> </w:t>
      </w:r>
      <w:r>
        <w:rPr>
          <w:sz w:val="26"/>
        </w:rPr>
        <w:t>3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-70"/>
          <w:sz w:val="26"/>
        </w:rPr>
        <w:t> </w:t>
      </w:r>
      <w:r>
        <w:rPr>
          <w:sz w:val="26"/>
        </w:rPr>
        <w:t>tomando como referencia lo razonado por la </w:t>
      </w:r>
      <w:r>
        <w:rPr>
          <w:rFonts w:ascii="Arial" w:hAnsi="Arial"/>
          <w:i/>
          <w:sz w:val="26"/>
        </w:rPr>
        <w:t>SCJN </w:t>
      </w:r>
      <w:r>
        <w:rPr>
          <w:sz w:val="26"/>
        </w:rPr>
        <w:t>en la acción de</w:t>
      </w:r>
      <w:r>
        <w:rPr>
          <w:spacing w:val="-70"/>
          <w:sz w:val="26"/>
        </w:rPr>
        <w:t> </w:t>
      </w:r>
      <w:r>
        <w:rPr>
          <w:sz w:val="26"/>
        </w:rPr>
        <w:t>inconstitucionalidad</w:t>
      </w:r>
      <w:r>
        <w:rPr>
          <w:spacing w:val="-5"/>
          <w:sz w:val="26"/>
        </w:rPr>
        <w:t> </w:t>
      </w:r>
      <w:r>
        <w:rPr>
          <w:sz w:val="26"/>
        </w:rPr>
        <w:t>42/2014</w:t>
      </w:r>
      <w:r>
        <w:rPr>
          <w:spacing w:val="-8"/>
          <w:sz w:val="26"/>
        </w:rPr>
        <w:t> </w:t>
      </w:r>
      <w:r>
        <w:rPr>
          <w:sz w:val="26"/>
        </w:rPr>
        <w:t>y</w:t>
      </w:r>
      <w:r>
        <w:rPr>
          <w:spacing w:val="-5"/>
          <w:sz w:val="26"/>
        </w:rPr>
        <w:t> </w:t>
      </w:r>
      <w:r>
        <w:rPr>
          <w:sz w:val="26"/>
        </w:rPr>
        <w:t>sus</w:t>
      </w:r>
      <w:r>
        <w:rPr>
          <w:spacing w:val="-5"/>
          <w:sz w:val="26"/>
        </w:rPr>
        <w:t> </w:t>
      </w:r>
      <w:r>
        <w:rPr>
          <w:sz w:val="26"/>
        </w:rPr>
        <w:t>acumuladas</w:t>
      </w:r>
      <w:r>
        <w:rPr>
          <w:spacing w:val="-6"/>
          <w:sz w:val="26"/>
        </w:rPr>
        <w:t> </w:t>
      </w:r>
      <w:r>
        <w:rPr>
          <w:sz w:val="26"/>
        </w:rPr>
        <w:t>55/2014,</w:t>
      </w:r>
      <w:r>
        <w:rPr>
          <w:spacing w:val="-6"/>
          <w:sz w:val="26"/>
        </w:rPr>
        <w:t> </w:t>
      </w:r>
      <w:r>
        <w:rPr>
          <w:sz w:val="26"/>
        </w:rPr>
        <w:t>61/2014</w:t>
      </w:r>
      <w:r>
        <w:rPr>
          <w:spacing w:val="-7"/>
          <w:sz w:val="26"/>
        </w:rPr>
        <w:t> </w:t>
      </w:r>
      <w:r>
        <w:rPr>
          <w:sz w:val="26"/>
        </w:rPr>
        <w:t>y</w:t>
      </w:r>
      <w:r>
        <w:rPr>
          <w:spacing w:val="-69"/>
          <w:sz w:val="26"/>
        </w:rPr>
        <w:t> </w:t>
      </w:r>
      <w:r>
        <w:rPr>
          <w:sz w:val="26"/>
        </w:rPr>
        <w:t>71/2014, donde ante el planteamiento de que la disposición 212,</w:t>
      </w:r>
      <w:r>
        <w:rPr>
          <w:spacing w:val="1"/>
          <w:sz w:val="26"/>
        </w:rPr>
        <w:t> </w:t>
      </w:r>
      <w:r>
        <w:rPr>
          <w:sz w:val="26"/>
        </w:rPr>
        <w:t>fracción II, del </w:t>
      </w:r>
      <w:r>
        <w:rPr>
          <w:rFonts w:ascii="Arial" w:hAnsi="Arial"/>
          <w:i/>
          <w:sz w:val="26"/>
        </w:rPr>
        <w:t>Código Electoral </w:t>
      </w:r>
      <w:r>
        <w:rPr>
          <w:sz w:val="26"/>
        </w:rPr>
        <w:t>vulneraba los derechos de voto</w:t>
      </w:r>
      <w:r>
        <w:rPr>
          <w:spacing w:val="1"/>
          <w:sz w:val="26"/>
        </w:rPr>
        <w:t> </w:t>
      </w:r>
      <w:r>
        <w:rPr>
          <w:sz w:val="26"/>
        </w:rPr>
        <w:t>activo y asociación, preveía que dejarían de sumarse los votos de</w:t>
      </w:r>
      <w:r>
        <w:rPr>
          <w:spacing w:val="1"/>
          <w:sz w:val="26"/>
        </w:rPr>
        <w:t> </w:t>
      </w:r>
      <w:r>
        <w:rPr>
          <w:sz w:val="26"/>
        </w:rPr>
        <w:t>candidatura</w:t>
      </w:r>
      <w:r>
        <w:rPr>
          <w:spacing w:val="-17"/>
          <w:sz w:val="26"/>
        </w:rPr>
        <w:t> </w:t>
      </w:r>
      <w:r>
        <w:rPr>
          <w:sz w:val="26"/>
        </w:rPr>
        <w:t>común</w:t>
      </w:r>
      <w:r>
        <w:rPr>
          <w:spacing w:val="-14"/>
          <w:sz w:val="26"/>
        </w:rPr>
        <w:t> </w:t>
      </w:r>
      <w:r>
        <w:rPr>
          <w:sz w:val="26"/>
        </w:rPr>
        <w:t>para</w:t>
      </w:r>
      <w:r>
        <w:rPr>
          <w:spacing w:val="-16"/>
          <w:sz w:val="26"/>
        </w:rPr>
        <w:t> </w:t>
      </w:r>
      <w:r>
        <w:rPr>
          <w:sz w:val="26"/>
        </w:rPr>
        <w:t>el</w:t>
      </w:r>
      <w:r>
        <w:rPr>
          <w:spacing w:val="-16"/>
          <w:sz w:val="26"/>
        </w:rPr>
        <w:t> </w:t>
      </w:r>
      <w:r>
        <w:rPr>
          <w:sz w:val="26"/>
        </w:rPr>
        <w:t>cómputo</w:t>
      </w:r>
      <w:r>
        <w:rPr>
          <w:spacing w:val="-16"/>
          <w:sz w:val="26"/>
        </w:rPr>
        <w:t> </w:t>
      </w:r>
      <w:r>
        <w:rPr>
          <w:sz w:val="26"/>
        </w:rPr>
        <w:t>de</w:t>
      </w:r>
      <w:r>
        <w:rPr>
          <w:spacing w:val="-16"/>
          <w:sz w:val="26"/>
        </w:rPr>
        <w:t> </w:t>
      </w:r>
      <w:r>
        <w:rPr>
          <w:sz w:val="26"/>
        </w:rPr>
        <w:t>regidores</w:t>
      </w:r>
      <w:r>
        <w:rPr>
          <w:spacing w:val="-14"/>
          <w:sz w:val="26"/>
        </w:rPr>
        <w:t> </w:t>
      </w:r>
      <w:r>
        <w:rPr>
          <w:sz w:val="26"/>
        </w:rPr>
        <w:t>de</w:t>
      </w:r>
      <w:r>
        <w:rPr>
          <w:spacing w:val="-16"/>
          <w:sz w:val="26"/>
        </w:rPr>
        <w:t> </w:t>
      </w:r>
      <w:r>
        <w:rPr>
          <w:sz w:val="26"/>
        </w:rPr>
        <w:t>representación</w:t>
      </w:r>
      <w:r>
        <w:rPr>
          <w:spacing w:val="-70"/>
          <w:sz w:val="26"/>
        </w:rPr>
        <w:t> </w:t>
      </w:r>
      <w:r>
        <w:rPr>
          <w:sz w:val="26"/>
        </w:rPr>
        <w:t>proporcional, el máximo órgano del país declaró improcedente la</w:t>
      </w:r>
      <w:r>
        <w:rPr>
          <w:spacing w:val="1"/>
          <w:sz w:val="26"/>
        </w:rPr>
        <w:t> </w:t>
      </w:r>
      <w:r>
        <w:rPr>
          <w:sz w:val="26"/>
        </w:rPr>
        <w:t>pretensión de inconstitucionalidad, al considerar que de darles la</w:t>
      </w:r>
      <w:r>
        <w:rPr>
          <w:spacing w:val="1"/>
          <w:sz w:val="26"/>
        </w:rPr>
        <w:t> </w:t>
      </w:r>
      <w:r>
        <w:rPr>
          <w:sz w:val="26"/>
        </w:rPr>
        <w:t>razón, conforme al diseño normativo electoral estatal, tomar en</w:t>
      </w:r>
      <w:r>
        <w:rPr>
          <w:spacing w:val="1"/>
          <w:sz w:val="26"/>
        </w:rPr>
        <w:t> </w:t>
      </w:r>
      <w:r>
        <w:rPr>
          <w:sz w:val="26"/>
        </w:rPr>
        <w:t>consideración los votos sumados a la candidatura común, además</w:t>
      </w:r>
      <w:r>
        <w:rPr>
          <w:spacing w:val="-70"/>
          <w:sz w:val="26"/>
        </w:rPr>
        <w:t> </w:t>
      </w:r>
      <w:r>
        <w:rPr>
          <w:sz w:val="26"/>
        </w:rPr>
        <w:t>de</w:t>
      </w:r>
      <w:r>
        <w:rPr>
          <w:spacing w:val="28"/>
          <w:sz w:val="26"/>
        </w:rPr>
        <w:t> </w:t>
      </w:r>
      <w:r>
        <w:rPr>
          <w:sz w:val="26"/>
        </w:rPr>
        <w:t>los</w:t>
      </w:r>
      <w:r>
        <w:rPr>
          <w:spacing w:val="29"/>
          <w:sz w:val="26"/>
        </w:rPr>
        <w:t> </w:t>
      </w:r>
      <w:r>
        <w:rPr>
          <w:sz w:val="26"/>
        </w:rPr>
        <w:t>que</w:t>
      </w:r>
      <w:r>
        <w:rPr>
          <w:spacing w:val="29"/>
          <w:sz w:val="26"/>
        </w:rPr>
        <w:t> </w:t>
      </w:r>
      <w:r>
        <w:rPr>
          <w:sz w:val="26"/>
        </w:rPr>
        <w:t>correspondieron</w:t>
      </w:r>
      <w:r>
        <w:rPr>
          <w:spacing w:val="29"/>
          <w:sz w:val="26"/>
        </w:rPr>
        <w:t> </w:t>
      </w:r>
      <w:r>
        <w:rPr>
          <w:sz w:val="26"/>
        </w:rPr>
        <w:t>a</w:t>
      </w:r>
      <w:r>
        <w:rPr>
          <w:spacing w:val="29"/>
          <w:sz w:val="26"/>
        </w:rPr>
        <w:t> </w:t>
      </w:r>
      <w:r>
        <w:rPr>
          <w:sz w:val="26"/>
        </w:rPr>
        <w:t>cada</w:t>
      </w:r>
      <w:r>
        <w:rPr>
          <w:spacing w:val="29"/>
          <w:sz w:val="26"/>
        </w:rPr>
        <w:t> </w:t>
      </w:r>
      <w:r>
        <w:rPr>
          <w:sz w:val="26"/>
        </w:rPr>
        <w:t>uno</w:t>
      </w:r>
      <w:r>
        <w:rPr>
          <w:spacing w:val="28"/>
          <w:sz w:val="26"/>
        </w:rPr>
        <w:t> </w:t>
      </w:r>
      <w:r>
        <w:rPr>
          <w:sz w:val="26"/>
        </w:rPr>
        <w:t>de</w:t>
      </w:r>
      <w:r>
        <w:rPr>
          <w:spacing w:val="29"/>
          <w:sz w:val="26"/>
        </w:rPr>
        <w:t> </w:t>
      </w:r>
      <w:r>
        <w:rPr>
          <w:sz w:val="26"/>
        </w:rPr>
        <w:t>los</w:t>
      </w:r>
      <w:r>
        <w:rPr>
          <w:spacing w:val="29"/>
          <w:sz w:val="26"/>
        </w:rPr>
        <w:t> </w:t>
      </w:r>
      <w:r>
        <w:rPr>
          <w:sz w:val="26"/>
        </w:rPr>
        <w:t>institutos</w:t>
      </w:r>
      <w:r>
        <w:rPr>
          <w:spacing w:val="29"/>
          <w:sz w:val="26"/>
        </w:rPr>
        <w:t> </w:t>
      </w:r>
      <w:r>
        <w:rPr>
          <w:sz w:val="26"/>
        </w:rPr>
        <w:t>políticos</w:t>
      </w:r>
    </w:p>
    <w:p>
      <w:pPr>
        <w:pStyle w:val="BodyText"/>
        <w:spacing w:before="4"/>
      </w:pPr>
      <w:r>
        <w:rPr/>
        <w:pict>
          <v:rect style="position:absolute;margin-left:156.020004pt;margin-top:15.951056pt;width:144.020pt;height:.599980pt;mso-position-horizontal-relative:page;mso-position-vertical-relative:paragraph;z-index:-157137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900" w:right="192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vertAlign w:val="superscript"/>
        </w:rPr>
        <w:t>20</w:t>
      </w:r>
      <w:r>
        <w:rPr>
          <w:rFonts w:ascii="Times New Roman" w:hAnsi="Times New Roman"/>
          <w:sz w:val="20"/>
          <w:vertAlign w:val="baseline"/>
        </w:rPr>
        <w:t> Se considerará como voto válido aquel en el que el elector haya marcado un solo recuadro en</w:t>
      </w:r>
      <w:r>
        <w:rPr>
          <w:rFonts w:ascii="Times New Roman" w:hAnsi="Times New Roman"/>
          <w:spacing w:val="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el que se contenga el emblema de un partido político o candidatura independiente; el que se</w:t>
      </w:r>
      <w:r>
        <w:rPr>
          <w:rFonts w:ascii="Times New Roman" w:hAnsi="Times New Roman"/>
          <w:spacing w:val="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manifieste en el espacio para candidaturas no registradas; o aquél en el que el elector haya</w:t>
      </w:r>
      <w:r>
        <w:rPr>
          <w:rFonts w:ascii="Times New Roman" w:hAnsi="Times New Roman"/>
          <w:spacing w:val="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marcado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más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de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un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recuadro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de</w:t>
      </w:r>
      <w:r>
        <w:rPr>
          <w:rFonts w:ascii="Times New Roman" w:hAnsi="Times New Roman"/>
          <w:spacing w:val="-9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los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partidos</w:t>
      </w:r>
      <w:r>
        <w:rPr>
          <w:rFonts w:ascii="Times New Roman" w:hAnsi="Times New Roman"/>
          <w:spacing w:val="-9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políticos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coaligados,</w:t>
      </w:r>
      <w:r>
        <w:rPr>
          <w:rFonts w:ascii="Times New Roman" w:hAnsi="Times New Roman"/>
          <w:spacing w:val="-9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o</w:t>
      </w:r>
      <w:r>
        <w:rPr>
          <w:rFonts w:ascii="Times New Roman" w:hAnsi="Times New Roman"/>
          <w:spacing w:val="-9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en</w:t>
      </w:r>
      <w:r>
        <w:rPr>
          <w:rFonts w:ascii="Times New Roman" w:hAnsi="Times New Roman"/>
          <w:spacing w:val="-8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candidatura</w:t>
      </w:r>
      <w:r>
        <w:rPr>
          <w:rFonts w:ascii="Times New Roman" w:hAnsi="Times New Roman"/>
          <w:spacing w:val="-9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común,</w:t>
      </w:r>
      <w:r>
        <w:rPr>
          <w:rFonts w:ascii="Times New Roman" w:hAnsi="Times New Roman"/>
          <w:spacing w:val="-10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lo</w:t>
      </w:r>
      <w:r>
        <w:rPr>
          <w:rFonts w:ascii="Times New Roman" w:hAnsi="Times New Roman"/>
          <w:spacing w:val="-8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que,</w:t>
      </w:r>
      <w:r>
        <w:rPr>
          <w:rFonts w:ascii="Times New Roman" w:hAnsi="Times New Roman"/>
          <w:spacing w:val="-47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en su caso, se registrará por separado y como voto para el candidato de la coalición o común</w:t>
      </w:r>
      <w:r>
        <w:rPr>
          <w:rFonts w:ascii="Times New Roman" w:hAnsi="Times New Roman"/>
          <w:spacing w:val="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respectivo.</w:t>
      </w:r>
    </w:p>
    <w:p>
      <w:pPr>
        <w:spacing w:after="0"/>
        <w:jc w:val="both"/>
        <w:rPr>
          <w:rFonts w:ascii="Times New Roman" w:hAnsi="Times New Roman"/>
          <w:sz w:val="20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3"/>
        </w:rPr>
      </w:pPr>
    </w:p>
    <w:p>
      <w:pPr>
        <w:spacing w:line="360" w:lineRule="auto" w:before="91"/>
        <w:ind w:left="198" w:right="1897" w:firstLine="0"/>
        <w:jc w:val="both"/>
        <w:rPr>
          <w:sz w:val="26"/>
        </w:rPr>
      </w:pPr>
      <w:r>
        <w:rPr>
          <w:sz w:val="26"/>
        </w:rPr>
        <w:t>postulantes, implicaría sumar dos veces los sufragios respectivos,</w:t>
      </w:r>
      <w:r>
        <w:rPr>
          <w:spacing w:val="1"/>
          <w:sz w:val="26"/>
        </w:rPr>
        <w:t> </w:t>
      </w:r>
      <w:r>
        <w:rPr>
          <w:sz w:val="26"/>
        </w:rPr>
        <w:t>lo</w:t>
      </w:r>
      <w:r>
        <w:rPr>
          <w:spacing w:val="-8"/>
          <w:sz w:val="26"/>
        </w:rPr>
        <w:t> </w:t>
      </w:r>
      <w:r>
        <w:rPr>
          <w:sz w:val="26"/>
        </w:rPr>
        <w:t>que</w:t>
      </w:r>
      <w:r>
        <w:rPr>
          <w:spacing w:val="-8"/>
          <w:sz w:val="26"/>
        </w:rPr>
        <w:t> </w:t>
      </w:r>
      <w:r>
        <w:rPr>
          <w:sz w:val="26"/>
        </w:rPr>
        <w:t>impactaría</w:t>
      </w:r>
      <w:r>
        <w:rPr>
          <w:spacing w:val="-7"/>
          <w:sz w:val="26"/>
        </w:rPr>
        <w:t> </w:t>
      </w:r>
      <w:r>
        <w:rPr>
          <w:sz w:val="26"/>
        </w:rPr>
        <w:t>en</w:t>
      </w:r>
      <w:r>
        <w:rPr>
          <w:spacing w:val="-5"/>
          <w:sz w:val="26"/>
        </w:rPr>
        <w:t> </w:t>
      </w:r>
      <w:r>
        <w:rPr>
          <w:sz w:val="26"/>
        </w:rPr>
        <w:t>la</w:t>
      </w:r>
      <w:r>
        <w:rPr>
          <w:spacing w:val="-7"/>
          <w:sz w:val="26"/>
        </w:rPr>
        <w:t> </w:t>
      </w:r>
      <w:r>
        <w:rPr>
          <w:sz w:val="26"/>
        </w:rPr>
        <w:t>distribución</w:t>
      </w:r>
      <w:r>
        <w:rPr>
          <w:spacing w:val="-8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representación</w:t>
      </w:r>
      <w:r>
        <w:rPr>
          <w:spacing w:val="-8"/>
          <w:sz w:val="26"/>
        </w:rPr>
        <w:t> </w:t>
      </w:r>
      <w:r>
        <w:rPr>
          <w:sz w:val="26"/>
        </w:rPr>
        <w:t>proporcional,</w:t>
      </w:r>
      <w:r>
        <w:rPr>
          <w:spacing w:val="-69"/>
          <w:sz w:val="26"/>
        </w:rPr>
        <w:t> </w:t>
      </w:r>
      <w:r>
        <w:rPr>
          <w:sz w:val="26"/>
        </w:rPr>
        <w:t>en detrimento de los principios de legalidad y certeza que debe</w:t>
      </w:r>
      <w:r>
        <w:rPr>
          <w:spacing w:val="1"/>
          <w:sz w:val="26"/>
        </w:rPr>
        <w:t> </w:t>
      </w:r>
      <w:r>
        <w:rPr>
          <w:sz w:val="26"/>
        </w:rPr>
        <w:t>observarse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-1"/>
          <w:sz w:val="26"/>
        </w:rPr>
        <w:t> </w:t>
      </w:r>
      <w:r>
        <w:rPr>
          <w:sz w:val="26"/>
        </w:rPr>
        <w:t>dicho</w:t>
      </w:r>
      <w:r>
        <w:rPr>
          <w:spacing w:val="1"/>
          <w:sz w:val="26"/>
        </w:rPr>
        <w:t> </w:t>
      </w:r>
      <w:r>
        <w:rPr>
          <w:sz w:val="26"/>
        </w:rPr>
        <w:t>procedimiento.</w:t>
      </w:r>
    </w:p>
    <w:p>
      <w:pPr>
        <w:pStyle w:val="BodyText"/>
        <w:spacing w:before="2"/>
        <w:rPr>
          <w:sz w:val="39"/>
        </w:rPr>
      </w:pPr>
    </w:p>
    <w:p>
      <w:pPr>
        <w:spacing w:line="360" w:lineRule="auto" w:before="0"/>
        <w:ind w:left="198" w:right="1896" w:firstLine="0"/>
        <w:jc w:val="both"/>
        <w:rPr>
          <w:sz w:val="26"/>
        </w:rPr>
      </w:pPr>
      <w:r>
        <w:rPr>
          <w:sz w:val="26"/>
        </w:rPr>
        <w:t>Y como ya se dijo dentro del TEEM-JIN-014/2021, el voto emitido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-13"/>
          <w:sz w:val="26"/>
        </w:rPr>
        <w:t> </w:t>
      </w:r>
      <w:r>
        <w:rPr>
          <w:sz w:val="26"/>
        </w:rPr>
        <w:t>los</w:t>
      </w:r>
      <w:r>
        <w:rPr>
          <w:spacing w:val="-11"/>
          <w:sz w:val="26"/>
        </w:rPr>
        <w:t> </w:t>
      </w:r>
      <w:r>
        <w:rPr>
          <w:sz w:val="26"/>
        </w:rPr>
        <w:t>electores</w:t>
      </w:r>
      <w:r>
        <w:rPr>
          <w:spacing w:val="-9"/>
          <w:sz w:val="26"/>
        </w:rPr>
        <w:t> </w:t>
      </w:r>
      <w:r>
        <w:rPr>
          <w:sz w:val="26"/>
        </w:rPr>
        <w:t>marcando</w:t>
      </w:r>
      <w:r>
        <w:rPr>
          <w:spacing w:val="-13"/>
          <w:sz w:val="26"/>
        </w:rPr>
        <w:t> </w:t>
      </w:r>
      <w:r>
        <w:rPr>
          <w:sz w:val="26"/>
        </w:rPr>
        <w:t>los</w:t>
      </w:r>
      <w:r>
        <w:rPr>
          <w:spacing w:val="-11"/>
          <w:sz w:val="26"/>
        </w:rPr>
        <w:t> </w:t>
      </w:r>
      <w:r>
        <w:rPr>
          <w:sz w:val="26"/>
        </w:rPr>
        <w:t>logos</w:t>
      </w:r>
      <w:r>
        <w:rPr>
          <w:spacing w:val="-9"/>
          <w:sz w:val="26"/>
        </w:rPr>
        <w:t> </w:t>
      </w:r>
      <w:r>
        <w:rPr>
          <w:sz w:val="26"/>
        </w:rPr>
        <w:t>de</w:t>
      </w:r>
      <w:r>
        <w:rPr>
          <w:spacing w:val="-13"/>
          <w:sz w:val="26"/>
        </w:rPr>
        <w:t> </w:t>
      </w:r>
      <w:r>
        <w:rPr>
          <w:sz w:val="26"/>
        </w:rPr>
        <w:t>los</w:t>
      </w:r>
      <w:r>
        <w:rPr>
          <w:spacing w:val="-11"/>
          <w:sz w:val="26"/>
        </w:rPr>
        <w:t> </w:t>
      </w:r>
      <w:r>
        <w:rPr>
          <w:sz w:val="26"/>
        </w:rPr>
        <w:t>partidos</w:t>
      </w:r>
      <w:r>
        <w:rPr>
          <w:spacing w:val="-9"/>
          <w:sz w:val="26"/>
        </w:rPr>
        <w:t> </w:t>
      </w:r>
      <w:r>
        <w:rPr>
          <w:sz w:val="26"/>
        </w:rPr>
        <w:t>que</w:t>
      </w:r>
      <w:r>
        <w:rPr>
          <w:spacing w:val="-12"/>
          <w:sz w:val="26"/>
        </w:rPr>
        <w:t> </w:t>
      </w:r>
      <w:r>
        <w:rPr>
          <w:sz w:val="26"/>
        </w:rPr>
        <w:t>conformen</w:t>
      </w:r>
      <w:r>
        <w:rPr>
          <w:spacing w:val="-70"/>
          <w:sz w:val="26"/>
        </w:rPr>
        <w:t> </w:t>
      </w:r>
      <w:r>
        <w:rPr>
          <w:sz w:val="26"/>
        </w:rPr>
        <w:t>una candidatura común, cuentan tanto para el candidato o planilla</w:t>
      </w:r>
      <w:r>
        <w:rPr>
          <w:spacing w:val="1"/>
          <w:sz w:val="26"/>
        </w:rPr>
        <w:t> </w:t>
      </w:r>
      <w:r>
        <w:rPr>
          <w:sz w:val="26"/>
        </w:rPr>
        <w:t>de mayoría relativa como para la asignación de regidurías por el</w:t>
      </w:r>
      <w:r>
        <w:rPr>
          <w:spacing w:val="1"/>
          <w:sz w:val="26"/>
        </w:rPr>
        <w:t> </w:t>
      </w:r>
      <w:r>
        <w:rPr>
          <w:sz w:val="26"/>
        </w:rPr>
        <w:t>principio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representación</w:t>
      </w:r>
      <w:r>
        <w:rPr>
          <w:spacing w:val="1"/>
          <w:sz w:val="26"/>
        </w:rPr>
        <w:t> </w:t>
      </w:r>
      <w:r>
        <w:rPr>
          <w:sz w:val="26"/>
        </w:rPr>
        <w:t>proporcional,</w:t>
      </w:r>
      <w:r>
        <w:rPr>
          <w:spacing w:val="1"/>
          <w:sz w:val="26"/>
        </w:rPr>
        <w:t> </w:t>
      </w:r>
      <w:r>
        <w:rPr>
          <w:sz w:val="26"/>
        </w:rPr>
        <w:t>lo</w:t>
      </w:r>
      <w:r>
        <w:rPr>
          <w:spacing w:val="1"/>
          <w:sz w:val="26"/>
        </w:rPr>
        <w:t> </w:t>
      </w:r>
      <w:r>
        <w:rPr>
          <w:sz w:val="26"/>
        </w:rPr>
        <w:t>cual</w:t>
      </w:r>
      <w:r>
        <w:rPr>
          <w:spacing w:val="1"/>
          <w:sz w:val="26"/>
        </w:rPr>
        <w:t> </w:t>
      </w:r>
      <w:r>
        <w:rPr>
          <w:sz w:val="26"/>
        </w:rPr>
        <w:t>obedece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carácter único</w:t>
      </w:r>
      <w:r>
        <w:rPr>
          <w:spacing w:val="1"/>
          <w:sz w:val="26"/>
        </w:rPr>
        <w:t> </w:t>
      </w:r>
      <w:r>
        <w:rPr>
          <w:sz w:val="26"/>
        </w:rPr>
        <w:t>e</w:t>
      </w:r>
      <w:r>
        <w:rPr>
          <w:spacing w:val="-1"/>
          <w:sz w:val="26"/>
        </w:rPr>
        <w:t> </w:t>
      </w:r>
      <w:r>
        <w:rPr>
          <w:sz w:val="26"/>
        </w:rPr>
        <w:t>indivisible</w:t>
      </w:r>
      <w:r>
        <w:rPr>
          <w:spacing w:val="-1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sufragio.</w:t>
      </w:r>
    </w:p>
    <w:p>
      <w:pPr>
        <w:pStyle w:val="BodyText"/>
        <w:rPr>
          <w:sz w:val="39"/>
        </w:rPr>
      </w:pPr>
    </w:p>
    <w:p>
      <w:pPr>
        <w:spacing w:line="360" w:lineRule="auto" w:before="1"/>
        <w:ind w:left="198" w:right="1899" w:firstLine="0"/>
        <w:jc w:val="both"/>
        <w:rPr>
          <w:sz w:val="26"/>
        </w:rPr>
      </w:pPr>
      <w:r>
        <w:rPr>
          <w:sz w:val="26"/>
        </w:rPr>
        <w:t>Siendo necesario precisar que el único fin que en el presente caso</w:t>
      </w:r>
      <w:r>
        <w:rPr>
          <w:spacing w:val="-70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interpreta</w:t>
      </w:r>
      <w:r>
        <w:rPr>
          <w:spacing w:val="1"/>
          <w:sz w:val="26"/>
        </w:rPr>
        <w:t> </w:t>
      </w:r>
      <w:r>
        <w:rPr>
          <w:sz w:val="26"/>
        </w:rPr>
        <w:t>es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asignación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1"/>
          <w:sz w:val="26"/>
        </w:rPr>
        <w:t> </w:t>
      </w:r>
      <w:r>
        <w:rPr>
          <w:sz w:val="26"/>
        </w:rPr>
        <w:t>regidurías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70"/>
          <w:sz w:val="26"/>
        </w:rPr>
        <w:t> </w:t>
      </w:r>
      <w:r>
        <w:rPr>
          <w:sz w:val="26"/>
        </w:rPr>
        <w:t>representación proporcional y no para otros destinos como las</w:t>
      </w:r>
      <w:r>
        <w:rPr>
          <w:spacing w:val="1"/>
          <w:sz w:val="26"/>
        </w:rPr>
        <w:t> </w:t>
      </w:r>
      <w:r>
        <w:rPr>
          <w:sz w:val="26"/>
        </w:rPr>
        <w:t>prerrogativas</w:t>
      </w:r>
      <w:r>
        <w:rPr>
          <w:spacing w:val="1"/>
          <w:sz w:val="26"/>
        </w:rPr>
        <w:t> </w:t>
      </w:r>
      <w:r>
        <w:rPr>
          <w:sz w:val="26"/>
        </w:rPr>
        <w:t>o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obtención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3%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conservación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registro de</w:t>
      </w:r>
      <w:r>
        <w:rPr>
          <w:spacing w:val="-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partidos.</w:t>
      </w:r>
    </w:p>
    <w:p>
      <w:pPr>
        <w:pStyle w:val="BodyText"/>
        <w:spacing w:before="11"/>
        <w:rPr>
          <w:sz w:val="38"/>
        </w:rPr>
      </w:pPr>
    </w:p>
    <w:p>
      <w:pPr>
        <w:spacing w:line="360" w:lineRule="auto" w:before="0"/>
        <w:ind w:left="198" w:right="1899" w:firstLine="0"/>
        <w:jc w:val="both"/>
        <w:rPr>
          <w:sz w:val="26"/>
        </w:rPr>
      </w:pPr>
      <w:r>
        <w:rPr>
          <w:sz w:val="26"/>
        </w:rPr>
        <w:t>Y es que, el hecho de marcarse en la boleta electoral dos o más</w:t>
      </w:r>
      <w:r>
        <w:rPr>
          <w:spacing w:val="1"/>
          <w:sz w:val="26"/>
        </w:rPr>
        <w:t> </w:t>
      </w:r>
      <w:r>
        <w:rPr>
          <w:sz w:val="26"/>
        </w:rPr>
        <w:t>opciones</w:t>
      </w:r>
      <w:r>
        <w:rPr>
          <w:spacing w:val="-6"/>
          <w:sz w:val="26"/>
        </w:rPr>
        <w:t> </w:t>
      </w:r>
      <w:r>
        <w:rPr>
          <w:sz w:val="26"/>
        </w:rPr>
        <w:t>de</w:t>
      </w:r>
      <w:r>
        <w:rPr>
          <w:spacing w:val="-5"/>
          <w:sz w:val="26"/>
        </w:rPr>
        <w:t> </w:t>
      </w:r>
      <w:r>
        <w:rPr>
          <w:sz w:val="26"/>
        </w:rPr>
        <w:t>los</w:t>
      </w:r>
      <w:r>
        <w:rPr>
          <w:spacing w:val="-3"/>
          <w:sz w:val="26"/>
        </w:rPr>
        <w:t> </w:t>
      </w:r>
      <w:r>
        <w:rPr>
          <w:sz w:val="26"/>
        </w:rPr>
        <w:t>partidos</w:t>
      </w:r>
      <w:r>
        <w:rPr>
          <w:spacing w:val="-5"/>
          <w:sz w:val="26"/>
        </w:rPr>
        <w:t> </w:t>
      </w:r>
      <w:r>
        <w:rPr>
          <w:sz w:val="26"/>
        </w:rPr>
        <w:t>en</w:t>
      </w:r>
      <w:r>
        <w:rPr>
          <w:spacing w:val="-5"/>
          <w:sz w:val="26"/>
        </w:rPr>
        <w:t> </w:t>
      </w:r>
      <w:r>
        <w:rPr>
          <w:sz w:val="26"/>
        </w:rPr>
        <w:t>candidatura</w:t>
      </w:r>
      <w:r>
        <w:rPr>
          <w:spacing w:val="-6"/>
          <w:sz w:val="26"/>
        </w:rPr>
        <w:t> </w:t>
      </w:r>
      <w:r>
        <w:rPr>
          <w:sz w:val="26"/>
        </w:rPr>
        <w:t>común,</w:t>
      </w:r>
      <w:r>
        <w:rPr>
          <w:spacing w:val="-6"/>
          <w:sz w:val="26"/>
        </w:rPr>
        <w:t> </w:t>
      </w:r>
      <w:r>
        <w:rPr>
          <w:sz w:val="26"/>
        </w:rPr>
        <w:t>si</w:t>
      </w:r>
      <w:r>
        <w:rPr>
          <w:spacing w:val="-5"/>
          <w:sz w:val="26"/>
        </w:rPr>
        <w:t> </w:t>
      </w:r>
      <w:r>
        <w:rPr>
          <w:sz w:val="26"/>
        </w:rPr>
        <w:t>bien</w:t>
      </w:r>
      <w:r>
        <w:rPr>
          <w:spacing w:val="-5"/>
          <w:sz w:val="26"/>
        </w:rPr>
        <w:t> </w:t>
      </w:r>
      <w:r>
        <w:rPr>
          <w:sz w:val="26"/>
        </w:rPr>
        <w:t>implica</w:t>
      </w:r>
      <w:r>
        <w:rPr>
          <w:spacing w:val="-3"/>
          <w:sz w:val="26"/>
        </w:rPr>
        <w:t> </w:t>
      </w:r>
      <w:r>
        <w:rPr>
          <w:sz w:val="26"/>
        </w:rPr>
        <w:t>que</w:t>
      </w:r>
      <w:r>
        <w:rPr>
          <w:spacing w:val="-70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tenga</w:t>
      </w:r>
      <w:r>
        <w:rPr>
          <w:spacing w:val="1"/>
          <w:sz w:val="26"/>
        </w:rPr>
        <w:t> </w:t>
      </w:r>
      <w:r>
        <w:rPr>
          <w:sz w:val="26"/>
        </w:rPr>
        <w:t>conocimiento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preferencia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elector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candidatura postulada para efectos de mayoría relativa, y no se</w:t>
      </w:r>
      <w:r>
        <w:rPr>
          <w:spacing w:val="1"/>
          <w:sz w:val="26"/>
        </w:rPr>
        <w:t> </w:t>
      </w:r>
      <w:r>
        <w:rPr>
          <w:sz w:val="26"/>
        </w:rPr>
        <w:t>conozca con exactitud a qué partido quiso favorecer con su voto,</w:t>
      </w:r>
      <w:r>
        <w:rPr>
          <w:spacing w:val="1"/>
          <w:sz w:val="26"/>
        </w:rPr>
        <w:t> </w:t>
      </w:r>
      <w:r>
        <w:rPr>
          <w:sz w:val="26"/>
        </w:rPr>
        <w:t>ello no impide que no deba tomarse en cuenta dicho voto para</w:t>
      </w:r>
      <w:r>
        <w:rPr>
          <w:spacing w:val="1"/>
          <w:sz w:val="26"/>
        </w:rPr>
        <w:t> </w:t>
      </w:r>
      <w:r>
        <w:rPr>
          <w:sz w:val="26"/>
        </w:rPr>
        <w:t>efectos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5"/>
          <w:sz w:val="26"/>
        </w:rPr>
        <w:t> </w:t>
      </w:r>
      <w:r>
        <w:rPr>
          <w:sz w:val="26"/>
        </w:rPr>
        <w:t>representación</w:t>
      </w:r>
      <w:r>
        <w:rPr>
          <w:spacing w:val="-15"/>
          <w:sz w:val="26"/>
        </w:rPr>
        <w:t> </w:t>
      </w:r>
      <w:r>
        <w:rPr>
          <w:sz w:val="26"/>
        </w:rPr>
        <w:t>proporcional</w:t>
      </w:r>
      <w:r>
        <w:rPr>
          <w:spacing w:val="-14"/>
          <w:sz w:val="26"/>
        </w:rPr>
        <w:t> </w:t>
      </w:r>
      <w:r>
        <w:rPr>
          <w:sz w:val="26"/>
        </w:rPr>
        <w:t>en</w:t>
      </w:r>
      <w:r>
        <w:rPr>
          <w:spacing w:val="-15"/>
          <w:sz w:val="26"/>
        </w:rPr>
        <w:t> </w:t>
      </w:r>
      <w:r>
        <w:rPr>
          <w:sz w:val="26"/>
        </w:rPr>
        <w:t>los</w:t>
      </w:r>
      <w:r>
        <w:rPr>
          <w:spacing w:val="-15"/>
          <w:sz w:val="26"/>
        </w:rPr>
        <w:t> </w:t>
      </w:r>
      <w:r>
        <w:rPr>
          <w:sz w:val="26"/>
        </w:rPr>
        <w:t>Ayuntamientos,</w:t>
      </w:r>
      <w:r>
        <w:rPr>
          <w:spacing w:val="-13"/>
          <w:sz w:val="26"/>
        </w:rPr>
        <w:t> </w:t>
      </w:r>
      <w:r>
        <w:rPr>
          <w:sz w:val="26"/>
        </w:rPr>
        <w:t>pues</w:t>
      </w:r>
      <w:r>
        <w:rPr>
          <w:spacing w:val="-70"/>
          <w:sz w:val="26"/>
        </w:rPr>
        <w:t> </w:t>
      </w:r>
      <w:r>
        <w:rPr>
          <w:sz w:val="26"/>
        </w:rPr>
        <w:t>hacer</w:t>
      </w:r>
      <w:r>
        <w:rPr>
          <w:spacing w:val="1"/>
          <w:sz w:val="26"/>
        </w:rPr>
        <w:t> </w:t>
      </w:r>
      <w:r>
        <w:rPr>
          <w:sz w:val="26"/>
        </w:rPr>
        <w:t>una</w:t>
      </w:r>
      <w:r>
        <w:rPr>
          <w:spacing w:val="1"/>
          <w:sz w:val="26"/>
        </w:rPr>
        <w:t> </w:t>
      </w:r>
      <w:r>
        <w:rPr>
          <w:sz w:val="26"/>
        </w:rPr>
        <w:t>interpretación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ese</w:t>
      </w:r>
      <w:r>
        <w:rPr>
          <w:spacing w:val="1"/>
          <w:sz w:val="26"/>
        </w:rPr>
        <w:t> </w:t>
      </w:r>
      <w:r>
        <w:rPr>
          <w:sz w:val="26"/>
        </w:rPr>
        <w:t>sentido,</w:t>
      </w:r>
      <w:r>
        <w:rPr>
          <w:spacing w:val="1"/>
          <w:sz w:val="26"/>
        </w:rPr>
        <w:t> </w:t>
      </w:r>
      <w:r>
        <w:rPr>
          <w:sz w:val="26"/>
        </w:rPr>
        <w:t>resulta</w:t>
      </w:r>
      <w:r>
        <w:rPr>
          <w:spacing w:val="1"/>
          <w:sz w:val="26"/>
        </w:rPr>
        <w:t> </w:t>
      </w:r>
      <w:r>
        <w:rPr>
          <w:sz w:val="26"/>
        </w:rPr>
        <w:t>inadmisible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-70"/>
          <w:sz w:val="26"/>
        </w:rPr>
        <w:t> </w:t>
      </w:r>
      <w:r>
        <w:rPr>
          <w:sz w:val="26"/>
        </w:rPr>
        <w:t>restringe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efectividad</w:t>
      </w:r>
      <w:r>
        <w:rPr>
          <w:spacing w:val="-1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voto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la</w:t>
      </w:r>
      <w:r>
        <w:rPr>
          <w:spacing w:val="-2"/>
          <w:sz w:val="26"/>
        </w:rPr>
        <w:t> </w:t>
      </w:r>
      <w:r>
        <w:rPr>
          <w:sz w:val="26"/>
        </w:rPr>
        <w:t>ciudadanía.</w:t>
      </w:r>
    </w:p>
    <w:p>
      <w:pPr>
        <w:pStyle w:val="BodyText"/>
        <w:spacing w:before="11"/>
        <w:rPr>
          <w:sz w:val="38"/>
        </w:rPr>
      </w:pPr>
    </w:p>
    <w:p>
      <w:pPr>
        <w:spacing w:line="360" w:lineRule="auto" w:before="0"/>
        <w:ind w:left="198" w:right="1897" w:firstLine="0"/>
        <w:jc w:val="both"/>
        <w:rPr>
          <w:sz w:val="26"/>
        </w:rPr>
      </w:pP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ahí</w:t>
      </w:r>
      <w:r>
        <w:rPr>
          <w:spacing w:val="1"/>
          <w:sz w:val="26"/>
        </w:rPr>
        <w:t> </w:t>
      </w:r>
      <w:r>
        <w:rPr>
          <w:sz w:val="26"/>
        </w:rPr>
        <w:t>que,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considera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le</w:t>
      </w:r>
      <w:r>
        <w:rPr>
          <w:spacing w:val="1"/>
          <w:sz w:val="26"/>
        </w:rPr>
        <w:t> </w:t>
      </w:r>
      <w:r>
        <w:rPr>
          <w:sz w:val="26"/>
        </w:rPr>
        <w:t>asiste</w:t>
      </w:r>
      <w:r>
        <w:rPr>
          <w:spacing w:val="1"/>
          <w:sz w:val="26"/>
        </w:rPr>
        <w:t> </w:t>
      </w:r>
      <w:r>
        <w:rPr>
          <w:sz w:val="26"/>
        </w:rPr>
        <w:t>razón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actora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considerar</w:t>
      </w:r>
      <w:r>
        <w:rPr>
          <w:spacing w:val="-8"/>
          <w:sz w:val="26"/>
        </w:rPr>
        <w:t> </w:t>
      </w:r>
      <w:r>
        <w:rPr>
          <w:sz w:val="26"/>
        </w:rPr>
        <w:t>que</w:t>
      </w:r>
      <w:r>
        <w:rPr>
          <w:spacing w:val="-7"/>
          <w:sz w:val="26"/>
        </w:rPr>
        <w:t> </w:t>
      </w:r>
      <w:r>
        <w:rPr>
          <w:sz w:val="26"/>
        </w:rPr>
        <w:t>indebidamente</w:t>
      </w:r>
      <w:r>
        <w:rPr>
          <w:spacing w:val="-7"/>
          <w:sz w:val="26"/>
        </w:rPr>
        <w:t> </w:t>
      </w:r>
      <w:r>
        <w:rPr>
          <w:sz w:val="26"/>
        </w:rPr>
        <w:t>se</w:t>
      </w:r>
      <w:r>
        <w:rPr>
          <w:spacing w:val="-7"/>
          <w:sz w:val="26"/>
        </w:rPr>
        <w:t> </w:t>
      </w:r>
      <w:r>
        <w:rPr>
          <w:sz w:val="26"/>
        </w:rPr>
        <w:t>excluyó</w:t>
      </w:r>
      <w:r>
        <w:rPr>
          <w:spacing w:val="-4"/>
          <w:sz w:val="26"/>
        </w:rPr>
        <w:t> </w:t>
      </w:r>
      <w:r>
        <w:rPr>
          <w:sz w:val="26"/>
        </w:rPr>
        <w:t>para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4"/>
          <w:sz w:val="26"/>
        </w:rPr>
        <w:t> </w:t>
      </w:r>
      <w:r>
        <w:rPr>
          <w:sz w:val="26"/>
        </w:rPr>
        <w:t>asignación</w:t>
      </w:r>
      <w:r>
        <w:rPr>
          <w:spacing w:val="-6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las</w:t>
      </w:r>
      <w:r>
        <w:rPr>
          <w:spacing w:val="-70"/>
          <w:sz w:val="26"/>
        </w:rPr>
        <w:t> </w:t>
      </w:r>
      <w:r>
        <w:rPr>
          <w:sz w:val="26"/>
        </w:rPr>
        <w:t>regidurías</w:t>
      </w:r>
      <w:r>
        <w:rPr>
          <w:spacing w:val="-4"/>
          <w:sz w:val="26"/>
        </w:rPr>
        <w:t> </w:t>
      </w:r>
      <w:r>
        <w:rPr>
          <w:sz w:val="26"/>
        </w:rPr>
        <w:t>de</w:t>
      </w:r>
      <w:r>
        <w:rPr>
          <w:spacing w:val="-4"/>
          <w:sz w:val="26"/>
        </w:rPr>
        <w:t> </w:t>
      </w:r>
      <w:r>
        <w:rPr>
          <w:sz w:val="26"/>
        </w:rPr>
        <w:t>representación</w:t>
      </w:r>
      <w:r>
        <w:rPr>
          <w:spacing w:val="-4"/>
          <w:sz w:val="26"/>
        </w:rPr>
        <w:t> </w:t>
      </w:r>
      <w:r>
        <w:rPr>
          <w:sz w:val="26"/>
        </w:rPr>
        <w:t>proporcional</w:t>
      </w:r>
      <w:r>
        <w:rPr>
          <w:spacing w:val="-4"/>
          <w:sz w:val="26"/>
        </w:rPr>
        <w:t> </w:t>
      </w:r>
      <w:r>
        <w:rPr>
          <w:sz w:val="26"/>
        </w:rPr>
        <w:t>los</w:t>
      </w:r>
      <w:r>
        <w:rPr>
          <w:spacing w:val="-3"/>
          <w:sz w:val="26"/>
        </w:rPr>
        <w:t> </w:t>
      </w:r>
      <w:r>
        <w:rPr>
          <w:sz w:val="26"/>
        </w:rPr>
        <w:t>votos</w:t>
      </w:r>
      <w:r>
        <w:rPr>
          <w:spacing w:val="-4"/>
          <w:sz w:val="26"/>
        </w:rPr>
        <w:t> </w:t>
      </w:r>
      <w:r>
        <w:rPr>
          <w:sz w:val="26"/>
        </w:rPr>
        <w:t>marcados</w:t>
      </w:r>
      <w:r>
        <w:rPr>
          <w:spacing w:val="-2"/>
          <w:sz w:val="26"/>
        </w:rPr>
        <w:t> </w:t>
      </w:r>
      <w:r>
        <w:rPr>
          <w:sz w:val="26"/>
        </w:rPr>
        <w:t>para</w:t>
      </w:r>
      <w:r>
        <w:rPr>
          <w:spacing w:val="-70"/>
          <w:sz w:val="26"/>
        </w:rPr>
        <w:t> </w:t>
      </w:r>
      <w:r>
        <w:rPr>
          <w:sz w:val="26"/>
        </w:rPr>
        <w:t>los partidos</w:t>
      </w:r>
      <w:r>
        <w:rPr>
          <w:spacing w:val="1"/>
          <w:sz w:val="26"/>
        </w:rPr>
        <w:t> </w:t>
      </w:r>
      <w:r>
        <w:rPr>
          <w:sz w:val="26"/>
        </w:rPr>
        <w:t>políticos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rFonts w:ascii="Arial" w:hAnsi="Arial"/>
          <w:i/>
          <w:sz w:val="26"/>
        </w:rPr>
        <w:t>PAN</w:t>
      </w:r>
      <w:r>
        <w:rPr>
          <w:sz w:val="26"/>
        </w:rPr>
        <w:t>,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PRI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y </w:t>
      </w:r>
      <w:r>
        <w:rPr>
          <w:rFonts w:ascii="Arial" w:hAnsi="Arial"/>
          <w:i/>
          <w:sz w:val="26"/>
        </w:rPr>
        <w:t>PRD</w:t>
      </w:r>
      <w:r>
        <w:rPr>
          <w:sz w:val="26"/>
        </w:rPr>
        <w:t>– que</w:t>
      </w:r>
      <w:r>
        <w:rPr>
          <w:spacing w:val="1"/>
          <w:sz w:val="26"/>
        </w:rPr>
        <w:t> </w:t>
      </w:r>
      <w:r>
        <w:rPr>
          <w:sz w:val="26"/>
        </w:rPr>
        <w:t>participaron en</w:t>
      </w:r>
      <w:r>
        <w:rPr>
          <w:spacing w:val="1"/>
          <w:sz w:val="26"/>
        </w:rPr>
        <w:t> </w:t>
      </w:r>
      <w:r>
        <w:rPr>
          <w:sz w:val="26"/>
        </w:rPr>
        <w:t>candidatura</w:t>
      </w:r>
      <w:r>
        <w:rPr>
          <w:spacing w:val="47"/>
          <w:sz w:val="26"/>
        </w:rPr>
        <w:t> </w:t>
      </w:r>
      <w:r>
        <w:rPr>
          <w:sz w:val="26"/>
        </w:rPr>
        <w:t>común</w:t>
      </w:r>
      <w:r>
        <w:rPr>
          <w:spacing w:val="48"/>
          <w:sz w:val="26"/>
        </w:rPr>
        <w:t> </w:t>
      </w:r>
      <w:r>
        <w:rPr>
          <w:sz w:val="26"/>
        </w:rPr>
        <w:t>para</w:t>
      </w:r>
      <w:r>
        <w:rPr>
          <w:spacing w:val="47"/>
          <w:sz w:val="26"/>
        </w:rPr>
        <w:t> </w:t>
      </w:r>
      <w:r>
        <w:rPr>
          <w:sz w:val="26"/>
        </w:rPr>
        <w:t>el</w:t>
      </w:r>
      <w:r>
        <w:rPr>
          <w:spacing w:val="45"/>
          <w:sz w:val="26"/>
        </w:rPr>
        <w:t> </w:t>
      </w:r>
      <w:r>
        <w:rPr>
          <w:sz w:val="26"/>
        </w:rPr>
        <w:t>Ayuntamiento</w:t>
      </w:r>
      <w:r>
        <w:rPr>
          <w:spacing w:val="47"/>
          <w:sz w:val="26"/>
        </w:rPr>
        <w:t> </w:t>
      </w:r>
      <w:r>
        <w:rPr>
          <w:sz w:val="26"/>
        </w:rPr>
        <w:t>de</w:t>
      </w:r>
      <w:r>
        <w:rPr>
          <w:spacing w:val="48"/>
          <w:sz w:val="26"/>
        </w:rPr>
        <w:t> </w:t>
      </w:r>
      <w:r>
        <w:rPr>
          <w:sz w:val="26"/>
        </w:rPr>
        <w:t>Apatzingán,</w:t>
      </w:r>
    </w:p>
    <w:p>
      <w:pPr>
        <w:spacing w:after="0" w:line="360" w:lineRule="auto"/>
        <w:jc w:val="both"/>
        <w:rPr>
          <w:sz w:val="26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line="360" w:lineRule="auto" w:before="91"/>
        <w:ind w:left="1900" w:right="195" w:firstLine="0"/>
        <w:jc w:val="both"/>
        <w:rPr>
          <w:sz w:val="26"/>
        </w:rPr>
      </w:pPr>
      <w:r>
        <w:rPr>
          <w:sz w:val="26"/>
        </w:rPr>
        <w:t>Michoacán,</w:t>
      </w:r>
      <w:r>
        <w:rPr>
          <w:spacing w:val="1"/>
          <w:sz w:val="26"/>
        </w:rPr>
        <w:t> </w:t>
      </w:r>
      <w:r>
        <w:rPr>
          <w:sz w:val="26"/>
        </w:rPr>
        <w:t>pues</w:t>
      </w:r>
      <w:r>
        <w:rPr>
          <w:spacing w:val="1"/>
          <w:sz w:val="26"/>
        </w:rPr>
        <w:t> </w:t>
      </w:r>
      <w:r>
        <w:rPr>
          <w:sz w:val="26"/>
        </w:rPr>
        <w:t>resulta</w:t>
      </w:r>
      <w:r>
        <w:rPr>
          <w:spacing w:val="1"/>
          <w:sz w:val="26"/>
        </w:rPr>
        <w:t> </w:t>
      </w:r>
      <w:r>
        <w:rPr>
          <w:sz w:val="26"/>
        </w:rPr>
        <w:t>incorrecta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interpretación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facto</w:t>
      </w:r>
      <w:r>
        <w:rPr>
          <w:spacing w:val="1"/>
          <w:sz w:val="26"/>
        </w:rPr>
        <w:t> </w:t>
      </w:r>
      <w:r>
        <w:rPr>
          <w:sz w:val="26"/>
        </w:rPr>
        <w:t>realizada</w:t>
      </w:r>
      <w:r>
        <w:rPr>
          <w:spacing w:val="1"/>
          <w:sz w:val="26"/>
        </w:rPr>
        <w:t> </w:t>
      </w:r>
      <w:r>
        <w:rPr>
          <w:sz w:val="26"/>
        </w:rPr>
        <w:t>respecto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porción</w:t>
      </w:r>
      <w:r>
        <w:rPr>
          <w:spacing w:val="1"/>
          <w:sz w:val="26"/>
        </w:rPr>
        <w:t> </w:t>
      </w:r>
      <w:r>
        <w:rPr>
          <w:sz w:val="26"/>
        </w:rPr>
        <w:t>normativa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numeral</w:t>
      </w:r>
      <w:r>
        <w:rPr>
          <w:spacing w:val="1"/>
          <w:sz w:val="26"/>
        </w:rPr>
        <w:t> </w:t>
      </w:r>
      <w:r>
        <w:rPr>
          <w:sz w:val="26"/>
        </w:rPr>
        <w:t>212,</w:t>
      </w:r>
      <w:r>
        <w:rPr>
          <w:spacing w:val="1"/>
          <w:sz w:val="26"/>
        </w:rPr>
        <w:t> </w:t>
      </w:r>
      <w:r>
        <w:rPr>
          <w:sz w:val="26"/>
        </w:rPr>
        <w:t>fracción</w:t>
      </w:r>
      <w:r>
        <w:rPr>
          <w:spacing w:val="-16"/>
          <w:sz w:val="26"/>
        </w:rPr>
        <w:t> </w:t>
      </w:r>
      <w:r>
        <w:rPr>
          <w:sz w:val="26"/>
        </w:rPr>
        <w:t>II,</w:t>
      </w:r>
      <w:r>
        <w:rPr>
          <w:spacing w:val="-17"/>
          <w:sz w:val="26"/>
        </w:rPr>
        <w:t> </w:t>
      </w:r>
      <w:r>
        <w:rPr>
          <w:sz w:val="26"/>
        </w:rPr>
        <w:t>del</w:t>
      </w:r>
      <w:r>
        <w:rPr>
          <w:spacing w:val="-14"/>
          <w:sz w:val="26"/>
        </w:rPr>
        <w:t> </w:t>
      </w:r>
      <w:r>
        <w:rPr>
          <w:rFonts w:ascii="Arial" w:hAnsi="Arial"/>
          <w:i/>
          <w:sz w:val="26"/>
        </w:rPr>
        <w:t>Código</w:t>
      </w:r>
      <w:r>
        <w:rPr>
          <w:rFonts w:ascii="Arial" w:hAnsi="Arial"/>
          <w:i/>
          <w:spacing w:val="-17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</w:t>
      </w:r>
      <w:r>
        <w:rPr>
          <w:spacing w:val="-17"/>
          <w:sz w:val="26"/>
        </w:rPr>
        <w:t> </w:t>
      </w:r>
      <w:r>
        <w:rPr>
          <w:sz w:val="26"/>
        </w:rPr>
        <w:t>en</w:t>
      </w:r>
      <w:r>
        <w:rPr>
          <w:spacing w:val="-15"/>
          <w:sz w:val="26"/>
        </w:rPr>
        <w:t> </w:t>
      </w:r>
      <w:r>
        <w:rPr>
          <w:sz w:val="26"/>
        </w:rPr>
        <w:t>cuanto</w:t>
      </w:r>
      <w:r>
        <w:rPr>
          <w:spacing w:val="-17"/>
          <w:sz w:val="26"/>
        </w:rPr>
        <w:t> </w:t>
      </w:r>
      <w:r>
        <w:rPr>
          <w:sz w:val="26"/>
        </w:rPr>
        <w:t>a</w:t>
      </w:r>
      <w:r>
        <w:rPr>
          <w:spacing w:val="-17"/>
          <w:sz w:val="26"/>
        </w:rPr>
        <w:t> </w:t>
      </w:r>
      <w:r>
        <w:rPr>
          <w:sz w:val="26"/>
        </w:rPr>
        <w:t>que,</w:t>
      </w:r>
      <w:r>
        <w:rPr>
          <w:spacing w:val="-15"/>
          <w:sz w:val="26"/>
        </w:rPr>
        <w:t> </w:t>
      </w:r>
      <w:r>
        <w:rPr>
          <w:sz w:val="26"/>
        </w:rPr>
        <w:t>para</w:t>
      </w:r>
      <w:r>
        <w:rPr>
          <w:spacing w:val="-17"/>
          <w:sz w:val="26"/>
        </w:rPr>
        <w:t> </w:t>
      </w:r>
      <w:r>
        <w:rPr>
          <w:sz w:val="26"/>
        </w:rPr>
        <w:t>la</w:t>
      </w:r>
      <w:r>
        <w:rPr>
          <w:spacing w:val="-17"/>
          <w:sz w:val="26"/>
        </w:rPr>
        <w:t> </w:t>
      </w:r>
      <w:r>
        <w:rPr>
          <w:sz w:val="26"/>
        </w:rPr>
        <w:t>asignación</w:t>
      </w:r>
      <w:r>
        <w:rPr>
          <w:spacing w:val="-70"/>
          <w:sz w:val="26"/>
        </w:rPr>
        <w:t> </w:t>
      </w:r>
      <w:r>
        <w:rPr>
          <w:sz w:val="26"/>
        </w:rPr>
        <w:t>de las regidurías de representación proporcional no son tomados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-5"/>
          <w:sz w:val="26"/>
        </w:rPr>
        <w:t> </w:t>
      </w:r>
      <w:r>
        <w:rPr>
          <w:sz w:val="26"/>
        </w:rPr>
        <w:t>consideración</w:t>
      </w:r>
      <w:r>
        <w:rPr>
          <w:spacing w:val="-4"/>
          <w:sz w:val="26"/>
        </w:rPr>
        <w:t> </w:t>
      </w:r>
      <w:r>
        <w:rPr>
          <w:sz w:val="26"/>
        </w:rPr>
        <w:t>los</w:t>
      </w:r>
      <w:r>
        <w:rPr>
          <w:spacing w:val="-2"/>
          <w:sz w:val="26"/>
        </w:rPr>
        <w:t> </w:t>
      </w:r>
      <w:r>
        <w:rPr>
          <w:sz w:val="26"/>
        </w:rPr>
        <w:t>votos</w:t>
      </w:r>
      <w:r>
        <w:rPr>
          <w:spacing w:val="-5"/>
          <w:sz w:val="26"/>
        </w:rPr>
        <w:t> </w:t>
      </w:r>
      <w:r>
        <w:rPr>
          <w:sz w:val="26"/>
        </w:rPr>
        <w:t>donde</w:t>
      </w:r>
      <w:r>
        <w:rPr>
          <w:spacing w:val="-5"/>
          <w:sz w:val="26"/>
        </w:rPr>
        <w:t> </w:t>
      </w:r>
      <w:r>
        <w:rPr>
          <w:sz w:val="26"/>
        </w:rPr>
        <w:t>se</w:t>
      </w:r>
      <w:r>
        <w:rPr>
          <w:spacing w:val="-3"/>
          <w:sz w:val="26"/>
        </w:rPr>
        <w:t> </w:t>
      </w:r>
      <w:r>
        <w:rPr>
          <w:sz w:val="26"/>
        </w:rPr>
        <w:t>marquen</w:t>
      </w:r>
      <w:r>
        <w:rPr>
          <w:spacing w:val="-5"/>
          <w:sz w:val="26"/>
        </w:rPr>
        <w:t> </w:t>
      </w:r>
      <w:r>
        <w:rPr>
          <w:sz w:val="26"/>
        </w:rPr>
        <w:t>más</w:t>
      </w:r>
      <w:r>
        <w:rPr>
          <w:spacing w:val="-4"/>
          <w:sz w:val="26"/>
        </w:rPr>
        <w:t> </w:t>
      </w:r>
      <w:r>
        <w:rPr>
          <w:sz w:val="26"/>
        </w:rPr>
        <w:t>de</w:t>
      </w:r>
      <w:r>
        <w:rPr>
          <w:spacing w:val="-4"/>
          <w:sz w:val="26"/>
        </w:rPr>
        <w:t> </w:t>
      </w:r>
      <w:r>
        <w:rPr>
          <w:sz w:val="26"/>
        </w:rPr>
        <w:t>un</w:t>
      </w:r>
      <w:r>
        <w:rPr>
          <w:spacing w:val="-4"/>
          <w:sz w:val="26"/>
        </w:rPr>
        <w:t> </w:t>
      </w:r>
      <w:r>
        <w:rPr>
          <w:sz w:val="26"/>
        </w:rPr>
        <w:t>emblema</w:t>
      </w:r>
      <w:r>
        <w:rPr>
          <w:spacing w:val="-70"/>
          <w:sz w:val="26"/>
        </w:rPr>
        <w:t> </w:t>
      </w:r>
      <w:r>
        <w:rPr>
          <w:sz w:val="26"/>
        </w:rPr>
        <w:t>de los partidos políticos que participan en una candidatura común,</w:t>
      </w:r>
      <w:r>
        <w:rPr>
          <w:spacing w:val="-70"/>
          <w:sz w:val="26"/>
        </w:rPr>
        <w:t> </w:t>
      </w:r>
      <w:r>
        <w:rPr>
          <w:sz w:val="26"/>
        </w:rPr>
        <w:t>al</w:t>
      </w:r>
      <w:r>
        <w:rPr>
          <w:spacing w:val="-2"/>
          <w:sz w:val="26"/>
        </w:rPr>
        <w:t> </w:t>
      </w:r>
      <w:r>
        <w:rPr>
          <w:sz w:val="26"/>
        </w:rPr>
        <w:t>darle</w:t>
      </w:r>
      <w:r>
        <w:rPr>
          <w:spacing w:val="1"/>
          <w:sz w:val="26"/>
        </w:rPr>
        <w:t> </w:t>
      </w:r>
      <w:r>
        <w:rPr>
          <w:sz w:val="26"/>
        </w:rPr>
        <w:t>solo</w:t>
      </w:r>
      <w:r>
        <w:rPr>
          <w:spacing w:val="1"/>
          <w:sz w:val="26"/>
        </w:rPr>
        <w:t> </w:t>
      </w:r>
      <w:r>
        <w:rPr>
          <w:sz w:val="26"/>
        </w:rPr>
        <w:t>efecto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-1"/>
          <w:sz w:val="26"/>
        </w:rPr>
        <w:t> </w:t>
      </w:r>
      <w:r>
        <w:rPr>
          <w:sz w:val="26"/>
        </w:rPr>
        <w:t>la</w:t>
      </w:r>
      <w:r>
        <w:rPr>
          <w:spacing w:val="-2"/>
          <w:sz w:val="26"/>
        </w:rPr>
        <w:t> </w:t>
      </w:r>
      <w:r>
        <w:rPr>
          <w:sz w:val="26"/>
        </w:rPr>
        <w:t>mayoría</w:t>
      </w:r>
      <w:r>
        <w:rPr>
          <w:spacing w:val="1"/>
          <w:sz w:val="26"/>
        </w:rPr>
        <w:t> </w:t>
      </w:r>
      <w:r>
        <w:rPr>
          <w:sz w:val="26"/>
        </w:rPr>
        <w:t>relativa.</w:t>
      </w:r>
    </w:p>
    <w:p>
      <w:pPr>
        <w:pStyle w:val="BodyText"/>
        <w:spacing w:before="1"/>
        <w:rPr>
          <w:sz w:val="39"/>
        </w:rPr>
      </w:pPr>
    </w:p>
    <w:p>
      <w:pPr>
        <w:spacing w:line="360" w:lineRule="auto" w:before="0"/>
        <w:ind w:left="1900" w:right="197" w:firstLine="0"/>
        <w:jc w:val="both"/>
        <w:rPr>
          <w:sz w:val="26"/>
        </w:rPr>
      </w:pPr>
      <w:r>
        <w:rPr>
          <w:sz w:val="26"/>
        </w:rPr>
        <w:t>Por</w:t>
      </w:r>
      <w:r>
        <w:rPr>
          <w:spacing w:val="-8"/>
          <w:sz w:val="26"/>
        </w:rPr>
        <w:t> </w:t>
      </w:r>
      <w:r>
        <w:rPr>
          <w:sz w:val="26"/>
        </w:rPr>
        <w:t>consiguiente,</w:t>
      </w:r>
      <w:r>
        <w:rPr>
          <w:spacing w:val="-7"/>
          <w:sz w:val="26"/>
        </w:rPr>
        <w:t> </w:t>
      </w:r>
      <w:r>
        <w:rPr>
          <w:sz w:val="26"/>
        </w:rPr>
        <w:t>se</w:t>
      </w:r>
      <w:r>
        <w:rPr>
          <w:spacing w:val="-4"/>
          <w:sz w:val="26"/>
        </w:rPr>
        <w:t> </w:t>
      </w:r>
      <w:r>
        <w:rPr>
          <w:sz w:val="26"/>
        </w:rPr>
        <w:t>advierte</w:t>
      </w:r>
      <w:r>
        <w:rPr>
          <w:spacing w:val="-5"/>
          <w:sz w:val="26"/>
        </w:rPr>
        <w:t> </w:t>
      </w:r>
      <w:r>
        <w:rPr>
          <w:sz w:val="26"/>
        </w:rPr>
        <w:t>que</w:t>
      </w:r>
      <w:r>
        <w:rPr>
          <w:spacing w:val="-5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7"/>
          <w:sz w:val="26"/>
        </w:rPr>
        <w:t> </w:t>
      </w:r>
      <w:r>
        <w:rPr>
          <w:sz w:val="26"/>
        </w:rPr>
        <w:t>recomposición</w:t>
      </w:r>
      <w:r>
        <w:rPr>
          <w:spacing w:val="-7"/>
          <w:sz w:val="26"/>
        </w:rPr>
        <w:t> </w:t>
      </w:r>
      <w:r>
        <w:rPr>
          <w:sz w:val="26"/>
        </w:rPr>
        <w:t>asentada</w:t>
      </w:r>
      <w:r>
        <w:rPr>
          <w:spacing w:val="-7"/>
          <w:sz w:val="26"/>
        </w:rPr>
        <w:t> </w:t>
      </w:r>
      <w:r>
        <w:rPr>
          <w:sz w:val="26"/>
        </w:rPr>
        <w:t>en</w:t>
      </w:r>
      <w:r>
        <w:rPr>
          <w:spacing w:val="-70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presente</w:t>
      </w:r>
      <w:r>
        <w:rPr>
          <w:spacing w:val="1"/>
          <w:sz w:val="26"/>
        </w:rPr>
        <w:t> </w:t>
      </w:r>
      <w:r>
        <w:rPr>
          <w:sz w:val="26"/>
        </w:rPr>
        <w:t>sentencia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dejan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tomar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cuenta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votos</w:t>
      </w:r>
      <w:r>
        <w:rPr>
          <w:spacing w:val="-70"/>
          <w:sz w:val="26"/>
        </w:rPr>
        <w:t> </w:t>
      </w:r>
      <w:r>
        <w:rPr>
          <w:sz w:val="26"/>
        </w:rPr>
        <w:t>obtenidos por la candidatura común, por lo que no se comparte la</w:t>
      </w:r>
      <w:r>
        <w:rPr>
          <w:spacing w:val="1"/>
          <w:sz w:val="26"/>
        </w:rPr>
        <w:t> </w:t>
      </w:r>
      <w:r>
        <w:rPr>
          <w:sz w:val="26"/>
        </w:rPr>
        <w:t>fórmula que se realizó para la asignación de las regidurías por</w:t>
      </w:r>
      <w:r>
        <w:rPr>
          <w:spacing w:val="1"/>
          <w:sz w:val="26"/>
        </w:rPr>
        <w:t> </w:t>
      </w:r>
      <w:r>
        <w:rPr>
          <w:sz w:val="26"/>
        </w:rPr>
        <w:t>representación</w:t>
      </w:r>
      <w:r>
        <w:rPr>
          <w:spacing w:val="-2"/>
          <w:sz w:val="26"/>
        </w:rPr>
        <w:t> </w:t>
      </w:r>
      <w:r>
        <w:rPr>
          <w:sz w:val="26"/>
        </w:rPr>
        <w:t>proporcional.</w:t>
      </w:r>
    </w:p>
    <w:p>
      <w:pPr>
        <w:pStyle w:val="BodyText"/>
        <w:rPr>
          <w:sz w:val="39"/>
        </w:rPr>
      </w:pPr>
    </w:p>
    <w:p>
      <w:pPr>
        <w:spacing w:line="360" w:lineRule="auto" w:before="0"/>
        <w:ind w:left="1900" w:right="197" w:firstLine="0"/>
        <w:jc w:val="both"/>
        <w:rPr>
          <w:sz w:val="26"/>
        </w:rPr>
      </w:pPr>
      <w:r>
        <w:rPr>
          <w:sz w:val="26"/>
        </w:rPr>
        <w:t>Ahora después de analizar los resultados de la elección para el</w:t>
      </w:r>
      <w:r>
        <w:rPr>
          <w:spacing w:val="1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Apatzingán,</w:t>
      </w:r>
      <w:r>
        <w:rPr>
          <w:spacing w:val="1"/>
          <w:sz w:val="26"/>
        </w:rPr>
        <w:t> </w:t>
      </w:r>
      <w:r>
        <w:rPr>
          <w:sz w:val="26"/>
        </w:rPr>
        <w:t>Michoacán,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advierte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aun</w:t>
      </w:r>
      <w:r>
        <w:rPr>
          <w:spacing w:val="-70"/>
          <w:sz w:val="26"/>
        </w:rPr>
        <w:t> </w:t>
      </w:r>
      <w:r>
        <w:rPr>
          <w:sz w:val="26"/>
        </w:rPr>
        <w:t>tomando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cuenta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votos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candidatura</w:t>
      </w:r>
      <w:r>
        <w:rPr>
          <w:spacing w:val="1"/>
          <w:sz w:val="26"/>
        </w:rPr>
        <w:t> </w:t>
      </w:r>
      <w:r>
        <w:rPr>
          <w:sz w:val="26"/>
        </w:rPr>
        <w:t>común,</w:t>
      </w:r>
      <w:r>
        <w:rPr>
          <w:spacing w:val="1"/>
          <w:sz w:val="26"/>
        </w:rPr>
        <w:t> </w:t>
      </w:r>
      <w:r>
        <w:rPr>
          <w:sz w:val="26"/>
        </w:rPr>
        <w:t>no</w:t>
      </w:r>
      <w:r>
        <w:rPr>
          <w:spacing w:val="1"/>
          <w:sz w:val="26"/>
        </w:rPr>
        <w:t> </w:t>
      </w:r>
      <w:r>
        <w:rPr>
          <w:sz w:val="26"/>
        </w:rPr>
        <w:t>cambiaría</w:t>
      </w:r>
      <w:r>
        <w:rPr>
          <w:spacing w:val="-10"/>
          <w:sz w:val="26"/>
        </w:rPr>
        <w:t> </w:t>
      </w:r>
      <w:r>
        <w:rPr>
          <w:sz w:val="26"/>
        </w:rPr>
        <w:t>nada</w:t>
      </w:r>
      <w:r>
        <w:rPr>
          <w:spacing w:val="-10"/>
          <w:sz w:val="26"/>
        </w:rPr>
        <w:t> </w:t>
      </w:r>
      <w:r>
        <w:rPr>
          <w:sz w:val="26"/>
        </w:rPr>
        <w:t>respecto</w:t>
      </w:r>
      <w:r>
        <w:rPr>
          <w:spacing w:val="-10"/>
          <w:sz w:val="26"/>
        </w:rPr>
        <w:t> </w:t>
      </w:r>
      <w:r>
        <w:rPr>
          <w:sz w:val="26"/>
        </w:rPr>
        <w:t>a</w:t>
      </w:r>
      <w:r>
        <w:rPr>
          <w:spacing w:val="-10"/>
          <w:sz w:val="26"/>
        </w:rPr>
        <w:t> </w:t>
      </w:r>
      <w:r>
        <w:rPr>
          <w:sz w:val="26"/>
        </w:rPr>
        <w:t>la</w:t>
      </w:r>
      <w:r>
        <w:rPr>
          <w:spacing w:val="-8"/>
          <w:sz w:val="26"/>
        </w:rPr>
        <w:t> </w:t>
      </w:r>
      <w:r>
        <w:rPr>
          <w:sz w:val="26"/>
        </w:rPr>
        <w:t>asignación</w:t>
      </w:r>
      <w:r>
        <w:rPr>
          <w:spacing w:val="-9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regidurías,</w:t>
      </w:r>
      <w:r>
        <w:rPr>
          <w:spacing w:val="-8"/>
          <w:sz w:val="26"/>
        </w:rPr>
        <w:t> </w:t>
      </w:r>
      <w:r>
        <w:rPr>
          <w:sz w:val="26"/>
        </w:rPr>
        <w:t>razón</w:t>
      </w:r>
      <w:r>
        <w:rPr>
          <w:spacing w:val="-8"/>
          <w:sz w:val="26"/>
        </w:rPr>
        <w:t> </w:t>
      </w:r>
      <w:r>
        <w:rPr>
          <w:sz w:val="26"/>
        </w:rPr>
        <w:t>por</w:t>
      </w:r>
      <w:r>
        <w:rPr>
          <w:spacing w:val="-10"/>
          <w:sz w:val="26"/>
        </w:rPr>
        <w:t> </w:t>
      </w:r>
      <w:r>
        <w:rPr>
          <w:sz w:val="26"/>
        </w:rPr>
        <w:t>la</w:t>
      </w:r>
      <w:r>
        <w:rPr>
          <w:spacing w:val="-69"/>
          <w:sz w:val="26"/>
        </w:rPr>
        <w:t> </w:t>
      </w:r>
      <w:r>
        <w:rPr>
          <w:sz w:val="26"/>
        </w:rPr>
        <w:t>cual</w:t>
      </w:r>
      <w:r>
        <w:rPr>
          <w:spacing w:val="-2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acompaña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sentido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proyecto.</w:t>
      </w:r>
    </w:p>
    <w:p>
      <w:pPr>
        <w:pStyle w:val="BodyText"/>
        <w:rPr>
          <w:sz w:val="39"/>
        </w:rPr>
      </w:pPr>
    </w:p>
    <w:p>
      <w:pPr>
        <w:spacing w:before="0"/>
        <w:ind w:left="1900" w:right="0" w:firstLine="0"/>
        <w:jc w:val="both"/>
        <w:rPr>
          <w:sz w:val="26"/>
        </w:rPr>
      </w:pPr>
      <w:r>
        <w:rPr>
          <w:sz w:val="26"/>
        </w:rPr>
        <w:t>Por</w:t>
      </w:r>
      <w:r>
        <w:rPr>
          <w:spacing w:val="-3"/>
          <w:sz w:val="26"/>
        </w:rPr>
        <w:t> </w:t>
      </w:r>
      <w:r>
        <w:rPr>
          <w:sz w:val="26"/>
        </w:rPr>
        <w:t>esas</w:t>
      </w:r>
      <w:r>
        <w:rPr>
          <w:spacing w:val="-2"/>
          <w:sz w:val="26"/>
        </w:rPr>
        <w:t> </w:t>
      </w:r>
      <w:r>
        <w:rPr>
          <w:sz w:val="26"/>
        </w:rPr>
        <w:t>razones, que</w:t>
      </w:r>
      <w:r>
        <w:rPr>
          <w:spacing w:val="-2"/>
          <w:sz w:val="26"/>
        </w:rPr>
        <w:t> </w:t>
      </w:r>
      <w:r>
        <w:rPr>
          <w:sz w:val="26"/>
        </w:rPr>
        <w:t>emito</w:t>
      </w:r>
      <w:r>
        <w:rPr>
          <w:spacing w:val="-2"/>
          <w:sz w:val="26"/>
        </w:rPr>
        <w:t> </w:t>
      </w:r>
      <w:r>
        <w:rPr>
          <w:sz w:val="26"/>
        </w:rPr>
        <w:t>el</w:t>
      </w:r>
      <w:r>
        <w:rPr>
          <w:spacing w:val="-2"/>
          <w:sz w:val="26"/>
        </w:rPr>
        <w:t> </w:t>
      </w:r>
      <w:r>
        <w:rPr>
          <w:sz w:val="26"/>
        </w:rPr>
        <w:t>presente voto</w:t>
      </w:r>
      <w:r>
        <w:rPr>
          <w:spacing w:val="-2"/>
          <w:sz w:val="26"/>
        </w:rPr>
        <w:t> </w:t>
      </w:r>
      <w:r>
        <w:rPr>
          <w:sz w:val="26"/>
        </w:rPr>
        <w:t>concurrente.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5"/>
        </w:rPr>
      </w:pPr>
    </w:p>
    <w:tbl>
      <w:tblPr>
        <w:tblW w:w="0" w:type="auto"/>
        <w:jc w:val="left"/>
        <w:tblInd w:w="2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6"/>
        <w:gridCol w:w="3422"/>
      </w:tblGrid>
      <w:tr>
        <w:trPr>
          <w:trHeight w:val="2762" w:hRule="atLeast"/>
        </w:trPr>
        <w:tc>
          <w:tcPr>
            <w:tcW w:w="3436" w:type="dxa"/>
          </w:tcPr>
          <w:p>
            <w:pPr>
              <w:pStyle w:val="TableParagraph"/>
              <w:spacing w:line="314" w:lineRule="exact"/>
              <w:ind w:left="594" w:right="88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MAGISTRADO</w:t>
            </w:r>
          </w:p>
          <w:p>
            <w:pPr>
              <w:pStyle w:val="TableParagraph"/>
              <w:spacing w:before="2"/>
              <w:jc w:val="left"/>
              <w:rPr>
                <w:sz w:val="24"/>
              </w:rPr>
            </w:pPr>
          </w:p>
          <w:p>
            <w:pPr>
              <w:pStyle w:val="TableParagraph"/>
              <w:ind w:left="711"/>
              <w:jc w:val="left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line="322" w:lineRule="exact" w:before="173"/>
              <w:ind w:left="200" w:right="481" w:firstLine="2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SALVADOR</w:t>
            </w:r>
            <w:r>
              <w:rPr>
                <w:rFonts w:ascii="Arial" w:hAnsi="Arial"/>
                <w:b/>
                <w:spacing w:val="1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ALEJANDRO</w:t>
            </w:r>
            <w:r>
              <w:rPr>
                <w:rFonts w:ascii="Arial" w:hAnsi="Arial"/>
                <w:b/>
                <w:spacing w:val="-16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PÉREZ</w:t>
            </w:r>
            <w:r>
              <w:rPr>
                <w:rFonts w:ascii="Arial" w:hAnsi="Arial"/>
                <w:b/>
                <w:spacing w:val="-74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CONTRERAS</w:t>
            </w:r>
          </w:p>
        </w:tc>
        <w:tc>
          <w:tcPr>
            <w:tcW w:w="3422" w:type="dxa"/>
          </w:tcPr>
          <w:p>
            <w:pPr>
              <w:pStyle w:val="TableParagraph"/>
              <w:spacing w:line="314" w:lineRule="exact"/>
              <w:ind w:left="481" w:right="19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MAGISTRADO</w:t>
            </w:r>
          </w:p>
          <w:p>
            <w:pPr>
              <w:pStyle w:val="TableParagraph"/>
              <w:spacing w:before="2"/>
              <w:jc w:val="left"/>
              <w:rPr>
                <w:sz w:val="24"/>
              </w:rPr>
            </w:pPr>
          </w:p>
          <w:p>
            <w:pPr>
              <w:pStyle w:val="TableParagraph"/>
              <w:ind w:left="482" w:right="198"/>
              <w:rPr>
                <w:sz w:val="28"/>
              </w:rPr>
            </w:pPr>
            <w:r>
              <w:rPr>
                <w:sz w:val="28"/>
              </w:rPr>
              <w:t>(RÚBRICA)</w:t>
            </w: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193"/>
              <w:ind w:left="482" w:right="198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JOSÉ RENÉ OLIVOS</w:t>
            </w:r>
            <w:r>
              <w:rPr>
                <w:rFonts w:ascii="Arial" w:hAnsi="Arial"/>
                <w:b/>
                <w:spacing w:val="-75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CAMPOS</w:t>
            </w:r>
          </w:p>
        </w:tc>
      </w:tr>
    </w:tbl>
    <w:p>
      <w:pPr>
        <w:pStyle w:val="BodyText"/>
        <w:spacing w:before="6"/>
        <w:rPr>
          <w:sz w:val="20"/>
        </w:rPr>
      </w:pPr>
    </w:p>
    <w:p>
      <w:pPr>
        <w:spacing w:before="95"/>
        <w:ind w:left="1900" w:right="193" w:firstLine="0"/>
        <w:jc w:val="both"/>
        <w:rPr>
          <w:sz w:val="18"/>
        </w:rPr>
      </w:pPr>
      <w:r>
        <w:rPr>
          <w:sz w:val="18"/>
        </w:rPr>
        <w:t>El suscrito Licenciado Héctor Rangel Argueta, Secretario General de Acuerdos del Tribunal</w:t>
      </w:r>
      <w:r>
        <w:rPr>
          <w:spacing w:val="1"/>
          <w:sz w:val="18"/>
        </w:rPr>
        <w:t> </w:t>
      </w:r>
      <w:r>
        <w:rPr>
          <w:sz w:val="18"/>
        </w:rPr>
        <w:t>Electoral del Estado de Michoacán, en ejercicio de las facultades que me confieren los artículos</w:t>
      </w:r>
      <w:r>
        <w:rPr>
          <w:spacing w:val="1"/>
          <w:sz w:val="18"/>
        </w:rPr>
        <w:t> </w:t>
      </w:r>
      <w:r>
        <w:rPr>
          <w:sz w:val="18"/>
        </w:rPr>
        <w:t>69</w:t>
      </w:r>
      <w:r>
        <w:rPr>
          <w:spacing w:val="-3"/>
          <w:sz w:val="18"/>
        </w:rPr>
        <w:t> </w:t>
      </w:r>
      <w:r>
        <w:rPr>
          <w:sz w:val="18"/>
        </w:rPr>
        <w:t>del</w:t>
      </w:r>
      <w:r>
        <w:rPr>
          <w:spacing w:val="-2"/>
          <w:sz w:val="18"/>
        </w:rPr>
        <w:t> </w:t>
      </w:r>
      <w:r>
        <w:rPr>
          <w:sz w:val="18"/>
        </w:rPr>
        <w:t>Código</w:t>
      </w:r>
      <w:r>
        <w:rPr>
          <w:spacing w:val="-2"/>
          <w:sz w:val="18"/>
        </w:rPr>
        <w:t> </w:t>
      </w:r>
      <w:r>
        <w:rPr>
          <w:sz w:val="18"/>
        </w:rPr>
        <w:t>Electoral</w:t>
      </w:r>
      <w:r>
        <w:rPr>
          <w:spacing w:val="-5"/>
          <w:sz w:val="18"/>
        </w:rPr>
        <w:t> </w:t>
      </w:r>
      <w:r>
        <w:rPr>
          <w:sz w:val="18"/>
        </w:rPr>
        <w:t>del</w:t>
      </w:r>
      <w:r>
        <w:rPr>
          <w:spacing w:val="-2"/>
          <w:sz w:val="18"/>
        </w:rPr>
        <w:t> </w:t>
      </w:r>
      <w:r>
        <w:rPr>
          <w:sz w:val="18"/>
        </w:rPr>
        <w:t>Estado</w:t>
      </w:r>
      <w:r>
        <w:rPr>
          <w:spacing w:val="-4"/>
          <w:sz w:val="18"/>
        </w:rPr>
        <w:t> </w:t>
      </w:r>
      <w:r>
        <w:rPr>
          <w:sz w:val="18"/>
        </w:rPr>
        <w:t>y</w:t>
      </w:r>
      <w:r>
        <w:rPr>
          <w:spacing w:val="-3"/>
          <w:sz w:val="18"/>
        </w:rPr>
        <w:t> </w:t>
      </w:r>
      <w:r>
        <w:rPr>
          <w:sz w:val="18"/>
        </w:rPr>
        <w:t>14</w:t>
      </w:r>
      <w:r>
        <w:rPr>
          <w:spacing w:val="-4"/>
          <w:sz w:val="18"/>
        </w:rPr>
        <w:t> </w:t>
      </w:r>
      <w:r>
        <w:rPr>
          <w:sz w:val="18"/>
        </w:rPr>
        <w:t>del</w:t>
      </w:r>
      <w:r>
        <w:rPr>
          <w:spacing w:val="-5"/>
          <w:sz w:val="18"/>
        </w:rPr>
        <w:t> </w:t>
      </w:r>
      <w:r>
        <w:rPr>
          <w:sz w:val="18"/>
        </w:rPr>
        <w:t>Reglamento</w:t>
      </w:r>
      <w:r>
        <w:rPr>
          <w:spacing w:val="-4"/>
          <w:sz w:val="18"/>
        </w:rPr>
        <w:t> </w:t>
      </w:r>
      <w:r>
        <w:rPr>
          <w:sz w:val="18"/>
        </w:rPr>
        <w:t>Interno</w:t>
      </w:r>
      <w:r>
        <w:rPr>
          <w:spacing w:val="-2"/>
          <w:sz w:val="18"/>
        </w:rPr>
        <w:t> </w:t>
      </w:r>
      <w:r>
        <w:rPr>
          <w:sz w:val="18"/>
        </w:rPr>
        <w:t>del</w:t>
      </w:r>
      <w:r>
        <w:rPr>
          <w:spacing w:val="-4"/>
          <w:sz w:val="18"/>
        </w:rPr>
        <w:t> </w:t>
      </w:r>
      <w:r>
        <w:rPr>
          <w:sz w:val="18"/>
        </w:rPr>
        <w:t>Tribunal</w:t>
      </w:r>
      <w:r>
        <w:rPr>
          <w:spacing w:val="-4"/>
          <w:sz w:val="18"/>
        </w:rPr>
        <w:t> </w:t>
      </w:r>
      <w:r>
        <w:rPr>
          <w:sz w:val="18"/>
        </w:rPr>
        <w:t>Electoral</w:t>
      </w:r>
      <w:r>
        <w:rPr>
          <w:spacing w:val="-5"/>
          <w:sz w:val="18"/>
        </w:rPr>
        <w:t> </w:t>
      </w:r>
      <w:r>
        <w:rPr>
          <w:sz w:val="18"/>
        </w:rPr>
        <w:t>del</w:t>
      </w:r>
      <w:r>
        <w:rPr>
          <w:spacing w:val="-4"/>
          <w:sz w:val="18"/>
        </w:rPr>
        <w:t> </w:t>
      </w:r>
      <w:r>
        <w:rPr>
          <w:sz w:val="18"/>
        </w:rPr>
        <w:t>Estado</w:t>
      </w:r>
      <w:r>
        <w:rPr>
          <w:spacing w:val="-47"/>
          <w:sz w:val="18"/>
        </w:rPr>
        <w:t> </w:t>
      </w:r>
      <w:r>
        <w:rPr>
          <w:sz w:val="18"/>
        </w:rPr>
        <w:t>de Michoacán, hago constar que el presente voto concurrente emitido por los Magistrados José</w:t>
      </w:r>
      <w:r>
        <w:rPr>
          <w:spacing w:val="1"/>
          <w:sz w:val="18"/>
        </w:rPr>
        <w:t> </w:t>
      </w:r>
      <w:r>
        <w:rPr>
          <w:sz w:val="18"/>
        </w:rPr>
        <w:t>René Olivos Campos y Salvador Alejandro Pérez Contreras, conjuntamente, forma parte de la</w:t>
      </w:r>
      <w:r>
        <w:rPr>
          <w:spacing w:val="1"/>
          <w:sz w:val="18"/>
        </w:rPr>
        <w:t> </w:t>
      </w:r>
      <w:r>
        <w:rPr>
          <w:sz w:val="18"/>
        </w:rPr>
        <w:t>sentencia</w:t>
      </w:r>
      <w:r>
        <w:rPr>
          <w:spacing w:val="-5"/>
          <w:sz w:val="18"/>
        </w:rPr>
        <w:t> </w:t>
      </w:r>
      <w:r>
        <w:rPr>
          <w:sz w:val="18"/>
        </w:rPr>
        <w:t>emitida</w:t>
      </w:r>
      <w:r>
        <w:rPr>
          <w:spacing w:val="-3"/>
          <w:sz w:val="18"/>
        </w:rPr>
        <w:t> </w:t>
      </w:r>
      <w:r>
        <w:rPr>
          <w:sz w:val="18"/>
        </w:rPr>
        <w:t>por</w:t>
      </w:r>
      <w:r>
        <w:rPr>
          <w:spacing w:val="-4"/>
          <w:sz w:val="18"/>
        </w:rPr>
        <w:t> </w:t>
      </w:r>
      <w:r>
        <w:rPr>
          <w:sz w:val="18"/>
        </w:rPr>
        <w:t>el</w:t>
      </w:r>
      <w:r>
        <w:rPr>
          <w:spacing w:val="-3"/>
          <w:sz w:val="18"/>
        </w:rPr>
        <w:t> </w:t>
      </w:r>
      <w:r>
        <w:rPr>
          <w:sz w:val="18"/>
        </w:rPr>
        <w:t>Pleno</w:t>
      </w:r>
      <w:r>
        <w:rPr>
          <w:spacing w:val="-4"/>
          <w:sz w:val="18"/>
        </w:rPr>
        <w:t> </w:t>
      </w:r>
      <w:r>
        <w:rPr>
          <w:sz w:val="18"/>
        </w:rPr>
        <w:t>del</w:t>
      </w:r>
      <w:r>
        <w:rPr>
          <w:spacing w:val="-5"/>
          <w:sz w:val="18"/>
        </w:rPr>
        <w:t> </w:t>
      </w:r>
      <w:r>
        <w:rPr>
          <w:sz w:val="18"/>
        </w:rPr>
        <w:t>Tribunal</w:t>
      </w:r>
      <w:r>
        <w:rPr>
          <w:spacing w:val="-3"/>
          <w:sz w:val="18"/>
        </w:rPr>
        <w:t> </w:t>
      </w:r>
      <w:r>
        <w:rPr>
          <w:sz w:val="18"/>
        </w:rPr>
        <w:t>Electoral</w:t>
      </w:r>
      <w:r>
        <w:rPr>
          <w:spacing w:val="-2"/>
          <w:sz w:val="18"/>
        </w:rPr>
        <w:t> </w:t>
      </w:r>
      <w:r>
        <w:rPr>
          <w:sz w:val="18"/>
        </w:rPr>
        <w:t>del</w:t>
      </w:r>
      <w:r>
        <w:rPr>
          <w:spacing w:val="-5"/>
          <w:sz w:val="18"/>
        </w:rPr>
        <w:t> </w:t>
      </w:r>
      <w:r>
        <w:rPr>
          <w:sz w:val="18"/>
        </w:rPr>
        <w:t>Estado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5"/>
          <w:sz w:val="18"/>
        </w:rPr>
        <w:t> </w:t>
      </w:r>
      <w:r>
        <w:rPr>
          <w:sz w:val="18"/>
        </w:rPr>
        <w:t>Michoacán,</w:t>
      </w:r>
      <w:r>
        <w:rPr>
          <w:spacing w:val="-2"/>
          <w:sz w:val="18"/>
        </w:rPr>
        <w:t> </w:t>
      </w:r>
      <w:r>
        <w:rPr>
          <w:sz w:val="18"/>
        </w:rPr>
        <w:t>en</w:t>
      </w:r>
      <w:r>
        <w:rPr>
          <w:spacing w:val="-5"/>
          <w:sz w:val="18"/>
        </w:rPr>
        <w:t> </w:t>
      </w:r>
      <w:r>
        <w:rPr>
          <w:sz w:val="18"/>
        </w:rPr>
        <w:t>sesión</w:t>
      </w:r>
      <w:r>
        <w:rPr>
          <w:spacing w:val="-5"/>
          <w:sz w:val="18"/>
        </w:rPr>
        <w:t> </w:t>
      </w:r>
      <w:r>
        <w:rPr>
          <w:sz w:val="18"/>
        </w:rPr>
        <w:t>pública</w:t>
      </w:r>
      <w:r>
        <w:rPr>
          <w:spacing w:val="-47"/>
          <w:sz w:val="18"/>
        </w:rPr>
        <w:t> </w:t>
      </w:r>
      <w:r>
        <w:rPr>
          <w:sz w:val="18"/>
        </w:rPr>
        <w:t>virtual</w:t>
      </w:r>
      <w:r>
        <w:rPr>
          <w:spacing w:val="-6"/>
          <w:sz w:val="18"/>
        </w:rPr>
        <w:t> </w:t>
      </w:r>
      <w:r>
        <w:rPr>
          <w:sz w:val="18"/>
        </w:rPr>
        <w:t>celebrada</w:t>
      </w:r>
      <w:r>
        <w:rPr>
          <w:spacing w:val="-6"/>
          <w:sz w:val="18"/>
        </w:rPr>
        <w:t> </w:t>
      </w:r>
      <w:r>
        <w:rPr>
          <w:sz w:val="18"/>
        </w:rPr>
        <w:t>el</w:t>
      </w:r>
      <w:r>
        <w:rPr>
          <w:spacing w:val="-4"/>
          <w:sz w:val="18"/>
        </w:rPr>
        <w:t> </w:t>
      </w:r>
      <w:r>
        <w:rPr>
          <w:sz w:val="18"/>
        </w:rPr>
        <w:t>uno</w:t>
      </w:r>
      <w:r>
        <w:rPr>
          <w:spacing w:val="-6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agosto</w:t>
      </w:r>
      <w:r>
        <w:rPr>
          <w:spacing w:val="-6"/>
          <w:sz w:val="18"/>
        </w:rPr>
        <w:t> </w:t>
      </w:r>
      <w:r>
        <w:rPr>
          <w:sz w:val="18"/>
        </w:rPr>
        <w:t>de</w:t>
      </w:r>
      <w:r>
        <w:rPr>
          <w:spacing w:val="-6"/>
          <w:sz w:val="18"/>
        </w:rPr>
        <w:t> </w:t>
      </w:r>
      <w:r>
        <w:rPr>
          <w:sz w:val="18"/>
        </w:rPr>
        <w:t>dos</w:t>
      </w:r>
      <w:r>
        <w:rPr>
          <w:spacing w:val="-5"/>
          <w:sz w:val="18"/>
        </w:rPr>
        <w:t> </w:t>
      </w:r>
      <w:r>
        <w:rPr>
          <w:sz w:val="18"/>
        </w:rPr>
        <w:t>mil</w:t>
      </w:r>
      <w:r>
        <w:rPr>
          <w:spacing w:val="-6"/>
          <w:sz w:val="18"/>
        </w:rPr>
        <w:t> </w:t>
      </w:r>
      <w:r>
        <w:rPr>
          <w:sz w:val="18"/>
        </w:rPr>
        <w:t>veintiuno,</w:t>
      </w:r>
      <w:r>
        <w:rPr>
          <w:spacing w:val="-4"/>
          <w:sz w:val="18"/>
        </w:rPr>
        <w:t> </w:t>
      </w:r>
      <w:r>
        <w:rPr>
          <w:sz w:val="18"/>
        </w:rPr>
        <w:t>en</w:t>
      </w:r>
      <w:r>
        <w:rPr>
          <w:spacing w:val="-6"/>
          <w:sz w:val="18"/>
        </w:rPr>
        <w:t> </w:t>
      </w:r>
      <w:r>
        <w:rPr>
          <w:sz w:val="18"/>
        </w:rPr>
        <w:t>los</w:t>
      </w:r>
      <w:r>
        <w:rPr>
          <w:spacing w:val="-6"/>
          <w:sz w:val="18"/>
        </w:rPr>
        <w:t> </w:t>
      </w:r>
      <w:r>
        <w:rPr>
          <w:sz w:val="18"/>
        </w:rPr>
        <w:t>Juicios</w:t>
      </w:r>
      <w:r>
        <w:rPr>
          <w:spacing w:val="-6"/>
          <w:sz w:val="18"/>
        </w:rPr>
        <w:t> </w:t>
      </w:r>
      <w:r>
        <w:rPr>
          <w:sz w:val="18"/>
        </w:rPr>
        <w:t>identificados</w:t>
      </w:r>
      <w:r>
        <w:rPr>
          <w:spacing w:val="-6"/>
          <w:sz w:val="18"/>
        </w:rPr>
        <w:t> </w:t>
      </w:r>
      <w:r>
        <w:rPr>
          <w:sz w:val="18"/>
        </w:rPr>
        <w:t>con</w:t>
      </w:r>
      <w:r>
        <w:rPr>
          <w:spacing w:val="-5"/>
          <w:sz w:val="18"/>
        </w:rPr>
        <w:t> </w:t>
      </w:r>
      <w:r>
        <w:rPr>
          <w:sz w:val="18"/>
        </w:rPr>
        <w:t>las</w:t>
      </w:r>
      <w:r>
        <w:rPr>
          <w:spacing w:val="-6"/>
          <w:sz w:val="18"/>
        </w:rPr>
        <w:t> </w:t>
      </w:r>
      <w:r>
        <w:rPr>
          <w:sz w:val="18"/>
        </w:rPr>
        <w:t>claves</w:t>
      </w:r>
    </w:p>
    <w:p>
      <w:pPr>
        <w:spacing w:after="0"/>
        <w:jc w:val="both"/>
        <w:rPr>
          <w:sz w:val="18"/>
        </w:rPr>
        <w:sectPr>
          <w:pgSz w:w="12240" w:h="19300"/>
          <w:pgMar w:header="938" w:footer="1051" w:top="2000" w:bottom="124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spacing w:before="95"/>
        <w:ind w:left="198" w:right="1806" w:firstLine="0"/>
        <w:jc w:val="left"/>
        <w:rPr>
          <w:sz w:val="18"/>
        </w:rPr>
      </w:pPr>
      <w:r>
        <w:rPr>
          <w:sz w:val="18"/>
        </w:rPr>
        <w:t>TEEM-JDC-278/2021</w:t>
      </w:r>
      <w:r>
        <w:rPr>
          <w:spacing w:val="-4"/>
          <w:sz w:val="18"/>
        </w:rPr>
        <w:t> </w:t>
      </w:r>
      <w:r>
        <w:rPr>
          <w:sz w:val="18"/>
        </w:rPr>
        <w:t>y</w:t>
      </w:r>
      <w:r>
        <w:rPr>
          <w:spacing w:val="-3"/>
          <w:sz w:val="18"/>
        </w:rPr>
        <w:t> </w:t>
      </w:r>
      <w:r>
        <w:rPr>
          <w:sz w:val="18"/>
        </w:rPr>
        <w:t>TEEM-JIN-123/2021,</w:t>
      </w:r>
      <w:r>
        <w:rPr>
          <w:spacing w:val="-4"/>
          <w:sz w:val="18"/>
        </w:rPr>
        <w:t> </w:t>
      </w:r>
      <w:r>
        <w:rPr>
          <w:sz w:val="18"/>
        </w:rPr>
        <w:t>la</w:t>
      </w:r>
      <w:r>
        <w:rPr>
          <w:spacing w:val="-4"/>
          <w:sz w:val="18"/>
        </w:rPr>
        <w:t> </w:t>
      </w:r>
      <w:r>
        <w:rPr>
          <w:sz w:val="18"/>
        </w:rPr>
        <w:t>cual</w:t>
      </w:r>
      <w:r>
        <w:rPr>
          <w:spacing w:val="-4"/>
          <w:sz w:val="18"/>
        </w:rPr>
        <w:t> </w:t>
      </w:r>
      <w:r>
        <w:rPr>
          <w:sz w:val="18"/>
        </w:rPr>
        <w:t>consta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cuarenta</w:t>
      </w:r>
      <w:r>
        <w:rPr>
          <w:spacing w:val="-4"/>
          <w:sz w:val="18"/>
        </w:rPr>
        <w:t> </w:t>
      </w:r>
      <w:r>
        <w:rPr>
          <w:sz w:val="18"/>
        </w:rPr>
        <w:t>y siete</w:t>
      </w:r>
      <w:r>
        <w:rPr>
          <w:spacing w:val="-3"/>
          <w:sz w:val="18"/>
        </w:rPr>
        <w:t> </w:t>
      </w:r>
      <w:r>
        <w:rPr>
          <w:sz w:val="18"/>
        </w:rPr>
        <w:t>páginas,</w:t>
      </w:r>
      <w:r>
        <w:rPr>
          <w:spacing w:val="-4"/>
          <w:sz w:val="18"/>
        </w:rPr>
        <w:t> </w:t>
      </w:r>
      <w:r>
        <w:rPr>
          <w:sz w:val="18"/>
        </w:rPr>
        <w:t>incluida</w:t>
      </w:r>
      <w:r>
        <w:rPr>
          <w:spacing w:val="-47"/>
          <w:sz w:val="18"/>
        </w:rPr>
        <w:t> </w:t>
      </w:r>
      <w:r>
        <w:rPr>
          <w:sz w:val="18"/>
        </w:rPr>
        <w:t>la</w:t>
      </w:r>
      <w:r>
        <w:rPr>
          <w:spacing w:val="-1"/>
          <w:sz w:val="18"/>
        </w:rPr>
        <w:t> </w:t>
      </w:r>
      <w:r>
        <w:rPr>
          <w:sz w:val="18"/>
        </w:rPr>
        <w:t>presente. Doy</w:t>
      </w:r>
      <w:r>
        <w:rPr>
          <w:spacing w:val="1"/>
          <w:sz w:val="18"/>
        </w:rPr>
        <w:t> </w:t>
      </w:r>
      <w:r>
        <w:rPr>
          <w:sz w:val="18"/>
        </w:rPr>
        <w:t>fe.</w:t>
      </w:r>
    </w:p>
    <w:sectPr>
      <w:pgSz w:w="12240" w:h="19300"/>
      <w:pgMar w:header="938" w:footer="1051" w:top="2000" w:bottom="124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9.010010pt;margin-top:901.146606pt;width:18pt;height:15.3pt;mso-position-horizontal-relative:page;mso-position-vertical-relative:page;z-index:-1784217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4.109985pt;margin-top:901.146606pt;width:18pt;height:15.3pt;mso-position-horizontal-relative:page;mso-position-vertical-relative:page;z-index:-1784166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156.020004pt;margin-top:862.419983pt;width:144.020pt;height:.599980pt;mso-position-horizontal-relative:page;mso-position-vertical-relative:page;z-index:-17839104" filled="true" fillcolor="#000000" stroked="false">
          <v:fill type="solid"/>
          <w10:wrap type="none"/>
        </v:rect>
      </w:pict>
    </w:r>
    <w:r>
      <w:rPr/>
      <w:pict>
        <v:shape style="position:absolute;margin-left:155.020004pt;margin-top:867.281555pt;width:251.8pt;height:13.4pt;mso-position-horizontal-relative:page;mso-position-vertical-relative:page;z-index:-1783859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Times New Roman"/>
                    <w:sz w:val="20"/>
                    <w:vertAlign w:val="superscript"/>
                  </w:rPr>
                  <w:t>12</w:t>
                </w:r>
                <w:r>
                  <w:rPr>
                    <w:rFonts w:ascii="Times New Roman"/>
                    <w:spacing w:val="-2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Visible a</w:t>
                </w:r>
                <w:r>
                  <w:rPr>
                    <w:spacing w:val="-2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foja</w:t>
                </w:r>
                <w:r>
                  <w:rPr>
                    <w:spacing w:val="-2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250</w:t>
                </w:r>
                <w:r>
                  <w:rPr>
                    <w:spacing w:val="-3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del</w:t>
                </w:r>
                <w:r>
                  <w:rPr>
                    <w:spacing w:val="-3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expediente</w:t>
                </w:r>
                <w:r>
                  <w:rPr>
                    <w:spacing w:val="-2"/>
                    <w:sz w:val="20"/>
                    <w:vertAlign w:val="baseline"/>
                  </w:rPr>
                  <w:t> </w:t>
                </w:r>
                <w:r>
                  <w:rPr>
                    <w:sz w:val="20"/>
                    <w:vertAlign w:val="baseline"/>
                  </w:rPr>
                  <w:t>TEEM-JIN-123/2021.</w:t>
                </w:r>
              </w:p>
            </w:txbxContent>
          </v:textbox>
          <w10:wrap type="none"/>
        </v:shape>
      </w:pict>
    </w:r>
    <w:r>
      <w:rPr/>
      <w:pict>
        <v:shape style="position:absolute;margin-left:346.109985pt;margin-top:901.146606pt;width:14pt;height:15.3pt;mso-position-horizontal-relative:page;mso-position-vertical-relative:page;z-index:-1783808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25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9.010010pt;margin-top:901.146606pt;width:18pt;height:15.3pt;mso-position-horizontal-relative:page;mso-position-vertical-relative:page;z-index:-1783756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26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156.020004pt;margin-top:862.419983pt;width:144.020pt;height:.599980pt;mso-position-horizontal-relative:page;mso-position-vertical-relative:page;z-index:-17835008" filled="true" fillcolor="#000000" stroked="false">
          <v:fill type="solid"/>
          <w10:wrap type="none"/>
        </v:rect>
      </w:pict>
    </w:r>
    <w:r>
      <w:rPr/>
      <w:pict>
        <v:shape style="position:absolute;margin-left:155.020004pt;margin-top:867.543457pt;width:252.7pt;height:13.15pt;mso-position-horizontal-relative:page;mso-position-vertical-relative:page;z-index:-178344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position w:val="6"/>
                    <w:sz w:val="13"/>
                  </w:rPr>
                  <w:t>13</w:t>
                </w:r>
                <w:r>
                  <w:rPr>
                    <w:spacing w:val="16"/>
                    <w:position w:val="6"/>
                    <w:sz w:val="13"/>
                  </w:rPr>
                  <w:t> </w:t>
                </w:r>
                <w:r>
                  <w:rPr>
                    <w:sz w:val="20"/>
                  </w:rPr>
                  <w:t>Visible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a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foja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349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del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expediente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TEEM-JIN-123/2021.</w:t>
                </w:r>
              </w:p>
            </w:txbxContent>
          </v:textbox>
          <w10:wrap type="none"/>
        </v:shape>
      </w:pict>
    </w:r>
    <w:r>
      <w:rPr/>
      <w:pict>
        <v:shape style="position:absolute;margin-left:346.109985pt;margin-top:901.146606pt;width:14pt;height:15.3pt;mso-position-horizontal-relative:page;mso-position-vertical-relative:page;z-index:-17833984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27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9.010010pt;margin-top:901.146606pt;width:18pt;height:15.3pt;mso-position-horizontal-relative:page;mso-position-vertical-relative:page;z-index:-1783347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>28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4.109985pt;margin-top:901.146606pt;width:18pt;height:15.3pt;mso-position-horizontal-relative:page;mso-position-vertical-relative:page;z-index:-17830912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9.010010pt;margin-top:901.146606pt;width:18pt;height:15.3pt;mso-position-horizontal-relative:page;mso-position-vertical-relative:page;z-index:-1783040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72256">
          <wp:simplePos x="0" y="0"/>
          <wp:positionH relativeFrom="page">
            <wp:posOffset>900430</wp:posOffset>
          </wp:positionH>
          <wp:positionV relativeFrom="page">
            <wp:posOffset>595883</wp:posOffset>
          </wp:positionV>
          <wp:extent cx="1600072" cy="498475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2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2.489990pt;margin-top:76.561943pt;width:144.75pt;height:25pt;mso-position-horizontal-relative:page;mso-position-vertical-relative:page;z-index:-17843712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0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73280">
          <wp:simplePos x="0" y="0"/>
          <wp:positionH relativeFrom="page">
            <wp:posOffset>1980564</wp:posOffset>
          </wp:positionH>
          <wp:positionV relativeFrom="page">
            <wp:posOffset>595883</wp:posOffset>
          </wp:positionV>
          <wp:extent cx="1600073" cy="498475"/>
          <wp:effectExtent l="0" t="0" r="0" b="0"/>
          <wp:wrapNone/>
          <wp:docPr id="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7.589996pt;margin-top:76.561943pt;width:144.75pt;height:25pt;mso-position-horizontal-relative:page;mso-position-vertical-relative:page;z-index:-17842688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2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75328">
          <wp:simplePos x="0" y="0"/>
          <wp:positionH relativeFrom="page">
            <wp:posOffset>1980564</wp:posOffset>
          </wp:positionH>
          <wp:positionV relativeFrom="page">
            <wp:posOffset>595883</wp:posOffset>
          </wp:positionV>
          <wp:extent cx="1600073" cy="498475"/>
          <wp:effectExtent l="0" t="0" r="0" b="0"/>
          <wp:wrapNone/>
          <wp:docPr id="49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0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7.589996pt;margin-top:76.561943pt;width:144.75pt;height:25pt;mso-position-horizontal-relative:page;mso-position-vertical-relative:page;z-index:-17840640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2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76352">
          <wp:simplePos x="0" y="0"/>
          <wp:positionH relativeFrom="page">
            <wp:posOffset>900430</wp:posOffset>
          </wp:positionH>
          <wp:positionV relativeFrom="page">
            <wp:posOffset>595883</wp:posOffset>
          </wp:positionV>
          <wp:extent cx="1600072" cy="498475"/>
          <wp:effectExtent l="0" t="0" r="0" b="0"/>
          <wp:wrapNone/>
          <wp:docPr id="5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2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2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12.489990pt;margin-top:76.561943pt;width:144.75pt;height:25pt;mso-position-horizontal-relative:page;mso-position-vertical-relative:page;z-index:-17839616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0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79424">
          <wp:simplePos x="0" y="0"/>
          <wp:positionH relativeFrom="page">
            <wp:posOffset>1980564</wp:posOffset>
          </wp:positionH>
          <wp:positionV relativeFrom="page">
            <wp:posOffset>595883</wp:posOffset>
          </wp:positionV>
          <wp:extent cx="1600073" cy="498475"/>
          <wp:effectExtent l="0" t="0" r="0" b="0"/>
          <wp:wrapNone/>
          <wp:docPr id="8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2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7.589996pt;margin-top:76.561943pt;width:144.75pt;height:25pt;mso-position-horizontal-relative:page;mso-position-vertical-relative:page;z-index:-17836544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2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80448">
          <wp:simplePos x="0" y="0"/>
          <wp:positionH relativeFrom="page">
            <wp:posOffset>900430</wp:posOffset>
          </wp:positionH>
          <wp:positionV relativeFrom="page">
            <wp:posOffset>595883</wp:posOffset>
          </wp:positionV>
          <wp:extent cx="1600072" cy="498475"/>
          <wp:effectExtent l="0" t="0" r="0" b="0"/>
          <wp:wrapNone/>
          <wp:docPr id="8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2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12.489990pt;margin-top:76.561943pt;width:144.75pt;height:25pt;mso-position-horizontal-relative:page;mso-position-vertical-relative:page;z-index:-17835520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0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83520">
          <wp:simplePos x="0" y="0"/>
          <wp:positionH relativeFrom="page">
            <wp:posOffset>1980564</wp:posOffset>
          </wp:positionH>
          <wp:positionV relativeFrom="page">
            <wp:posOffset>595883</wp:posOffset>
          </wp:positionV>
          <wp:extent cx="1600073" cy="498475"/>
          <wp:effectExtent l="0" t="0" r="0" b="0"/>
          <wp:wrapNone/>
          <wp:docPr id="11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7.589996pt;margin-top:76.561943pt;width:144.75pt;height:25pt;mso-position-horizontal-relative:page;mso-position-vertical-relative:page;z-index:-17832448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2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484544">
          <wp:simplePos x="0" y="0"/>
          <wp:positionH relativeFrom="page">
            <wp:posOffset>900430</wp:posOffset>
          </wp:positionH>
          <wp:positionV relativeFrom="page">
            <wp:posOffset>595883</wp:posOffset>
          </wp:positionV>
          <wp:extent cx="1600072" cy="498475"/>
          <wp:effectExtent l="0" t="0" r="0" b="0"/>
          <wp:wrapNone/>
          <wp:docPr id="117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2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12.489990pt;margin-top:76.561943pt;width:144.75pt;height:25pt;mso-position-horizontal-relative:page;mso-position-vertical-relative:page;z-index:-17831424" type="#_x0000_t202" filled="false" stroked="false">
          <v:textbox inset="0,0,0,0">
            <w:txbxContent>
              <w:p>
                <w:pPr>
                  <w:spacing w:before="18"/>
                  <w:ind w:left="0" w:right="18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80"/>
                    <w:sz w:val="20"/>
                  </w:rPr>
                  <w:t>TEEM-JDC-278</w:t>
                </w:r>
                <w:r>
                  <w:rPr>
                    <w:rFonts w:ascii="Arial"/>
                    <w:b/>
                    <w:spacing w:val="8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Y</w:t>
                </w:r>
                <w:r>
                  <w:rPr>
                    <w:rFonts w:ascii="Arial"/>
                    <w:b/>
                    <w:spacing w:val="10"/>
                    <w:w w:val="80"/>
                    <w:sz w:val="20"/>
                  </w:rPr>
                  <w:t> </w:t>
                </w:r>
                <w:r>
                  <w:rPr>
                    <w:rFonts w:ascii="Arial"/>
                    <w:b/>
                    <w:w w:val="80"/>
                    <w:sz w:val="20"/>
                  </w:rPr>
                  <w:t>TEEM-JIN-123/2021</w:t>
                </w:r>
              </w:p>
              <w:p>
                <w:pPr>
                  <w:spacing w:before="1"/>
                  <w:ind w:left="0" w:right="65" w:firstLine="0"/>
                  <w:jc w:val="right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w w:val="90"/>
                    <w:sz w:val="20"/>
                  </w:rPr>
                  <w:t>ACUMULADOS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upperRoman"/>
      <w:lvlText w:val="%1."/>
      <w:lvlJc w:val="left"/>
      <w:pPr>
        <w:ind w:left="3177" w:hanging="572"/>
        <w:jc w:val="right"/>
      </w:pPr>
      <w:rPr>
        <w:rFonts w:hint="default" w:ascii="Arial" w:hAnsi="Arial" w:eastAsia="Arial" w:cs="Arial"/>
        <w:i/>
        <w:i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842" w:hanging="5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504" w:hanging="5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66" w:hanging="5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828" w:hanging="5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490" w:hanging="5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152" w:hanging="5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14" w:hanging="5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76" w:hanging="57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lowerLetter"/>
      <w:lvlText w:val="%1)"/>
      <w:lvlJc w:val="left"/>
      <w:pPr>
        <w:ind w:left="3317" w:hanging="512"/>
        <w:jc w:val="left"/>
      </w:pPr>
      <w:rPr>
        <w:rFonts w:hint="default" w:ascii="Arial" w:hAnsi="Arial" w:eastAsia="Arial" w:cs="Arial"/>
        <w:i/>
        <w:i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968" w:hanging="51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616" w:hanging="5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264" w:hanging="5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12" w:hanging="5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560" w:hanging="5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08" w:hanging="5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56" w:hanging="5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04" w:hanging="512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467" w:hanging="269"/>
        <w:jc w:val="right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"/>
      <w:lvlJc w:val="left"/>
      <w:pPr>
        <w:ind w:left="906" w:hanging="425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"/>
      <w:lvlJc w:val="left"/>
      <w:pPr>
        <w:ind w:left="2608" w:hanging="425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20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45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71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7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22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48" w:hanging="425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906" w:hanging="425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620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17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1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1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1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0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04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2608" w:hanging="425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320" w:hanging="4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040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60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480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00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20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40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60" w:hanging="425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91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620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17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1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1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1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0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04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"/>
      <w:lvlJc w:val="left"/>
      <w:pPr>
        <w:ind w:left="198" w:hanging="41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" w:hanging="418"/>
        <w:jc w:val="right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start w:val="1"/>
      <w:numFmt w:val="upperLetter"/>
      <w:lvlText w:val="%3."/>
      <w:lvlJc w:val="left"/>
      <w:pPr>
        <w:ind w:left="2620" w:hanging="360"/>
        <w:jc w:val="right"/>
      </w:pPr>
      <w:rPr>
        <w:rFonts w:hint="default" w:ascii="Arial" w:hAnsi="Arial" w:eastAsia="Arial" w:cs="Arial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1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1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1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0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04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198" w:hanging="39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" w:hanging="398"/>
        <w:jc w:val="left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39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0" w:hanging="39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0" w:hanging="39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00" w:hanging="39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60" w:hanging="39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0" w:hanging="39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80" w:hanging="39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98" w:hanging="41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" w:hanging="413"/>
        <w:jc w:val="right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4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0" w:hanging="4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0" w:hanging="4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00" w:hanging="4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60" w:hanging="4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0" w:hanging="4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80" w:hanging="41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429" w:hanging="360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3"/>
      <w:numFmt w:val="decimal"/>
      <w:lvlText w:val="%2."/>
      <w:lvlJc w:val="left"/>
      <w:pPr>
        <w:ind w:left="4979" w:hanging="269"/>
        <w:jc w:val="right"/>
      </w:pPr>
      <w:rPr>
        <w:rFonts w:hint="default" w:ascii="Arial" w:hAnsi="Arial" w:eastAsia="Arial" w:cs="Arial"/>
        <w:b/>
        <w:bCs/>
        <w:w w:val="99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15" w:hanging="2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51" w:hanging="2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86" w:hanging="2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22" w:hanging="2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57" w:hanging="2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93" w:hanging="2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28" w:hanging="269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918" w:hanging="361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9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png"/><Relationship Id="rId16" Type="http://schemas.openxmlformats.org/officeDocument/2006/relationships/image" Target="media/image9.jpeg"/><Relationship Id="rId17" Type="http://schemas.openxmlformats.org/officeDocument/2006/relationships/image" Target="media/image10.pn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30" Type="http://schemas.openxmlformats.org/officeDocument/2006/relationships/image" Target="media/image23.png"/><Relationship Id="rId31" Type="http://schemas.openxmlformats.org/officeDocument/2006/relationships/header" Target="header3.xml"/><Relationship Id="rId32" Type="http://schemas.openxmlformats.org/officeDocument/2006/relationships/header" Target="header4.xml"/><Relationship Id="rId33" Type="http://schemas.openxmlformats.org/officeDocument/2006/relationships/footer" Target="footer3.xml"/><Relationship Id="rId34" Type="http://schemas.openxmlformats.org/officeDocument/2006/relationships/footer" Target="footer4.xml"/><Relationship Id="rId35" Type="http://schemas.openxmlformats.org/officeDocument/2006/relationships/image" Target="media/image24.png"/><Relationship Id="rId36" Type="http://schemas.openxmlformats.org/officeDocument/2006/relationships/image" Target="media/image25.png"/><Relationship Id="rId37" Type="http://schemas.openxmlformats.org/officeDocument/2006/relationships/image" Target="media/image26.png"/><Relationship Id="rId38" Type="http://schemas.openxmlformats.org/officeDocument/2006/relationships/image" Target="media/image27.png"/><Relationship Id="rId39" Type="http://schemas.openxmlformats.org/officeDocument/2006/relationships/header" Target="header5.xml"/><Relationship Id="rId40" Type="http://schemas.openxmlformats.org/officeDocument/2006/relationships/header" Target="header6.xml"/><Relationship Id="rId41" Type="http://schemas.openxmlformats.org/officeDocument/2006/relationships/footer" Target="footer5.xml"/><Relationship Id="rId42" Type="http://schemas.openxmlformats.org/officeDocument/2006/relationships/footer" Target="footer6.xml"/><Relationship Id="rId43" Type="http://schemas.openxmlformats.org/officeDocument/2006/relationships/image" Target="media/image28.jpeg"/><Relationship Id="rId44" Type="http://schemas.openxmlformats.org/officeDocument/2006/relationships/image" Target="media/image29.jpeg"/><Relationship Id="rId45" Type="http://schemas.openxmlformats.org/officeDocument/2006/relationships/image" Target="media/image30.png"/><Relationship Id="rId46" Type="http://schemas.openxmlformats.org/officeDocument/2006/relationships/header" Target="header7.xml"/><Relationship Id="rId47" Type="http://schemas.openxmlformats.org/officeDocument/2006/relationships/header" Target="header8.xml"/><Relationship Id="rId48" Type="http://schemas.openxmlformats.org/officeDocument/2006/relationships/footer" Target="footer7.xml"/><Relationship Id="rId49" Type="http://schemas.openxmlformats.org/officeDocument/2006/relationships/footer" Target="footer8.xml"/><Relationship Id="rId50" Type="http://schemas.openxmlformats.org/officeDocument/2006/relationships/image" Target="media/image31.jpeg"/><Relationship Id="rId51" Type="http://schemas.openxmlformats.org/officeDocument/2006/relationships/image" Target="media/image32.jpeg"/><Relationship Id="rId52" Type="http://schemas.openxmlformats.org/officeDocument/2006/relationships/image" Target="media/image33.jpeg"/><Relationship Id="rId53" Type="http://schemas.openxmlformats.org/officeDocument/2006/relationships/image" Target="media/image34.png"/><Relationship Id="rId54" Type="http://schemas.openxmlformats.org/officeDocument/2006/relationships/image" Target="media/image35.png"/><Relationship Id="rId55" Type="http://schemas.openxmlformats.org/officeDocument/2006/relationships/image" Target="media/image36.png"/><Relationship Id="rId56" Type="http://schemas.openxmlformats.org/officeDocument/2006/relationships/image" Target="media/image37.png"/><Relationship Id="rId57" Type="http://schemas.openxmlformats.org/officeDocument/2006/relationships/image" Target="media/image38.png"/><Relationship Id="rId58" Type="http://schemas.openxmlformats.org/officeDocument/2006/relationships/image" Target="media/image39.png"/><Relationship Id="rId59" Type="http://schemas.openxmlformats.org/officeDocument/2006/relationships/hyperlink" Target="http://www.te.gob.mx/IUSEapp/" TargetMode="External"/><Relationship Id="rId60" Type="http://schemas.openxmlformats.org/officeDocument/2006/relationships/image" Target="media/image40.png"/><Relationship Id="rId61" Type="http://schemas.openxmlformats.org/officeDocument/2006/relationships/image" Target="media/image41.png"/><Relationship Id="rId62" Type="http://schemas.openxmlformats.org/officeDocument/2006/relationships/image" Target="media/image42.png"/><Relationship Id="rId63" Type="http://schemas.openxmlformats.org/officeDocument/2006/relationships/image" Target="media/image43.jpeg"/><Relationship Id="rId6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header8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dcterms:created xsi:type="dcterms:W3CDTF">2022-03-14T18:24:14Z</dcterms:created>
  <dcterms:modified xsi:type="dcterms:W3CDTF">2022-03-14T18:24:14Z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2022-03-14T00:00:00Z</vt:filetime>
  </property>
</Properties>
</file>