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CF" w:rsidRPr="00BB0382" w:rsidRDefault="00643ECF" w:rsidP="00643ECF">
      <w:pPr>
        <w:jc w:val="both"/>
        <w:rPr>
          <w:rFonts w:ascii="Arial" w:hAnsi="Arial" w:cs="Arial"/>
          <w:b/>
          <w:sz w:val="24"/>
          <w:szCs w:val="24"/>
        </w:rPr>
      </w:pPr>
    </w:p>
    <w:p w:rsidR="00643ECF" w:rsidRPr="00BB0382" w:rsidRDefault="00643ECF" w:rsidP="00643ECF">
      <w:pPr>
        <w:jc w:val="both"/>
        <w:rPr>
          <w:rFonts w:ascii="Arial" w:hAnsi="Arial" w:cs="Arial"/>
          <w:sz w:val="24"/>
          <w:szCs w:val="24"/>
        </w:rPr>
      </w:pPr>
      <w:r w:rsidRPr="00BB0382">
        <w:rPr>
          <w:rFonts w:ascii="Arial" w:hAnsi="Arial" w:cs="Arial"/>
          <w:b/>
          <w:sz w:val="24"/>
          <w:szCs w:val="24"/>
        </w:rPr>
        <w:t>ARTÍCULO 10</w:t>
      </w:r>
      <w:r w:rsidRPr="00BB0382">
        <w:rPr>
          <w:rFonts w:ascii="Arial" w:hAnsi="Arial" w:cs="Arial"/>
          <w:sz w:val="24"/>
          <w:szCs w:val="24"/>
        </w:rPr>
        <w:t xml:space="preserve">.- Los Sujetos Obligados deberán mantener actualizada, para consulta directa y en los medios electrónicos disponibles, la información de oficio siguiente: </w:t>
      </w:r>
    </w:p>
    <w:p w:rsidR="00643ECF" w:rsidRPr="00BB0382" w:rsidRDefault="00643ECF" w:rsidP="00643E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382">
        <w:rPr>
          <w:rFonts w:ascii="Arial" w:hAnsi="Arial" w:cs="Arial"/>
          <w:sz w:val="24"/>
          <w:szCs w:val="24"/>
        </w:rPr>
        <w:t>VIII. La información sobre el presupuesto asignado, así como los informes sobre su ejecución, en los términos que establezcan los presupuestos de egresos de los Sujetos Obligados;</w:t>
      </w:r>
    </w:p>
    <w:p w:rsidR="00643ECF" w:rsidRPr="00BB0382" w:rsidRDefault="00643ECF" w:rsidP="00643ECF">
      <w:pPr>
        <w:spacing w:before="240" w:after="0" w:line="240" w:lineRule="auto"/>
        <w:jc w:val="both"/>
        <w:rPr>
          <w:rFonts w:ascii="Calibri" w:eastAsia="Times New Roman" w:hAnsi="Calibri" w:cs="Calibri"/>
          <w:b/>
          <w:color w:val="000000"/>
          <w:lang w:eastAsia="es-MX"/>
        </w:rPr>
      </w:pPr>
      <w:r w:rsidRPr="00BB0382">
        <w:rPr>
          <w:rFonts w:ascii="Arial" w:hAnsi="Arial" w:cs="Arial"/>
          <w:b/>
          <w:sz w:val="24"/>
          <w:szCs w:val="24"/>
        </w:rPr>
        <w:t>FRACCIÓN V</w:t>
      </w:r>
      <w:r w:rsidR="00B17E2C">
        <w:rPr>
          <w:rFonts w:ascii="Arial" w:hAnsi="Arial" w:cs="Arial"/>
          <w:b/>
          <w:sz w:val="24"/>
          <w:szCs w:val="24"/>
        </w:rPr>
        <w:t>II</w:t>
      </w:r>
      <w:r w:rsidRPr="00BB0382">
        <w:rPr>
          <w:rFonts w:ascii="Arial" w:hAnsi="Arial" w:cs="Arial"/>
          <w:b/>
          <w:sz w:val="24"/>
          <w:szCs w:val="24"/>
        </w:rPr>
        <w:t xml:space="preserve">I. </w:t>
      </w:r>
      <w:r w:rsidRPr="00643ECF">
        <w:rPr>
          <w:rFonts w:ascii="Arial" w:hAnsi="Arial" w:cs="Arial"/>
          <w:b/>
          <w:sz w:val="24"/>
          <w:szCs w:val="24"/>
        </w:rPr>
        <w:t>INFORMES SOBRE LA EJECUCIÓN DEL PRESUPUESTO ASIGNADO EN LO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3ECF">
        <w:rPr>
          <w:rFonts w:ascii="Arial" w:hAnsi="Arial" w:cs="Arial"/>
          <w:b/>
          <w:sz w:val="24"/>
          <w:szCs w:val="24"/>
        </w:rPr>
        <w:t>GENERAL</w:t>
      </w:r>
    </w:p>
    <w:p w:rsidR="00643ECF" w:rsidRPr="00BB0382" w:rsidRDefault="00643ECF" w:rsidP="00643ECF">
      <w:pPr>
        <w:rPr>
          <w:sz w:val="2"/>
        </w:rPr>
      </w:pPr>
    </w:p>
    <w:tbl>
      <w:tblPr>
        <w:tblStyle w:val="Tabladecuadrcula4-nfasis6"/>
        <w:tblW w:w="17005" w:type="dxa"/>
        <w:jc w:val="center"/>
        <w:tblLayout w:type="fixed"/>
        <w:tblLook w:val="04A0" w:firstRow="1" w:lastRow="0" w:firstColumn="1" w:lastColumn="0" w:noHBand="0" w:noVBand="1"/>
      </w:tblPr>
      <w:tblGrid>
        <w:gridCol w:w="5668"/>
        <w:gridCol w:w="5668"/>
        <w:gridCol w:w="5669"/>
      </w:tblGrid>
      <w:tr w:rsidR="00643ECF" w:rsidRPr="00BB0382" w:rsidTr="00DD3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8" w:type="dxa"/>
            <w:noWrap/>
            <w:vAlign w:val="center"/>
            <w:hideMark/>
          </w:tcPr>
          <w:p w:rsidR="00643ECF" w:rsidRPr="00BB0382" w:rsidRDefault="00643ECF" w:rsidP="00DD34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B038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PERIODO REPORTADO</w:t>
            </w:r>
          </w:p>
        </w:tc>
        <w:tc>
          <w:tcPr>
            <w:tcW w:w="5668" w:type="dxa"/>
            <w:noWrap/>
            <w:vAlign w:val="center"/>
            <w:hideMark/>
          </w:tcPr>
          <w:p w:rsidR="00643ECF" w:rsidRPr="00BB0382" w:rsidRDefault="003F4960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B038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MONTO DE </w:t>
            </w:r>
            <w:r w:rsidRPr="003F496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PRESUPUESTO EJERCIDO</w:t>
            </w:r>
          </w:p>
        </w:tc>
        <w:tc>
          <w:tcPr>
            <w:tcW w:w="5669" w:type="dxa"/>
            <w:noWrap/>
            <w:vAlign w:val="center"/>
            <w:hideMark/>
          </w:tcPr>
          <w:p w:rsidR="00643ECF" w:rsidRPr="00BB0382" w:rsidRDefault="003F4960" w:rsidP="003F4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F496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VÍNCULO AL INFORME DE GESTIÓN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3F496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FINANCIERA</w:t>
            </w:r>
          </w:p>
        </w:tc>
      </w:tr>
      <w:tr w:rsidR="00643ECF" w:rsidRPr="00BB0382" w:rsidTr="00DD3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8" w:type="dxa"/>
            <w:noWrap/>
            <w:vAlign w:val="center"/>
          </w:tcPr>
          <w:p w:rsidR="00643ECF" w:rsidRPr="00BB0382" w:rsidRDefault="003F4960" w:rsidP="00F51B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Trimestre del </w:t>
            </w:r>
            <w:r w:rsidR="00AA408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01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</w:t>
            </w:r>
            <w:r w:rsidR="00AA408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01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</w:t>
            </w:r>
            <w:r w:rsidR="00F51B0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2015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al </w:t>
            </w:r>
            <w:r w:rsidR="00AA408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31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</w:t>
            </w:r>
            <w:r w:rsidR="00AA408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03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</w:t>
            </w:r>
            <w:r w:rsidR="00AA408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201</w:t>
            </w:r>
            <w:r w:rsidR="00F51B0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668" w:type="dxa"/>
            <w:noWrap/>
            <w:vAlign w:val="center"/>
          </w:tcPr>
          <w:p w:rsidR="00FB4FF9" w:rsidRPr="00A45E7B" w:rsidRDefault="00FB4FF9" w:rsidP="00F51B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$</w:t>
            </w:r>
            <w:r w:rsidR="00F51B0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</w:t>
            </w:r>
            <w:r w:rsidR="00F51B0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021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</w:t>
            </w:r>
            <w:r w:rsidR="00F51B0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170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  <w:r w:rsidR="00F51B0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60</w:t>
            </w:r>
          </w:p>
        </w:tc>
        <w:tc>
          <w:tcPr>
            <w:tcW w:w="5669" w:type="dxa"/>
            <w:noWrap/>
            <w:vAlign w:val="center"/>
          </w:tcPr>
          <w:p w:rsidR="00A45E7B" w:rsidRPr="00BB0382" w:rsidRDefault="00D4068B" w:rsidP="00A45E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hyperlink r:id="rId6" w:history="1">
              <w:r w:rsidR="00A45E7B" w:rsidRPr="00D4068B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MX"/>
                </w:rPr>
                <w:t>Ver Estados Financieros</w:t>
              </w:r>
            </w:hyperlink>
            <w:bookmarkStart w:id="0" w:name="_GoBack"/>
            <w:bookmarkEnd w:id="0"/>
          </w:p>
        </w:tc>
      </w:tr>
    </w:tbl>
    <w:p w:rsidR="00643ECF" w:rsidRPr="00BB0382" w:rsidRDefault="00643ECF" w:rsidP="00643ECF">
      <w:pPr>
        <w:jc w:val="center"/>
        <w:rPr>
          <w:b/>
          <w:sz w:val="24"/>
        </w:rPr>
      </w:pPr>
    </w:p>
    <w:tbl>
      <w:tblPr>
        <w:tblStyle w:val="Tablaconcuadrcula1"/>
        <w:tblW w:w="17147" w:type="dxa"/>
        <w:tblLook w:val="04A0" w:firstRow="1" w:lastRow="0" w:firstColumn="1" w:lastColumn="0" w:noHBand="0" w:noVBand="1"/>
      </w:tblPr>
      <w:tblGrid>
        <w:gridCol w:w="5054"/>
        <w:gridCol w:w="5054"/>
        <w:gridCol w:w="7039"/>
      </w:tblGrid>
      <w:tr w:rsidR="00643ECF" w:rsidRPr="00BB0382" w:rsidTr="00DD3401">
        <w:tc>
          <w:tcPr>
            <w:tcW w:w="5054" w:type="dxa"/>
          </w:tcPr>
          <w:p w:rsidR="00643ECF" w:rsidRPr="00BB0382" w:rsidRDefault="00643ECF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82">
              <w:rPr>
                <w:rFonts w:ascii="Arial" w:hAnsi="Arial" w:cs="Arial"/>
                <w:sz w:val="24"/>
                <w:szCs w:val="24"/>
              </w:rPr>
              <w:t>Fecha de actualización de la información</w:t>
            </w:r>
          </w:p>
        </w:tc>
        <w:tc>
          <w:tcPr>
            <w:tcW w:w="5054" w:type="dxa"/>
          </w:tcPr>
          <w:p w:rsidR="00643ECF" w:rsidRPr="00BB0382" w:rsidRDefault="00643ECF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82">
              <w:rPr>
                <w:rFonts w:ascii="Arial" w:hAnsi="Arial" w:cs="Arial"/>
                <w:sz w:val="24"/>
                <w:szCs w:val="24"/>
              </w:rPr>
              <w:t>Área productora de información</w:t>
            </w:r>
          </w:p>
        </w:tc>
        <w:tc>
          <w:tcPr>
            <w:tcW w:w="7039" w:type="dxa"/>
          </w:tcPr>
          <w:p w:rsidR="00643ECF" w:rsidRPr="00BB0382" w:rsidRDefault="00643ECF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82">
              <w:rPr>
                <w:rFonts w:ascii="Arial" w:hAnsi="Arial" w:cs="Arial"/>
                <w:sz w:val="24"/>
                <w:szCs w:val="24"/>
              </w:rPr>
              <w:t>Responsable de acceso a la información pública</w:t>
            </w:r>
          </w:p>
        </w:tc>
      </w:tr>
      <w:tr w:rsidR="00643ECF" w:rsidRPr="00BB0382" w:rsidTr="00DD3401">
        <w:tc>
          <w:tcPr>
            <w:tcW w:w="5054" w:type="dxa"/>
          </w:tcPr>
          <w:p w:rsidR="00643ECF" w:rsidRPr="00BB0382" w:rsidRDefault="00F51B01" w:rsidP="00F51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643ECF" w:rsidRPr="00BB0382">
              <w:rPr>
                <w:rFonts w:ascii="Arial" w:hAnsi="Arial" w:cs="Arial"/>
                <w:sz w:val="24"/>
                <w:szCs w:val="24"/>
              </w:rPr>
              <w:t>/</w:t>
            </w:r>
            <w:r w:rsidR="00FB4FF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43ECF" w:rsidRPr="00BB0382">
              <w:rPr>
                <w:rFonts w:ascii="Arial" w:hAnsi="Arial" w:cs="Arial"/>
                <w:sz w:val="24"/>
                <w:szCs w:val="24"/>
              </w:rPr>
              <w:t>/</w:t>
            </w:r>
            <w:r w:rsidR="00FB4FF9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5054" w:type="dxa"/>
          </w:tcPr>
          <w:p w:rsidR="00643ECF" w:rsidRPr="00BB0382" w:rsidRDefault="00643ECF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82">
              <w:rPr>
                <w:rFonts w:ascii="Arial" w:hAnsi="Arial" w:cs="Arial"/>
                <w:sz w:val="24"/>
                <w:szCs w:val="24"/>
              </w:rPr>
              <w:t>Coordinación Administrativa</w:t>
            </w:r>
          </w:p>
        </w:tc>
        <w:tc>
          <w:tcPr>
            <w:tcW w:w="7039" w:type="dxa"/>
          </w:tcPr>
          <w:p w:rsidR="00643ECF" w:rsidRPr="00BB0382" w:rsidRDefault="00643ECF" w:rsidP="00DD3401">
            <w:pPr>
              <w:jc w:val="center"/>
            </w:pPr>
            <w:r w:rsidRPr="00BB0382">
              <w:rPr>
                <w:rFonts w:ascii="Arial" w:hAnsi="Arial" w:cs="Arial"/>
                <w:sz w:val="24"/>
                <w:szCs w:val="24"/>
              </w:rPr>
              <w:t>C. Clemente Sánchez Vázquez,</w:t>
            </w:r>
            <w:r w:rsidRPr="00BB0382">
              <w:t xml:space="preserve"> </w:t>
            </w:r>
          </w:p>
          <w:p w:rsidR="00643ECF" w:rsidRPr="00BB0382" w:rsidRDefault="00643ECF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B0382">
              <w:rPr>
                <w:rFonts w:ascii="Arial" w:hAnsi="Arial" w:cs="Arial"/>
                <w:sz w:val="24"/>
                <w:szCs w:val="24"/>
              </w:rPr>
              <w:t>ncargado de la Coordinación de Comunicación Social en funciones de Unidad de Acceso Responsable de la Información conforme a lo dispuesto en el Reglamento del Tribunal Electoral del Estado de Michoacán en Materia de Transparencia y Acceso a la Información Pública.</w:t>
            </w:r>
          </w:p>
        </w:tc>
      </w:tr>
    </w:tbl>
    <w:p w:rsidR="00E209C7" w:rsidRDefault="00E209C7"/>
    <w:sectPr w:rsidR="00E209C7" w:rsidSect="0017576E">
      <w:headerReference w:type="default" r:id="rId7"/>
      <w:footerReference w:type="default" r:id="rId8"/>
      <w:headerReference w:type="first" r:id="rId9"/>
      <w:pgSz w:w="19442" w:h="12242" w:orient="landscape" w:code="295"/>
      <w:pgMar w:top="1760" w:right="731" w:bottom="851" w:left="1701" w:header="709" w:footer="1463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B7" w:rsidRDefault="00E961B7">
      <w:pPr>
        <w:spacing w:after="0" w:line="240" w:lineRule="auto"/>
      </w:pPr>
      <w:r>
        <w:separator/>
      </w:r>
    </w:p>
  </w:endnote>
  <w:endnote w:type="continuationSeparator" w:id="0">
    <w:p w:rsidR="00E961B7" w:rsidRDefault="00E9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591414"/>
      <w:docPartObj>
        <w:docPartGallery w:val="Page Numbers (Bottom of Page)"/>
        <w:docPartUnique/>
      </w:docPartObj>
    </w:sdtPr>
    <w:sdtEndPr/>
    <w:sdtContent>
      <w:p w:rsidR="00523987" w:rsidRDefault="003F49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E7B" w:rsidRPr="00A45E7B">
          <w:rPr>
            <w:noProof/>
            <w:lang w:val="es-ES"/>
          </w:rPr>
          <w:t>2</w:t>
        </w:r>
        <w:r>
          <w:fldChar w:fldCharType="end"/>
        </w:r>
      </w:p>
    </w:sdtContent>
  </w:sdt>
  <w:p w:rsidR="00523987" w:rsidRDefault="00E961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B7" w:rsidRDefault="00E961B7">
      <w:pPr>
        <w:spacing w:after="0" w:line="240" w:lineRule="auto"/>
      </w:pPr>
      <w:r>
        <w:separator/>
      </w:r>
    </w:p>
  </w:footnote>
  <w:footnote w:type="continuationSeparator" w:id="0">
    <w:p w:rsidR="00E961B7" w:rsidRDefault="00E9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decuadrcula4-nfasis6"/>
      <w:tblW w:w="17005" w:type="dxa"/>
      <w:jc w:val="center"/>
      <w:tblLayout w:type="fixed"/>
      <w:tblLook w:val="04A0" w:firstRow="1" w:lastRow="0" w:firstColumn="1" w:lastColumn="0" w:noHBand="0" w:noVBand="1"/>
    </w:tblPr>
    <w:tblGrid>
      <w:gridCol w:w="5668"/>
      <w:gridCol w:w="5668"/>
      <w:gridCol w:w="5669"/>
    </w:tblGrid>
    <w:tr w:rsidR="00220729" w:rsidRPr="00BB0382" w:rsidTr="00DD340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68" w:type="dxa"/>
          <w:noWrap/>
          <w:vAlign w:val="center"/>
          <w:hideMark/>
        </w:tcPr>
        <w:p w:rsidR="00220729" w:rsidRPr="00BB0382" w:rsidRDefault="00220729" w:rsidP="00220729">
          <w:pPr>
            <w:jc w:val="center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BB0382">
            <w:rPr>
              <w:rFonts w:ascii="Arial" w:eastAsia="Times New Roman" w:hAnsi="Arial" w:cs="Arial"/>
              <w:sz w:val="24"/>
              <w:szCs w:val="24"/>
              <w:lang w:eastAsia="es-MX"/>
            </w:rPr>
            <w:t>PERIODO REPORTADO</w:t>
          </w:r>
        </w:p>
      </w:tc>
      <w:tc>
        <w:tcPr>
          <w:tcW w:w="5668" w:type="dxa"/>
          <w:noWrap/>
          <w:vAlign w:val="center"/>
          <w:hideMark/>
        </w:tcPr>
        <w:p w:rsidR="00220729" w:rsidRPr="00BB0382" w:rsidRDefault="00220729" w:rsidP="00220729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BB0382"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MONTO DE </w:t>
          </w:r>
          <w:r w:rsidRPr="003F4960">
            <w:rPr>
              <w:rFonts w:ascii="Arial" w:eastAsia="Times New Roman" w:hAnsi="Arial" w:cs="Arial"/>
              <w:sz w:val="24"/>
              <w:szCs w:val="24"/>
              <w:lang w:eastAsia="es-MX"/>
            </w:rPr>
            <w:t>PRESUPUESTO EJERCIDO</w:t>
          </w:r>
        </w:p>
      </w:tc>
      <w:tc>
        <w:tcPr>
          <w:tcW w:w="5669" w:type="dxa"/>
          <w:noWrap/>
          <w:vAlign w:val="center"/>
          <w:hideMark/>
        </w:tcPr>
        <w:p w:rsidR="00220729" w:rsidRPr="00BB0382" w:rsidRDefault="00220729" w:rsidP="00220729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3F4960">
            <w:rPr>
              <w:rFonts w:ascii="Arial" w:eastAsia="Times New Roman" w:hAnsi="Arial" w:cs="Arial"/>
              <w:sz w:val="24"/>
              <w:szCs w:val="24"/>
              <w:lang w:eastAsia="es-MX"/>
            </w:rPr>
            <w:t>VÍNCULO AL INFORME DE GESTIÓN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3F4960">
            <w:rPr>
              <w:rFonts w:ascii="Arial" w:eastAsia="Times New Roman" w:hAnsi="Arial" w:cs="Arial"/>
              <w:sz w:val="24"/>
              <w:szCs w:val="24"/>
              <w:lang w:eastAsia="es-MX"/>
            </w:rPr>
            <w:t>FINANCIERA</w:t>
          </w:r>
        </w:p>
      </w:tc>
    </w:tr>
  </w:tbl>
  <w:p w:rsidR="00220729" w:rsidRDefault="0022072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3F" w:rsidRDefault="003F4960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20300A" wp14:editId="68DFBADC">
              <wp:simplePos x="0" y="0"/>
              <wp:positionH relativeFrom="margin">
                <wp:align>right</wp:align>
              </wp:positionH>
              <wp:positionV relativeFrom="paragraph">
                <wp:posOffset>-59690</wp:posOffset>
              </wp:positionV>
              <wp:extent cx="72580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6CAE" w:rsidRPr="001D1C54" w:rsidRDefault="003F4960" w:rsidP="00DE6C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Tribunal Electoral del Estado de Michoacán</w:t>
                          </w:r>
                        </w:p>
                        <w:p w:rsidR="00DE6CAE" w:rsidRPr="001D1C54" w:rsidRDefault="003F4960" w:rsidP="00DE6C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Unidad de Acceso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030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20.3pt;margin-top:-4.7pt;width:571.5pt;height:5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" strokecolor="window">
              <v:textbox>
                <w:txbxContent>
                  <w:p w:rsidR="00DE6CAE" w:rsidRPr="001D1C54" w:rsidRDefault="003F4960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Tribunal Electoral del Estado de Michoacán</w:t>
                    </w:r>
                  </w:p>
                  <w:p w:rsidR="00DE6CAE" w:rsidRPr="001D1C54" w:rsidRDefault="003F4960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Unidad de Acceso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6A1071D8" wp14:editId="13EC6934">
          <wp:extent cx="1938655" cy="57912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CF"/>
    <w:rsid w:val="00220729"/>
    <w:rsid w:val="0027738C"/>
    <w:rsid w:val="002A2BDF"/>
    <w:rsid w:val="00301EA2"/>
    <w:rsid w:val="00331BDC"/>
    <w:rsid w:val="003F4960"/>
    <w:rsid w:val="00415E32"/>
    <w:rsid w:val="005E7921"/>
    <w:rsid w:val="00643ECF"/>
    <w:rsid w:val="009B0BB3"/>
    <w:rsid w:val="00A45E7B"/>
    <w:rsid w:val="00AA4084"/>
    <w:rsid w:val="00B05E87"/>
    <w:rsid w:val="00B17E2C"/>
    <w:rsid w:val="00CC3D02"/>
    <w:rsid w:val="00CE4195"/>
    <w:rsid w:val="00D4068B"/>
    <w:rsid w:val="00E209C7"/>
    <w:rsid w:val="00E961B7"/>
    <w:rsid w:val="00F51B01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7A717-8996-4749-B279-173BD10F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6">
    <w:name w:val="Grid Table 4 Accent 6"/>
    <w:basedOn w:val="Tablanormal"/>
    <w:uiPriority w:val="49"/>
    <w:rsid w:val="00643E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43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ECF"/>
  </w:style>
  <w:style w:type="paragraph" w:styleId="Piedepgina">
    <w:name w:val="footer"/>
    <w:basedOn w:val="Normal"/>
    <w:link w:val="PiedepginaCar"/>
    <w:uiPriority w:val="99"/>
    <w:unhideWhenUsed/>
    <w:rsid w:val="00643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ECF"/>
  </w:style>
  <w:style w:type="table" w:customStyle="1" w:styleId="Tablaconcuadrcula1">
    <w:name w:val="Tabla con cuadrícula1"/>
    <w:basedOn w:val="Tablanormal"/>
    <w:next w:val="Tablaconcuadrcula"/>
    <w:uiPriority w:val="39"/>
    <w:rsid w:val="00643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643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40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emich.org.mx/pagina/29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actek</cp:lastModifiedBy>
  <cp:revision>4</cp:revision>
  <dcterms:created xsi:type="dcterms:W3CDTF">2016-05-31T17:42:00Z</dcterms:created>
  <dcterms:modified xsi:type="dcterms:W3CDTF">2016-06-24T14:58:00Z</dcterms:modified>
</cp:coreProperties>
</file>