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77" w:rsidRDefault="00443A77" w:rsidP="00443A7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43A77" w:rsidRDefault="00443A77" w:rsidP="00443A77">
      <w:pPr>
        <w:jc w:val="both"/>
        <w:rPr>
          <w:rFonts w:ascii="Arial" w:hAnsi="Arial" w:cs="Arial"/>
          <w:sz w:val="24"/>
          <w:szCs w:val="24"/>
        </w:rPr>
      </w:pPr>
      <w:r w:rsidRPr="00DE6CAE">
        <w:rPr>
          <w:rFonts w:ascii="Arial" w:hAnsi="Arial" w:cs="Arial"/>
          <w:b/>
          <w:sz w:val="24"/>
          <w:szCs w:val="24"/>
        </w:rPr>
        <w:t>ARTÍCULO 10</w:t>
      </w:r>
      <w:r w:rsidRPr="00DE6CAE">
        <w:rPr>
          <w:rFonts w:ascii="Arial" w:hAnsi="Arial" w:cs="Arial"/>
          <w:sz w:val="24"/>
          <w:szCs w:val="24"/>
        </w:rPr>
        <w:t xml:space="preserve">.- Los Sujetos Obligados deberán mantener actualizada, para consulta directa y en los medios electrónicos disponibles, la información de oficio siguiente: </w:t>
      </w:r>
    </w:p>
    <w:p w:rsidR="00443A77" w:rsidRDefault="00443A77" w:rsidP="00443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Pr="00A64FD6">
        <w:rPr>
          <w:rFonts w:ascii="Arial" w:hAnsi="Arial" w:cs="Arial"/>
          <w:sz w:val="24"/>
          <w:szCs w:val="24"/>
        </w:rPr>
        <w:t>Las opiniones, datos y fundamentos finales contenidos en los expedientes administrativos que justifican el otorgamiento de permisos, concesiones o</w:t>
      </w:r>
      <w:r>
        <w:rPr>
          <w:rFonts w:ascii="Arial" w:hAnsi="Arial" w:cs="Arial"/>
          <w:sz w:val="24"/>
          <w:szCs w:val="24"/>
        </w:rPr>
        <w:t xml:space="preserve"> </w:t>
      </w:r>
      <w:r w:rsidRPr="00A64FD6">
        <w:rPr>
          <w:rFonts w:ascii="Arial" w:hAnsi="Arial" w:cs="Arial"/>
          <w:sz w:val="24"/>
          <w:szCs w:val="24"/>
        </w:rPr>
        <w:t>licencias que la ley confiere autorizar a cualquiera de los Sujetos Obligados, así como las contrataciones, licitaciones y los procesos de toda adquisición de bienes o servicios;</w:t>
      </w:r>
    </w:p>
    <w:p w:rsidR="00443A77" w:rsidRPr="00A141ED" w:rsidRDefault="00443A77" w:rsidP="00443A77">
      <w:pPr>
        <w:spacing w:before="240" w:after="0" w:line="240" w:lineRule="auto"/>
        <w:rPr>
          <w:rFonts w:ascii="Calibri" w:eastAsia="Times New Roman" w:hAnsi="Calibri" w:cs="Calibri"/>
          <w:b/>
          <w:color w:val="000000"/>
          <w:lang w:eastAsia="es-MX"/>
        </w:rPr>
      </w:pPr>
      <w:r w:rsidRPr="00DE6CAE">
        <w:rPr>
          <w:rFonts w:ascii="Arial" w:hAnsi="Arial" w:cs="Arial"/>
          <w:b/>
          <w:sz w:val="24"/>
          <w:szCs w:val="24"/>
        </w:rPr>
        <w:t xml:space="preserve">FRACCIÓN </w:t>
      </w:r>
      <w:r>
        <w:rPr>
          <w:rFonts w:ascii="Arial" w:hAnsi="Arial" w:cs="Arial"/>
          <w:b/>
          <w:sz w:val="24"/>
          <w:szCs w:val="24"/>
        </w:rPr>
        <w:t>VI</w:t>
      </w:r>
      <w:r w:rsidRPr="00DE6CA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LICITACIONES PÚBLICAS</w:t>
      </w:r>
    </w:p>
    <w:p w:rsidR="00443A77" w:rsidRPr="001053B0" w:rsidRDefault="00443A77" w:rsidP="00443A77">
      <w:pPr>
        <w:rPr>
          <w:sz w:val="2"/>
        </w:rPr>
      </w:pPr>
    </w:p>
    <w:tbl>
      <w:tblPr>
        <w:tblStyle w:val="Tabladecuadrcula4-nfasis6"/>
        <w:tblW w:w="17172" w:type="dxa"/>
        <w:tblLayout w:type="fixed"/>
        <w:tblLook w:val="04A0" w:firstRow="1" w:lastRow="0" w:firstColumn="1" w:lastColumn="0" w:noHBand="0" w:noVBand="1"/>
      </w:tblPr>
      <w:tblGrid>
        <w:gridCol w:w="1579"/>
        <w:gridCol w:w="1982"/>
        <w:gridCol w:w="2219"/>
        <w:gridCol w:w="2218"/>
        <w:gridCol w:w="1983"/>
        <w:gridCol w:w="1982"/>
        <w:gridCol w:w="1983"/>
        <w:gridCol w:w="1243"/>
        <w:gridCol w:w="1983"/>
      </w:tblGrid>
      <w:tr w:rsidR="0081680B" w:rsidRPr="00C502C4" w:rsidTr="00E33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noWrap/>
            <w:vAlign w:val="center"/>
            <w:hideMark/>
          </w:tcPr>
          <w:p w:rsidR="0081680B" w:rsidRPr="00B80318" w:rsidRDefault="0081680B" w:rsidP="00DD34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PERIODO REPORTADO</w:t>
            </w:r>
          </w:p>
        </w:tc>
        <w:tc>
          <w:tcPr>
            <w:tcW w:w="1982" w:type="dxa"/>
            <w:noWrap/>
            <w:vAlign w:val="center"/>
            <w:hideMark/>
          </w:tcPr>
          <w:p w:rsidR="0081680B" w:rsidRPr="007A40DC" w:rsidRDefault="0081680B" w:rsidP="007A4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OBJETO DE LA LICITACIÓN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(obra pública,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adquisición,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arrendamiento,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prestación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servicios [especificar</w:t>
            </w:r>
          </w:p>
          <w:p w:rsidR="0081680B" w:rsidRPr="00B80318" w:rsidRDefault="0081680B" w:rsidP="007A4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A40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cuál])</w:t>
            </w:r>
          </w:p>
        </w:tc>
        <w:tc>
          <w:tcPr>
            <w:tcW w:w="2219" w:type="dxa"/>
            <w:noWrap/>
            <w:vAlign w:val="center"/>
            <w:hideMark/>
          </w:tcPr>
          <w:p w:rsidR="0081680B" w:rsidRPr="00B80318" w:rsidRDefault="0081680B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VINCULO A LA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CONVOCATORIA</w:t>
            </w:r>
          </w:p>
        </w:tc>
        <w:tc>
          <w:tcPr>
            <w:tcW w:w="2218" w:type="dxa"/>
            <w:noWrap/>
            <w:vAlign w:val="center"/>
            <w:hideMark/>
          </w:tcPr>
          <w:p w:rsidR="0081680B" w:rsidRPr="00B80318" w:rsidRDefault="0081680B" w:rsidP="00DD3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PARTICIPANTES</w:t>
            </w:r>
          </w:p>
        </w:tc>
        <w:tc>
          <w:tcPr>
            <w:tcW w:w="1983" w:type="dxa"/>
            <w:vAlign w:val="center"/>
          </w:tcPr>
          <w:p w:rsidR="0081680B" w:rsidRPr="0081680B" w:rsidRDefault="0081680B" w:rsidP="00816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 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RAZÓN SOCIAL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DEL GANADOR</w:t>
            </w:r>
          </w:p>
        </w:tc>
        <w:tc>
          <w:tcPr>
            <w:tcW w:w="1982" w:type="dxa"/>
            <w:vAlign w:val="center"/>
          </w:tcPr>
          <w:p w:rsidR="0081680B" w:rsidRPr="0081680B" w:rsidRDefault="0081680B" w:rsidP="00816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RAZONES QUE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JUSTIFICAN EL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OTORGAMIENTO</w:t>
            </w:r>
          </w:p>
        </w:tc>
        <w:tc>
          <w:tcPr>
            <w:tcW w:w="1983" w:type="dxa"/>
            <w:vAlign w:val="center"/>
          </w:tcPr>
          <w:p w:rsidR="0081680B" w:rsidRPr="0081680B" w:rsidRDefault="0081680B" w:rsidP="00816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FECHA DEL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CONTRATO</w:t>
            </w:r>
          </w:p>
        </w:tc>
        <w:tc>
          <w:tcPr>
            <w:tcW w:w="1243" w:type="dxa"/>
            <w:vAlign w:val="center"/>
          </w:tcPr>
          <w:p w:rsidR="0081680B" w:rsidRPr="0081680B" w:rsidRDefault="0081680B" w:rsidP="00816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MONTO</w:t>
            </w:r>
          </w:p>
        </w:tc>
        <w:tc>
          <w:tcPr>
            <w:tcW w:w="1983" w:type="dxa"/>
            <w:vAlign w:val="center"/>
          </w:tcPr>
          <w:p w:rsidR="0081680B" w:rsidRPr="0081680B" w:rsidRDefault="0081680B" w:rsidP="00816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PLAZO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ENTREGA 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EJECUCIÓN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LOS SERVICIOS U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81680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OBRA LICITADA</w:t>
            </w:r>
          </w:p>
        </w:tc>
      </w:tr>
      <w:tr w:rsidR="00E3343F" w:rsidRPr="00C502C4" w:rsidTr="00DD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noWrap/>
            <w:vAlign w:val="center"/>
          </w:tcPr>
          <w:p w:rsidR="00E3343F" w:rsidRPr="00A60F98" w:rsidRDefault="00E3343F" w:rsidP="00961E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Trimestre del 01/01/2016 al 31/03/2016</w:t>
            </w:r>
          </w:p>
        </w:tc>
        <w:tc>
          <w:tcPr>
            <w:tcW w:w="15593" w:type="dxa"/>
            <w:gridSpan w:val="8"/>
            <w:noWrap/>
            <w:vAlign w:val="center"/>
          </w:tcPr>
          <w:p w:rsidR="00E3343F" w:rsidRPr="00B80318" w:rsidRDefault="00E3343F" w:rsidP="00DD34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43A77">
              <w:rPr>
                <w:b/>
                <w:sz w:val="24"/>
              </w:rPr>
              <w:t>DURANTE EL PERIODO QUE SE INFORMA NO SE HA CONVOCADO NINGUNA LICITACIÓN PÚBLICA.</w:t>
            </w:r>
          </w:p>
        </w:tc>
      </w:tr>
    </w:tbl>
    <w:p w:rsidR="00443A77" w:rsidRDefault="00443A77"/>
    <w:tbl>
      <w:tblPr>
        <w:tblStyle w:val="Tablaconcuadrcula1"/>
        <w:tblW w:w="17147" w:type="dxa"/>
        <w:tblLook w:val="04A0" w:firstRow="1" w:lastRow="0" w:firstColumn="1" w:lastColumn="0" w:noHBand="0" w:noVBand="1"/>
      </w:tblPr>
      <w:tblGrid>
        <w:gridCol w:w="5054"/>
        <w:gridCol w:w="5054"/>
        <w:gridCol w:w="7039"/>
      </w:tblGrid>
      <w:tr w:rsidR="00443A77" w:rsidTr="00DD3401">
        <w:tc>
          <w:tcPr>
            <w:tcW w:w="5054" w:type="dxa"/>
          </w:tcPr>
          <w:p w:rsidR="00443A77" w:rsidRPr="001D1C54" w:rsidRDefault="00443A77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Fecha de actualización de la información</w:t>
            </w:r>
          </w:p>
        </w:tc>
        <w:tc>
          <w:tcPr>
            <w:tcW w:w="5054" w:type="dxa"/>
          </w:tcPr>
          <w:p w:rsidR="00443A77" w:rsidRPr="001D1C54" w:rsidRDefault="00443A77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Área productora de información</w:t>
            </w:r>
          </w:p>
        </w:tc>
        <w:tc>
          <w:tcPr>
            <w:tcW w:w="7039" w:type="dxa"/>
          </w:tcPr>
          <w:p w:rsidR="00443A77" w:rsidRPr="001D1C54" w:rsidRDefault="00443A77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C54">
              <w:rPr>
                <w:rFonts w:ascii="Arial" w:hAnsi="Arial" w:cs="Arial"/>
                <w:sz w:val="24"/>
                <w:szCs w:val="24"/>
              </w:rPr>
              <w:t>Responsable de acceso a la información pública</w:t>
            </w:r>
          </w:p>
        </w:tc>
      </w:tr>
      <w:tr w:rsidR="00443A77" w:rsidTr="00DD3401">
        <w:tc>
          <w:tcPr>
            <w:tcW w:w="5054" w:type="dxa"/>
          </w:tcPr>
          <w:p w:rsidR="00443A77" w:rsidRPr="001D1C54" w:rsidRDefault="007F0BA3" w:rsidP="007F0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31/03/2016</w:t>
            </w:r>
          </w:p>
        </w:tc>
        <w:tc>
          <w:tcPr>
            <w:tcW w:w="5054" w:type="dxa"/>
          </w:tcPr>
          <w:p w:rsidR="00443A77" w:rsidRPr="001D1C54" w:rsidRDefault="00443A77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329D">
              <w:rPr>
                <w:rFonts w:ascii="Arial" w:hAnsi="Arial" w:cs="Arial"/>
                <w:sz w:val="24"/>
                <w:szCs w:val="24"/>
              </w:rPr>
              <w:t>Coordinación Administrativa</w:t>
            </w:r>
          </w:p>
        </w:tc>
        <w:tc>
          <w:tcPr>
            <w:tcW w:w="7039" w:type="dxa"/>
          </w:tcPr>
          <w:p w:rsidR="00443A77" w:rsidRDefault="00443A77" w:rsidP="00DD340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180B59">
              <w:rPr>
                <w:rFonts w:ascii="Arial" w:hAnsi="Arial" w:cs="Arial"/>
                <w:sz w:val="24"/>
                <w:szCs w:val="24"/>
              </w:rPr>
              <w:t>Clemente Sánchez</w:t>
            </w:r>
            <w:r>
              <w:rPr>
                <w:rFonts w:ascii="Arial" w:hAnsi="Arial" w:cs="Arial"/>
                <w:sz w:val="24"/>
                <w:szCs w:val="24"/>
              </w:rPr>
              <w:t xml:space="preserve"> Vázquez,</w:t>
            </w:r>
            <w:r>
              <w:t xml:space="preserve"> </w:t>
            </w:r>
          </w:p>
          <w:p w:rsidR="00443A77" w:rsidRPr="001D1C54" w:rsidRDefault="00E3343F" w:rsidP="00DD3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443A77" w:rsidRPr="00C016DA">
              <w:rPr>
                <w:rFonts w:ascii="Arial" w:hAnsi="Arial" w:cs="Arial"/>
                <w:sz w:val="24"/>
                <w:szCs w:val="24"/>
              </w:rPr>
              <w:t>ncargado de</w:t>
            </w:r>
            <w:r w:rsidR="00443A77">
              <w:rPr>
                <w:rFonts w:ascii="Arial" w:hAnsi="Arial" w:cs="Arial"/>
                <w:sz w:val="24"/>
                <w:szCs w:val="24"/>
              </w:rPr>
              <w:t xml:space="preserve"> la Coordinación d</w:t>
            </w:r>
            <w:r w:rsidR="00443A77" w:rsidRPr="00180B59">
              <w:rPr>
                <w:rFonts w:ascii="Arial" w:hAnsi="Arial" w:cs="Arial"/>
                <w:sz w:val="24"/>
                <w:szCs w:val="24"/>
              </w:rPr>
              <w:t>e Comunicación Social</w:t>
            </w:r>
            <w:r w:rsidR="00443A77">
              <w:rPr>
                <w:rFonts w:ascii="Arial" w:hAnsi="Arial" w:cs="Arial"/>
                <w:sz w:val="24"/>
                <w:szCs w:val="24"/>
              </w:rPr>
              <w:t xml:space="preserve"> en funciones de Unidad de Acceso Responsable de la Información conforme a lo dispuesto en el </w:t>
            </w:r>
            <w:r w:rsidR="00443A77" w:rsidRPr="00180B59">
              <w:rPr>
                <w:rFonts w:ascii="Arial" w:hAnsi="Arial" w:cs="Arial"/>
                <w:sz w:val="24"/>
                <w:szCs w:val="24"/>
              </w:rPr>
              <w:t xml:space="preserve">Reglamento </w:t>
            </w:r>
            <w:r w:rsidR="00443A77">
              <w:rPr>
                <w:rFonts w:ascii="Arial" w:hAnsi="Arial" w:cs="Arial"/>
                <w:sz w:val="24"/>
                <w:szCs w:val="24"/>
              </w:rPr>
              <w:t>d</w:t>
            </w:r>
            <w:r w:rsidR="00443A77" w:rsidRPr="00180B59">
              <w:rPr>
                <w:rFonts w:ascii="Arial" w:hAnsi="Arial" w:cs="Arial"/>
                <w:sz w:val="24"/>
                <w:szCs w:val="24"/>
              </w:rPr>
              <w:t xml:space="preserve">el Tribunal Electoral </w:t>
            </w:r>
            <w:r w:rsidR="00443A77">
              <w:rPr>
                <w:rFonts w:ascii="Arial" w:hAnsi="Arial" w:cs="Arial"/>
                <w:sz w:val="24"/>
                <w:szCs w:val="24"/>
              </w:rPr>
              <w:t>d</w:t>
            </w:r>
            <w:r w:rsidR="00443A77" w:rsidRPr="00180B59">
              <w:rPr>
                <w:rFonts w:ascii="Arial" w:hAnsi="Arial" w:cs="Arial"/>
                <w:sz w:val="24"/>
                <w:szCs w:val="24"/>
              </w:rPr>
              <w:t xml:space="preserve">el Estado </w:t>
            </w:r>
            <w:r w:rsidR="00443A77">
              <w:rPr>
                <w:rFonts w:ascii="Arial" w:hAnsi="Arial" w:cs="Arial"/>
                <w:sz w:val="24"/>
                <w:szCs w:val="24"/>
              </w:rPr>
              <w:t>d</w:t>
            </w:r>
            <w:r w:rsidR="00443A77" w:rsidRPr="00180B59">
              <w:rPr>
                <w:rFonts w:ascii="Arial" w:hAnsi="Arial" w:cs="Arial"/>
                <w:sz w:val="24"/>
                <w:szCs w:val="24"/>
              </w:rPr>
              <w:t xml:space="preserve">e Michoacán </w:t>
            </w:r>
            <w:r w:rsidR="00443A77">
              <w:rPr>
                <w:rFonts w:ascii="Arial" w:hAnsi="Arial" w:cs="Arial"/>
                <w:sz w:val="24"/>
                <w:szCs w:val="24"/>
              </w:rPr>
              <w:t>e</w:t>
            </w:r>
            <w:r w:rsidR="00443A77" w:rsidRPr="00180B59">
              <w:rPr>
                <w:rFonts w:ascii="Arial" w:hAnsi="Arial" w:cs="Arial"/>
                <w:sz w:val="24"/>
                <w:szCs w:val="24"/>
              </w:rPr>
              <w:t xml:space="preserve">n Materia </w:t>
            </w:r>
            <w:r w:rsidR="00443A77">
              <w:rPr>
                <w:rFonts w:ascii="Arial" w:hAnsi="Arial" w:cs="Arial"/>
                <w:sz w:val="24"/>
                <w:szCs w:val="24"/>
              </w:rPr>
              <w:t>d</w:t>
            </w:r>
            <w:r w:rsidR="00443A77" w:rsidRPr="00180B59">
              <w:rPr>
                <w:rFonts w:ascii="Arial" w:hAnsi="Arial" w:cs="Arial"/>
                <w:sz w:val="24"/>
                <w:szCs w:val="24"/>
              </w:rPr>
              <w:t xml:space="preserve">e Transparencia </w:t>
            </w:r>
            <w:r w:rsidR="00443A77">
              <w:rPr>
                <w:rFonts w:ascii="Arial" w:hAnsi="Arial" w:cs="Arial"/>
                <w:sz w:val="24"/>
                <w:szCs w:val="24"/>
              </w:rPr>
              <w:t>y</w:t>
            </w:r>
            <w:r w:rsidR="00443A77" w:rsidRPr="00180B59">
              <w:rPr>
                <w:rFonts w:ascii="Arial" w:hAnsi="Arial" w:cs="Arial"/>
                <w:sz w:val="24"/>
                <w:szCs w:val="24"/>
              </w:rPr>
              <w:t xml:space="preserve"> Acceso </w:t>
            </w:r>
            <w:r w:rsidR="00443A77">
              <w:rPr>
                <w:rFonts w:ascii="Arial" w:hAnsi="Arial" w:cs="Arial"/>
                <w:sz w:val="24"/>
                <w:szCs w:val="24"/>
              </w:rPr>
              <w:t>a</w:t>
            </w:r>
            <w:r w:rsidR="00443A77" w:rsidRPr="00180B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3A77">
              <w:rPr>
                <w:rFonts w:ascii="Arial" w:hAnsi="Arial" w:cs="Arial"/>
                <w:sz w:val="24"/>
                <w:szCs w:val="24"/>
              </w:rPr>
              <w:t>l</w:t>
            </w:r>
            <w:r w:rsidR="00443A77" w:rsidRPr="00180B59">
              <w:rPr>
                <w:rFonts w:ascii="Arial" w:hAnsi="Arial" w:cs="Arial"/>
                <w:sz w:val="24"/>
                <w:szCs w:val="24"/>
              </w:rPr>
              <w:t>a Información Pública.</w:t>
            </w:r>
          </w:p>
        </w:tc>
      </w:tr>
    </w:tbl>
    <w:p w:rsidR="00E209C7" w:rsidRDefault="00E209C7" w:rsidP="00E3343F"/>
    <w:sectPr w:rsidR="00E209C7" w:rsidSect="0017576E">
      <w:headerReference w:type="default" r:id="rId6"/>
      <w:footerReference w:type="default" r:id="rId7"/>
      <w:headerReference w:type="first" r:id="rId8"/>
      <w:pgSz w:w="19442" w:h="12242" w:orient="landscape" w:code="295"/>
      <w:pgMar w:top="1760" w:right="731" w:bottom="851" w:left="1701" w:header="709" w:footer="146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3D" w:rsidRDefault="007C193D" w:rsidP="00E037B8">
      <w:pPr>
        <w:spacing w:after="0" w:line="240" w:lineRule="auto"/>
      </w:pPr>
      <w:r>
        <w:separator/>
      </w:r>
    </w:p>
  </w:endnote>
  <w:endnote w:type="continuationSeparator" w:id="0">
    <w:p w:rsidR="007C193D" w:rsidRDefault="007C193D" w:rsidP="00E0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91414"/>
      <w:docPartObj>
        <w:docPartGallery w:val="Page Numbers (Bottom of Page)"/>
        <w:docPartUnique/>
      </w:docPartObj>
    </w:sdtPr>
    <w:sdtEndPr/>
    <w:sdtContent>
      <w:p w:rsidR="00523987" w:rsidRDefault="00747B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43F" w:rsidRPr="00E3343F">
          <w:rPr>
            <w:noProof/>
            <w:lang w:val="es-ES"/>
          </w:rPr>
          <w:t>2</w:t>
        </w:r>
        <w:r>
          <w:fldChar w:fldCharType="end"/>
        </w:r>
      </w:p>
    </w:sdtContent>
  </w:sdt>
  <w:p w:rsidR="00523987" w:rsidRDefault="007C1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3D" w:rsidRDefault="007C193D" w:rsidP="00E037B8">
      <w:pPr>
        <w:spacing w:after="0" w:line="240" w:lineRule="auto"/>
      </w:pPr>
      <w:r>
        <w:separator/>
      </w:r>
    </w:p>
  </w:footnote>
  <w:footnote w:type="continuationSeparator" w:id="0">
    <w:p w:rsidR="007C193D" w:rsidRDefault="007C193D" w:rsidP="00E0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decuadrcula4-nfasis6"/>
      <w:tblW w:w="17871" w:type="dxa"/>
      <w:jc w:val="center"/>
      <w:tblLayout w:type="fixed"/>
      <w:tblLook w:val="04A0" w:firstRow="1" w:lastRow="0" w:firstColumn="1" w:lastColumn="0" w:noHBand="0" w:noVBand="1"/>
    </w:tblPr>
    <w:tblGrid>
      <w:gridCol w:w="2278"/>
      <w:gridCol w:w="1982"/>
      <w:gridCol w:w="2219"/>
      <w:gridCol w:w="2218"/>
      <w:gridCol w:w="1983"/>
      <w:gridCol w:w="1982"/>
      <w:gridCol w:w="1983"/>
      <w:gridCol w:w="1243"/>
      <w:gridCol w:w="1983"/>
    </w:tblGrid>
    <w:tr w:rsidR="00E037B8" w:rsidRPr="0081680B" w:rsidTr="00DD340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78" w:type="dxa"/>
          <w:noWrap/>
          <w:vAlign w:val="center"/>
          <w:hideMark/>
        </w:tcPr>
        <w:p w:rsidR="00E037B8" w:rsidRPr="00B80318" w:rsidRDefault="00E037B8" w:rsidP="00E037B8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>PERIODO REPORTADO</w:t>
          </w:r>
        </w:p>
      </w:tc>
      <w:tc>
        <w:tcPr>
          <w:tcW w:w="1982" w:type="dxa"/>
          <w:noWrap/>
          <w:vAlign w:val="center"/>
          <w:hideMark/>
        </w:tcPr>
        <w:p w:rsidR="00E037B8" w:rsidRPr="007A40DC" w:rsidRDefault="00E037B8" w:rsidP="00E037B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OBJETO DE LA LICITACIÓN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(obra pública,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adquisición,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arrendamiento,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prestación de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servicios [especificar</w:t>
          </w:r>
        </w:p>
        <w:p w:rsidR="00E037B8" w:rsidRPr="00B80318" w:rsidRDefault="00E037B8" w:rsidP="00E037B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7A40DC">
            <w:rPr>
              <w:rFonts w:ascii="Arial" w:eastAsia="Times New Roman" w:hAnsi="Arial" w:cs="Arial"/>
              <w:sz w:val="24"/>
              <w:szCs w:val="24"/>
              <w:lang w:eastAsia="es-MX"/>
            </w:rPr>
            <w:t>cuál])</w:t>
          </w:r>
        </w:p>
      </w:tc>
      <w:tc>
        <w:tcPr>
          <w:tcW w:w="2219" w:type="dxa"/>
          <w:noWrap/>
          <w:vAlign w:val="center"/>
          <w:hideMark/>
        </w:tcPr>
        <w:p w:rsidR="00E037B8" w:rsidRPr="00B80318" w:rsidRDefault="00E037B8" w:rsidP="00E037B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VINCULO A LA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CONVOCATORIA</w:t>
          </w:r>
        </w:p>
      </w:tc>
      <w:tc>
        <w:tcPr>
          <w:tcW w:w="2218" w:type="dxa"/>
          <w:noWrap/>
          <w:vAlign w:val="center"/>
          <w:hideMark/>
        </w:tcPr>
        <w:p w:rsidR="00E037B8" w:rsidRPr="00B80318" w:rsidRDefault="00E037B8" w:rsidP="00E037B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PARTICIPANTES</w:t>
          </w:r>
        </w:p>
      </w:tc>
      <w:tc>
        <w:tcPr>
          <w:tcW w:w="1983" w:type="dxa"/>
          <w:vAlign w:val="center"/>
        </w:tcPr>
        <w:p w:rsidR="00E037B8" w:rsidRPr="0081680B" w:rsidRDefault="00E037B8" w:rsidP="00E037B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NOMBRE O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RAZÓN SOCIAL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DEL GANADOR</w:t>
          </w:r>
        </w:p>
      </w:tc>
      <w:tc>
        <w:tcPr>
          <w:tcW w:w="1982" w:type="dxa"/>
          <w:vAlign w:val="center"/>
        </w:tcPr>
        <w:p w:rsidR="00E037B8" w:rsidRPr="0081680B" w:rsidRDefault="00E037B8" w:rsidP="00E037B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RAZONES QUE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JUSTIFICAN EL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OTORGAMIENTO</w:t>
          </w:r>
        </w:p>
      </w:tc>
      <w:tc>
        <w:tcPr>
          <w:tcW w:w="1983" w:type="dxa"/>
          <w:vAlign w:val="center"/>
        </w:tcPr>
        <w:p w:rsidR="00E037B8" w:rsidRPr="0081680B" w:rsidRDefault="00E037B8" w:rsidP="00E037B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FECHA DEL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CONTRATO</w:t>
          </w:r>
        </w:p>
      </w:tc>
      <w:tc>
        <w:tcPr>
          <w:tcW w:w="1243" w:type="dxa"/>
          <w:vAlign w:val="center"/>
        </w:tcPr>
        <w:p w:rsidR="00E037B8" w:rsidRPr="0081680B" w:rsidRDefault="00E037B8" w:rsidP="00E037B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MONTO</w:t>
          </w:r>
        </w:p>
      </w:tc>
      <w:tc>
        <w:tcPr>
          <w:tcW w:w="1983" w:type="dxa"/>
          <w:vAlign w:val="center"/>
        </w:tcPr>
        <w:p w:rsidR="00E037B8" w:rsidRPr="0081680B" w:rsidRDefault="00E037B8" w:rsidP="00E037B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sz w:val="24"/>
              <w:szCs w:val="24"/>
              <w:lang w:eastAsia="es-MX"/>
            </w:rPr>
          </w:pP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PLAZO DE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ENTREGA O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EJECUCIÓN DE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LOS SERVICIOS U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Pr="0081680B">
            <w:rPr>
              <w:rFonts w:ascii="Arial" w:eastAsia="Times New Roman" w:hAnsi="Arial" w:cs="Arial"/>
              <w:sz w:val="24"/>
              <w:szCs w:val="24"/>
              <w:lang w:eastAsia="es-MX"/>
            </w:rPr>
            <w:t>OBRA LICITADA</w:t>
          </w:r>
        </w:p>
      </w:tc>
    </w:tr>
  </w:tbl>
  <w:p w:rsidR="00A64FD6" w:rsidRDefault="007C19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3F" w:rsidRDefault="00747B96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4AD37E" wp14:editId="6FA065C2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72580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CAE" w:rsidRPr="001D1C54" w:rsidRDefault="00747B96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Electoral del Estado de Michoacán</w:t>
                          </w:r>
                        </w:p>
                        <w:p w:rsidR="00DE6CAE" w:rsidRPr="001D1C54" w:rsidRDefault="00747B96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Unidad de Acceso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AD3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20.3pt;margin-top:-4.7pt;width:571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" strokecolor="window">
              <v:textbox>
                <w:txbxContent>
                  <w:p w:rsidR="00DE6CAE" w:rsidRPr="001D1C54" w:rsidRDefault="00747B96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Tribunal Electoral del Estado de Michoacán</w:t>
                    </w:r>
                  </w:p>
                  <w:p w:rsidR="00DE6CAE" w:rsidRPr="001D1C54" w:rsidRDefault="00747B96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Unidad de Acceso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776CAD46" wp14:editId="1F40428E">
          <wp:extent cx="1938655" cy="57912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77"/>
    <w:rsid w:val="002A2BDF"/>
    <w:rsid w:val="00443A77"/>
    <w:rsid w:val="00454738"/>
    <w:rsid w:val="005E7921"/>
    <w:rsid w:val="00747B96"/>
    <w:rsid w:val="007A40DC"/>
    <w:rsid w:val="007C193D"/>
    <w:rsid w:val="007F0BA3"/>
    <w:rsid w:val="0081680B"/>
    <w:rsid w:val="00961EE5"/>
    <w:rsid w:val="009B0BB3"/>
    <w:rsid w:val="00C25555"/>
    <w:rsid w:val="00E037B8"/>
    <w:rsid w:val="00E209C7"/>
    <w:rsid w:val="00E3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079BC-B3AE-49FA-B2C2-0726E1B2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6">
    <w:name w:val="Grid Table 4 Accent 6"/>
    <w:basedOn w:val="Tablanormal"/>
    <w:uiPriority w:val="49"/>
    <w:rsid w:val="00443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43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A77"/>
  </w:style>
  <w:style w:type="paragraph" w:styleId="Piedepgina">
    <w:name w:val="footer"/>
    <w:basedOn w:val="Normal"/>
    <w:link w:val="PiedepginaCar"/>
    <w:uiPriority w:val="99"/>
    <w:unhideWhenUsed/>
    <w:rsid w:val="00443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A77"/>
  </w:style>
  <w:style w:type="table" w:customStyle="1" w:styleId="Tablaconcuadrcula1">
    <w:name w:val="Tabla con cuadrícula1"/>
    <w:basedOn w:val="Tablanormal"/>
    <w:next w:val="Tablaconcuadrcula"/>
    <w:uiPriority w:val="39"/>
    <w:rsid w:val="0044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4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</cp:lastModifiedBy>
  <cp:revision>2</cp:revision>
  <dcterms:created xsi:type="dcterms:W3CDTF">2016-05-02T21:21:00Z</dcterms:created>
  <dcterms:modified xsi:type="dcterms:W3CDTF">2016-05-02T21:21:00Z</dcterms:modified>
</cp:coreProperties>
</file>