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43" w:rsidRPr="00AF5543" w:rsidRDefault="00AF5543" w:rsidP="00AF5543">
      <w:pPr>
        <w:jc w:val="both"/>
        <w:rPr>
          <w:rFonts w:ascii="Arial" w:hAnsi="Arial" w:cs="Arial"/>
          <w:b/>
          <w:sz w:val="24"/>
          <w:szCs w:val="24"/>
        </w:rPr>
      </w:pPr>
    </w:p>
    <w:p w:rsidR="00AF5543" w:rsidRPr="00AF5543" w:rsidRDefault="00AF5543" w:rsidP="00AF5543">
      <w:pPr>
        <w:jc w:val="both"/>
        <w:rPr>
          <w:rFonts w:ascii="Arial" w:hAnsi="Arial" w:cs="Arial"/>
          <w:sz w:val="24"/>
          <w:szCs w:val="24"/>
        </w:rPr>
      </w:pPr>
      <w:r w:rsidRPr="00AF5543">
        <w:rPr>
          <w:rFonts w:ascii="Arial" w:hAnsi="Arial" w:cs="Arial"/>
          <w:b/>
          <w:sz w:val="24"/>
          <w:szCs w:val="24"/>
        </w:rPr>
        <w:t>ARTÍCULO 10</w:t>
      </w:r>
      <w:r w:rsidRPr="00AF5543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  <w:bookmarkStart w:id="0" w:name="_GoBack"/>
      <w:bookmarkEnd w:id="0"/>
    </w:p>
    <w:p w:rsidR="00AF5543" w:rsidRPr="00AF5543" w:rsidRDefault="00AF5543" w:rsidP="00AF5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543">
        <w:rPr>
          <w:rFonts w:ascii="Arial" w:hAnsi="Arial" w:cs="Arial"/>
          <w:sz w:val="24"/>
          <w:szCs w:val="24"/>
        </w:rPr>
        <w:t>XIX. Las convocatorias a concurso o licitación de obras, adquisiciones, arrendamientos, prestación de servicios, concesiones, permisos y autorizaciones, así como sus resultados;</w:t>
      </w:r>
    </w:p>
    <w:p w:rsidR="00AF5543" w:rsidRPr="00AF5543" w:rsidRDefault="00AF5543" w:rsidP="00AF5543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AF5543">
        <w:rPr>
          <w:rFonts w:ascii="Arial" w:hAnsi="Arial" w:cs="Arial"/>
          <w:b/>
          <w:sz w:val="24"/>
          <w:szCs w:val="24"/>
        </w:rPr>
        <w:t>FRACCIÓN XIX. ARRENDAMIENTOS</w:t>
      </w:r>
    </w:p>
    <w:p w:rsidR="00AF5543" w:rsidRPr="00AF5543" w:rsidRDefault="00AF5543" w:rsidP="00AF5543">
      <w:pPr>
        <w:rPr>
          <w:sz w:val="2"/>
        </w:rPr>
      </w:pPr>
    </w:p>
    <w:tbl>
      <w:tblPr>
        <w:tblStyle w:val="Tabladecuadrcula4-nfasis6"/>
        <w:tblW w:w="17147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982"/>
        <w:gridCol w:w="1982"/>
        <w:gridCol w:w="1982"/>
        <w:gridCol w:w="1983"/>
        <w:gridCol w:w="1983"/>
        <w:gridCol w:w="1982"/>
        <w:gridCol w:w="2828"/>
      </w:tblGrid>
      <w:tr w:rsidR="00AF5543" w:rsidRPr="00AF5543" w:rsidTr="00DD3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vAlign w:val="center"/>
            <w:hideMark/>
          </w:tcPr>
          <w:p w:rsidR="00AF5543" w:rsidRPr="00AF5543" w:rsidRDefault="00AF5543" w:rsidP="00AF55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1982" w:type="dxa"/>
            <w:vAlign w:val="center"/>
          </w:tcPr>
          <w:p w:rsidR="00AF5543" w:rsidRPr="00AF5543" w:rsidRDefault="00AF5543" w:rsidP="00AF5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VINCULO A LA CONVOCATORIA</w:t>
            </w:r>
          </w:p>
        </w:tc>
        <w:tc>
          <w:tcPr>
            <w:tcW w:w="1982" w:type="dxa"/>
            <w:vAlign w:val="center"/>
          </w:tcPr>
          <w:p w:rsidR="00AF5543" w:rsidRPr="00AF5543" w:rsidRDefault="00AF5543" w:rsidP="00AF5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982" w:type="dxa"/>
            <w:noWrap/>
            <w:vAlign w:val="center"/>
            <w:hideMark/>
          </w:tcPr>
          <w:p w:rsidR="00AF5543" w:rsidRPr="00AF5543" w:rsidRDefault="00AF5543" w:rsidP="00AF5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IDENTIFICACIÓN PRECISA DEL CONTRATO</w:t>
            </w:r>
          </w:p>
        </w:tc>
        <w:tc>
          <w:tcPr>
            <w:tcW w:w="1983" w:type="dxa"/>
            <w:vAlign w:val="center"/>
          </w:tcPr>
          <w:p w:rsidR="00AF5543" w:rsidRPr="00AF5543" w:rsidRDefault="00AF5543" w:rsidP="00AF5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1983" w:type="dxa"/>
            <w:vAlign w:val="center"/>
          </w:tcPr>
          <w:p w:rsidR="00AF5543" w:rsidRPr="00AF5543" w:rsidRDefault="00AF5543" w:rsidP="00AF5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O RAZÓN SOCIAL DEL GANADOR (PROVEEDOR O CONTRATISTA</w:t>
            </w:r>
          </w:p>
        </w:tc>
        <w:tc>
          <w:tcPr>
            <w:tcW w:w="1982" w:type="dxa"/>
            <w:vAlign w:val="center"/>
          </w:tcPr>
          <w:p w:rsidR="00AF5543" w:rsidRPr="00AF5543" w:rsidRDefault="00AF5543" w:rsidP="00AF5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PLAZO PARA SU CUMPLIMIENTO</w:t>
            </w:r>
          </w:p>
        </w:tc>
        <w:tc>
          <w:tcPr>
            <w:tcW w:w="2828" w:type="dxa"/>
            <w:vAlign w:val="center"/>
          </w:tcPr>
          <w:p w:rsidR="00AF5543" w:rsidRPr="00AF5543" w:rsidRDefault="00AF5543" w:rsidP="00AF5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MECANISMOS DE PARTICIPACIÓN CIUDADANA</w:t>
            </w:r>
          </w:p>
        </w:tc>
      </w:tr>
      <w:tr w:rsidR="008E3805" w:rsidRPr="00AF5543" w:rsidTr="0037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vAlign w:val="center"/>
          </w:tcPr>
          <w:p w:rsidR="008E3805" w:rsidRPr="00AF5543" w:rsidRDefault="008E3805" w:rsidP="006F42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Trimestre del </w:t>
            </w:r>
            <w:r w:rsidR="00F15C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01/</w:t>
            </w:r>
            <w:r w:rsidR="006F428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</w:t>
            </w:r>
            <w:r w:rsidR="00F15C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/2015</w:t>
            </w: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  <w:r w:rsidR="006F428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 w:rsidR="006F428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/201</w:t>
            </w:r>
            <w:r w:rsidR="00F15C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22" w:type="dxa"/>
            <w:gridSpan w:val="7"/>
            <w:vAlign w:val="center"/>
          </w:tcPr>
          <w:p w:rsidR="008E3805" w:rsidRPr="008E3805" w:rsidRDefault="008E3805" w:rsidP="008E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3805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DURANTE EL PERIODO QUE SE INFORMA NO SE HA REALIZADO NINGUNA CONVOCATORIA PARA ARRENDAMIENTOS.</w:t>
            </w:r>
          </w:p>
          <w:p w:rsidR="008E3805" w:rsidRPr="00AF5543" w:rsidRDefault="008E3805" w:rsidP="00AF5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AF5543" w:rsidRPr="00AF5543" w:rsidRDefault="00AF5543" w:rsidP="00AF5543"/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AF5543" w:rsidRPr="00AF5543" w:rsidTr="00DD3401">
        <w:tc>
          <w:tcPr>
            <w:tcW w:w="5054" w:type="dxa"/>
          </w:tcPr>
          <w:p w:rsidR="00AF5543" w:rsidRPr="00AF5543" w:rsidRDefault="00AF5543" w:rsidP="00AF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AF5543" w:rsidRPr="00AF5543" w:rsidRDefault="00AF5543" w:rsidP="00AF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AF5543" w:rsidRPr="00AF5543" w:rsidRDefault="00AF5543" w:rsidP="00AF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AF5543" w:rsidRPr="00AF5543" w:rsidTr="00DD3401">
        <w:tc>
          <w:tcPr>
            <w:tcW w:w="5054" w:type="dxa"/>
          </w:tcPr>
          <w:p w:rsidR="00AF5543" w:rsidRPr="00AF5543" w:rsidRDefault="006F4281" w:rsidP="006F4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F15C5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15C53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5054" w:type="dxa"/>
          </w:tcPr>
          <w:p w:rsidR="00AF5543" w:rsidRPr="00AF5543" w:rsidRDefault="00AF5543" w:rsidP="00AF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AF5543" w:rsidRPr="00AF5543" w:rsidRDefault="00AF5543" w:rsidP="00AF5543">
            <w:pPr>
              <w:jc w:val="center"/>
            </w:pPr>
            <w:r w:rsidRPr="00AF5543">
              <w:rPr>
                <w:rFonts w:ascii="Arial" w:hAnsi="Arial" w:cs="Arial"/>
                <w:sz w:val="24"/>
                <w:szCs w:val="24"/>
              </w:rPr>
              <w:t>C. Clemente Sánchez Vázquez,</w:t>
            </w:r>
            <w:r w:rsidRPr="00AF5543">
              <w:t xml:space="preserve"> </w:t>
            </w:r>
          </w:p>
          <w:p w:rsidR="00AF5543" w:rsidRPr="00AF5543" w:rsidRDefault="00AF5543" w:rsidP="00AF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Encargado de la Coordinación de Comunicación Social en funciones de Unidad de Acceso Responsable de la Información conforme a lo dispuesto en el Reglamento del Tribunal Electoral del Estado de Michoacán en Materia de Transparencia y Acceso a la Información Pública.</w:t>
            </w:r>
          </w:p>
        </w:tc>
      </w:tr>
    </w:tbl>
    <w:p w:rsidR="00AF5543" w:rsidRPr="00AF5543" w:rsidRDefault="00AF5543" w:rsidP="00AF5543">
      <w:pPr>
        <w:rPr>
          <w:rFonts w:ascii="Arial" w:hAnsi="Arial" w:cs="Arial"/>
          <w:sz w:val="24"/>
          <w:szCs w:val="24"/>
        </w:rPr>
      </w:pPr>
    </w:p>
    <w:sectPr w:rsidR="00AF5543" w:rsidRPr="00AF5543" w:rsidSect="0017576E">
      <w:footerReference w:type="default" r:id="rId6"/>
      <w:headerReference w:type="first" r:id="rId7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03" w:rsidRDefault="00897F03">
      <w:pPr>
        <w:spacing w:after="0" w:line="240" w:lineRule="auto"/>
      </w:pPr>
      <w:r>
        <w:separator/>
      </w:r>
    </w:p>
  </w:endnote>
  <w:endnote w:type="continuationSeparator" w:id="0">
    <w:p w:rsidR="00897F03" w:rsidRDefault="0089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AF55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369" w:rsidRPr="00126369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897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03" w:rsidRDefault="00897F03">
      <w:pPr>
        <w:spacing w:after="0" w:line="240" w:lineRule="auto"/>
      </w:pPr>
      <w:r>
        <w:separator/>
      </w:r>
    </w:p>
  </w:footnote>
  <w:footnote w:type="continuationSeparator" w:id="0">
    <w:p w:rsidR="00897F03" w:rsidRDefault="0089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AF5543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5F93B2" wp14:editId="67B1F2E5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AF5543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AF5543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F93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AF5543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AF5543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30C0363A" wp14:editId="58ED0C49">
          <wp:extent cx="1938655" cy="57912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43"/>
    <w:rsid w:val="0003252F"/>
    <w:rsid w:val="00126369"/>
    <w:rsid w:val="002A2BDF"/>
    <w:rsid w:val="002E4C9B"/>
    <w:rsid w:val="0036743D"/>
    <w:rsid w:val="0059761E"/>
    <w:rsid w:val="005A7365"/>
    <w:rsid w:val="005E7921"/>
    <w:rsid w:val="006F4281"/>
    <w:rsid w:val="00897F03"/>
    <w:rsid w:val="008E3805"/>
    <w:rsid w:val="009B0BB3"/>
    <w:rsid w:val="00AF5543"/>
    <w:rsid w:val="00C710E9"/>
    <w:rsid w:val="00E209C7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83060-AA27-45FE-8664-C454742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AF5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F5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543"/>
  </w:style>
  <w:style w:type="paragraph" w:styleId="Piedepgina">
    <w:name w:val="footer"/>
    <w:basedOn w:val="Normal"/>
    <w:link w:val="PiedepginaCar"/>
    <w:uiPriority w:val="99"/>
    <w:unhideWhenUsed/>
    <w:rsid w:val="00AF5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543"/>
  </w:style>
  <w:style w:type="table" w:customStyle="1" w:styleId="Tablaconcuadrcula1">
    <w:name w:val="Tabla con cuadrícula1"/>
    <w:basedOn w:val="Tablanormal"/>
    <w:next w:val="Tablaconcuadrcula"/>
    <w:uiPriority w:val="39"/>
    <w:rsid w:val="00AF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F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2</cp:revision>
  <dcterms:created xsi:type="dcterms:W3CDTF">2016-05-11T23:37:00Z</dcterms:created>
  <dcterms:modified xsi:type="dcterms:W3CDTF">2016-05-11T23:37:00Z</dcterms:modified>
</cp:coreProperties>
</file>