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72" w:rsidRPr="00BB0382" w:rsidRDefault="005F2972" w:rsidP="005F2972">
      <w:pPr>
        <w:jc w:val="both"/>
        <w:rPr>
          <w:rFonts w:ascii="Arial" w:hAnsi="Arial" w:cs="Arial"/>
          <w:b/>
          <w:sz w:val="24"/>
          <w:szCs w:val="24"/>
        </w:rPr>
      </w:pPr>
    </w:p>
    <w:p w:rsidR="005F2972" w:rsidRPr="00BB0382" w:rsidRDefault="005F2972" w:rsidP="005F2972">
      <w:pPr>
        <w:jc w:val="both"/>
        <w:rPr>
          <w:rFonts w:ascii="Arial" w:hAnsi="Arial" w:cs="Arial"/>
          <w:sz w:val="24"/>
          <w:szCs w:val="24"/>
        </w:rPr>
      </w:pPr>
      <w:r w:rsidRPr="00BB0382">
        <w:rPr>
          <w:rFonts w:ascii="Arial" w:hAnsi="Arial" w:cs="Arial"/>
          <w:b/>
          <w:sz w:val="24"/>
          <w:szCs w:val="24"/>
        </w:rPr>
        <w:t>ARTÍCULO 10</w:t>
      </w:r>
      <w:r w:rsidRPr="00BB0382">
        <w:rPr>
          <w:rFonts w:ascii="Arial" w:hAnsi="Arial" w:cs="Arial"/>
          <w:sz w:val="24"/>
          <w:szCs w:val="24"/>
        </w:rPr>
        <w:t xml:space="preserve">.- Los Sujetos Obligados deberán mantener actualizada, para consulta directa y en los medios electrónicos disponibles, la información de oficio siguiente: </w:t>
      </w:r>
    </w:p>
    <w:p w:rsidR="00C26FD4" w:rsidRDefault="00C26FD4" w:rsidP="00C26F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</w:t>
      </w:r>
      <w:r w:rsidR="005F2972" w:rsidRPr="00BB0382">
        <w:rPr>
          <w:rFonts w:ascii="Arial" w:hAnsi="Arial" w:cs="Arial"/>
          <w:sz w:val="24"/>
          <w:szCs w:val="24"/>
        </w:rPr>
        <w:t xml:space="preserve">. </w:t>
      </w:r>
      <w:r w:rsidRPr="00C26FD4">
        <w:rPr>
          <w:rFonts w:ascii="Arial" w:hAnsi="Arial" w:cs="Arial"/>
          <w:sz w:val="24"/>
          <w:szCs w:val="24"/>
        </w:rPr>
        <w:t>El nombre, domicilio legal y dirección electrónica, en su caso, de los servidores públicos encargados de gestionar y resolver</w:t>
      </w:r>
      <w:r>
        <w:rPr>
          <w:rFonts w:ascii="Arial" w:hAnsi="Arial" w:cs="Arial"/>
          <w:sz w:val="24"/>
          <w:szCs w:val="24"/>
        </w:rPr>
        <w:t xml:space="preserve"> </w:t>
      </w:r>
      <w:r w:rsidRPr="00C26FD4">
        <w:rPr>
          <w:rFonts w:ascii="Arial" w:hAnsi="Arial" w:cs="Arial"/>
          <w:sz w:val="24"/>
          <w:szCs w:val="24"/>
        </w:rPr>
        <w:t>las solicitudes de información pública;</w:t>
      </w:r>
    </w:p>
    <w:p w:rsidR="005F2972" w:rsidRDefault="005F2972" w:rsidP="005F29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972" w:rsidRPr="00BB0382" w:rsidRDefault="005F2972" w:rsidP="00B85765">
      <w:pPr>
        <w:spacing w:before="240" w:after="0" w:line="240" w:lineRule="auto"/>
        <w:jc w:val="both"/>
        <w:rPr>
          <w:rFonts w:ascii="Calibri" w:eastAsia="Times New Roman" w:hAnsi="Calibri" w:cs="Calibri"/>
          <w:b/>
          <w:color w:val="000000"/>
          <w:lang w:eastAsia="es-MX"/>
        </w:rPr>
      </w:pPr>
      <w:r w:rsidRPr="00BB0382">
        <w:rPr>
          <w:rFonts w:ascii="Arial" w:hAnsi="Arial" w:cs="Arial"/>
          <w:b/>
          <w:sz w:val="24"/>
          <w:szCs w:val="24"/>
        </w:rPr>
        <w:t xml:space="preserve">FRACCIÓN </w:t>
      </w:r>
      <w:r w:rsidR="00414360">
        <w:rPr>
          <w:rFonts w:ascii="Arial" w:hAnsi="Arial" w:cs="Arial"/>
          <w:b/>
          <w:sz w:val="24"/>
          <w:szCs w:val="24"/>
        </w:rPr>
        <w:t>XII</w:t>
      </w:r>
      <w:r w:rsidRPr="00BB0382">
        <w:rPr>
          <w:rFonts w:ascii="Arial" w:hAnsi="Arial" w:cs="Arial"/>
          <w:b/>
          <w:sz w:val="24"/>
          <w:szCs w:val="24"/>
        </w:rPr>
        <w:t xml:space="preserve">. </w:t>
      </w:r>
      <w:r w:rsidR="00C26FD4" w:rsidRPr="00C26FD4">
        <w:rPr>
          <w:rFonts w:ascii="Arial" w:hAnsi="Arial" w:cs="Arial"/>
          <w:b/>
          <w:bCs/>
          <w:sz w:val="24"/>
          <w:szCs w:val="24"/>
        </w:rPr>
        <w:t>ENCARGADOS DE GESTIONAR LAS SOLICITUDES DE INFORMACIÓN</w:t>
      </w:r>
    </w:p>
    <w:p w:rsidR="005F2972" w:rsidRPr="00BB0382" w:rsidRDefault="005F2972" w:rsidP="005F2972">
      <w:pPr>
        <w:rPr>
          <w:sz w:val="2"/>
        </w:rPr>
      </w:pPr>
    </w:p>
    <w:tbl>
      <w:tblPr>
        <w:tblStyle w:val="Tabladecuadrcula4-nfasis6"/>
        <w:tblW w:w="17147" w:type="dxa"/>
        <w:tblLayout w:type="fixed"/>
        <w:tblLook w:val="04A0" w:firstRow="1" w:lastRow="0" w:firstColumn="1" w:lastColumn="0" w:noHBand="0" w:noVBand="1"/>
      </w:tblPr>
      <w:tblGrid>
        <w:gridCol w:w="4278"/>
        <w:gridCol w:w="4278"/>
        <w:gridCol w:w="3772"/>
        <w:gridCol w:w="4819"/>
      </w:tblGrid>
      <w:tr w:rsidR="00C26FD4" w:rsidRPr="00BB0382" w:rsidTr="00F83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noWrap/>
            <w:vAlign w:val="center"/>
            <w:hideMark/>
          </w:tcPr>
          <w:p w:rsidR="00C26FD4" w:rsidRPr="00BB0382" w:rsidRDefault="00C26FD4" w:rsidP="00C26FD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 COMPLETO DEL SERVIDOR PÚBLICO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RESPONSABLE DE LA UNIDAD DE INFORMACIÓN</w:t>
            </w:r>
          </w:p>
        </w:tc>
        <w:tc>
          <w:tcPr>
            <w:tcW w:w="4278" w:type="dxa"/>
            <w:noWrap/>
            <w:vAlign w:val="center"/>
            <w:hideMark/>
          </w:tcPr>
          <w:p w:rsidR="00C26FD4" w:rsidRPr="00BB0382" w:rsidRDefault="00C26FD4" w:rsidP="00C26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DOMICILIO LEGAL</w:t>
            </w:r>
          </w:p>
        </w:tc>
        <w:tc>
          <w:tcPr>
            <w:tcW w:w="3772" w:type="dxa"/>
            <w:vAlign w:val="center"/>
          </w:tcPr>
          <w:p w:rsidR="00C26FD4" w:rsidRPr="00690B4D" w:rsidRDefault="00C26FD4" w:rsidP="00C26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TELÉFONO OFICIAL</w:t>
            </w:r>
          </w:p>
        </w:tc>
        <w:tc>
          <w:tcPr>
            <w:tcW w:w="4819" w:type="dxa"/>
            <w:vAlign w:val="center"/>
          </w:tcPr>
          <w:p w:rsidR="00C26FD4" w:rsidRPr="00C26FD4" w:rsidRDefault="00C26FD4" w:rsidP="00C26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DIRECCIÓN</w:t>
            </w:r>
          </w:p>
          <w:p w:rsidR="00C26FD4" w:rsidRPr="00690B4D" w:rsidRDefault="00C26FD4" w:rsidP="00C26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ELECTRÓNICA OFICIAL</w:t>
            </w:r>
          </w:p>
        </w:tc>
      </w:tr>
      <w:tr w:rsidR="00C26FD4" w:rsidRPr="00BB0382" w:rsidTr="00F83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noWrap/>
            <w:vAlign w:val="center"/>
          </w:tcPr>
          <w:p w:rsidR="00C26FD4" w:rsidRPr="00C26FD4" w:rsidRDefault="00C26FD4" w:rsidP="00C26FD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C. Clemente Sánchez Vázquez,</w:t>
            </w:r>
          </w:p>
          <w:p w:rsidR="00C26FD4" w:rsidRPr="00F83E16" w:rsidRDefault="00C26FD4" w:rsidP="00C26FD4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eastAsia="es-MX"/>
              </w:rPr>
            </w:pPr>
            <w:r w:rsidRPr="00F83E16">
              <w:rPr>
                <w:rFonts w:ascii="Arial" w:eastAsia="Times New Roman" w:hAnsi="Arial" w:cs="Arial"/>
                <w:b w:val="0"/>
                <w:sz w:val="24"/>
                <w:szCs w:val="24"/>
                <w:lang w:eastAsia="es-MX"/>
              </w:rPr>
              <w:t>Encargado de la Coordinación de Comunicación Social en funciones de Unidad de Acceso Responsable de l</w:t>
            </w:r>
            <w:bookmarkStart w:id="0" w:name="_GoBack"/>
            <w:bookmarkEnd w:id="0"/>
            <w:r w:rsidRPr="00F83E16">
              <w:rPr>
                <w:rFonts w:ascii="Arial" w:eastAsia="Times New Roman" w:hAnsi="Arial" w:cs="Arial"/>
                <w:b w:val="0"/>
                <w:sz w:val="24"/>
                <w:szCs w:val="24"/>
                <w:lang w:eastAsia="es-MX"/>
              </w:rPr>
              <w:t>a Información conforme a lo dispuesto en el Reglamento del Tribunal Electoral del Estado de Michoacán en Materia de Transparencia y Acceso a la Información Pública.</w:t>
            </w:r>
          </w:p>
        </w:tc>
        <w:tc>
          <w:tcPr>
            <w:tcW w:w="4278" w:type="dxa"/>
            <w:noWrap/>
            <w:vAlign w:val="center"/>
          </w:tcPr>
          <w:p w:rsidR="00C26FD4" w:rsidRPr="00BB0382" w:rsidRDefault="00C26FD4" w:rsidP="00C26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Coronel Amado Camacho # 294, Col. Chapultepec Oriente, C.P. 58260, Morelia, Michoacán</w:t>
            </w:r>
          </w:p>
        </w:tc>
        <w:tc>
          <w:tcPr>
            <w:tcW w:w="3772" w:type="dxa"/>
            <w:vAlign w:val="center"/>
          </w:tcPr>
          <w:p w:rsidR="00C26FD4" w:rsidRPr="00BB0382" w:rsidRDefault="00C26FD4" w:rsidP="00C26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443 113 01 30 Ext. 119</w:t>
            </w:r>
          </w:p>
        </w:tc>
        <w:tc>
          <w:tcPr>
            <w:tcW w:w="4819" w:type="dxa"/>
            <w:vAlign w:val="center"/>
          </w:tcPr>
          <w:p w:rsidR="00C26FD4" w:rsidRPr="00BB0382" w:rsidRDefault="00C26FD4" w:rsidP="00C26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FD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comunicaciónsocial@teemcorreo.org.mx</w:t>
            </w:r>
          </w:p>
        </w:tc>
      </w:tr>
    </w:tbl>
    <w:p w:rsidR="005F2972" w:rsidRPr="00BB0382" w:rsidRDefault="005F2972" w:rsidP="005F2972">
      <w:pPr>
        <w:jc w:val="center"/>
        <w:rPr>
          <w:b/>
          <w:sz w:val="24"/>
        </w:rPr>
      </w:pPr>
    </w:p>
    <w:tbl>
      <w:tblPr>
        <w:tblStyle w:val="Tablaconcuadrcula1"/>
        <w:tblW w:w="17147" w:type="dxa"/>
        <w:tblLook w:val="04A0" w:firstRow="1" w:lastRow="0" w:firstColumn="1" w:lastColumn="0" w:noHBand="0" w:noVBand="1"/>
      </w:tblPr>
      <w:tblGrid>
        <w:gridCol w:w="5054"/>
        <w:gridCol w:w="5054"/>
        <w:gridCol w:w="7039"/>
      </w:tblGrid>
      <w:tr w:rsidR="005F2972" w:rsidRPr="00BB0382" w:rsidTr="00DD3401">
        <w:tc>
          <w:tcPr>
            <w:tcW w:w="5054" w:type="dxa"/>
          </w:tcPr>
          <w:p w:rsidR="005F2972" w:rsidRPr="00BB0382" w:rsidRDefault="005F2972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82">
              <w:rPr>
                <w:rFonts w:ascii="Arial" w:hAnsi="Arial" w:cs="Arial"/>
                <w:sz w:val="24"/>
                <w:szCs w:val="24"/>
              </w:rPr>
              <w:t>Fecha de actualización de la información</w:t>
            </w:r>
          </w:p>
        </w:tc>
        <w:tc>
          <w:tcPr>
            <w:tcW w:w="5054" w:type="dxa"/>
          </w:tcPr>
          <w:p w:rsidR="005F2972" w:rsidRPr="00BB0382" w:rsidRDefault="005F2972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82">
              <w:rPr>
                <w:rFonts w:ascii="Arial" w:hAnsi="Arial" w:cs="Arial"/>
                <w:sz w:val="24"/>
                <w:szCs w:val="24"/>
              </w:rPr>
              <w:t>Área productora de información</w:t>
            </w:r>
          </w:p>
        </w:tc>
        <w:tc>
          <w:tcPr>
            <w:tcW w:w="7039" w:type="dxa"/>
          </w:tcPr>
          <w:p w:rsidR="005F2972" w:rsidRPr="00BB0382" w:rsidRDefault="005F2972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82">
              <w:rPr>
                <w:rFonts w:ascii="Arial" w:hAnsi="Arial" w:cs="Arial"/>
                <w:sz w:val="24"/>
                <w:szCs w:val="24"/>
              </w:rPr>
              <w:t>Responsable de acceso a la información pública</w:t>
            </w:r>
          </w:p>
        </w:tc>
      </w:tr>
      <w:tr w:rsidR="005F2972" w:rsidRPr="00BB0382" w:rsidTr="00DD3401">
        <w:tc>
          <w:tcPr>
            <w:tcW w:w="5054" w:type="dxa"/>
          </w:tcPr>
          <w:p w:rsidR="005F2972" w:rsidRPr="00BB0382" w:rsidRDefault="00C26FD4" w:rsidP="0041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236C5">
              <w:rPr>
                <w:rFonts w:ascii="Arial" w:hAnsi="Arial" w:cs="Arial"/>
                <w:sz w:val="24"/>
                <w:szCs w:val="24"/>
              </w:rPr>
              <w:t>1</w:t>
            </w:r>
            <w:r w:rsidR="005F2972" w:rsidRPr="00BB0382">
              <w:rPr>
                <w:rFonts w:ascii="Arial" w:hAnsi="Arial" w:cs="Arial"/>
                <w:sz w:val="24"/>
                <w:szCs w:val="24"/>
              </w:rPr>
              <w:t>/</w:t>
            </w:r>
            <w:r w:rsidR="00414360">
              <w:rPr>
                <w:rFonts w:ascii="Arial" w:hAnsi="Arial" w:cs="Arial"/>
                <w:sz w:val="24"/>
                <w:szCs w:val="24"/>
              </w:rPr>
              <w:t>12</w:t>
            </w:r>
            <w:r w:rsidR="005F2972" w:rsidRPr="00BB038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4143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54" w:type="dxa"/>
          </w:tcPr>
          <w:p w:rsidR="005F2972" w:rsidRPr="00BB0382" w:rsidRDefault="00C26FD4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Presidencia</w:t>
            </w:r>
          </w:p>
        </w:tc>
        <w:tc>
          <w:tcPr>
            <w:tcW w:w="7039" w:type="dxa"/>
          </w:tcPr>
          <w:p w:rsidR="005F2972" w:rsidRPr="00BB0382" w:rsidRDefault="005F2972" w:rsidP="00DD3401">
            <w:pPr>
              <w:jc w:val="center"/>
            </w:pPr>
            <w:r w:rsidRPr="00BB0382">
              <w:rPr>
                <w:rFonts w:ascii="Arial" w:hAnsi="Arial" w:cs="Arial"/>
                <w:sz w:val="24"/>
                <w:szCs w:val="24"/>
              </w:rPr>
              <w:t>C. Clemente Sánchez Vázquez,</w:t>
            </w:r>
            <w:r w:rsidRPr="00BB0382">
              <w:t xml:space="preserve"> </w:t>
            </w:r>
          </w:p>
          <w:p w:rsidR="005F2972" w:rsidRPr="00BB0382" w:rsidRDefault="005F2972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B0382">
              <w:rPr>
                <w:rFonts w:ascii="Arial" w:hAnsi="Arial" w:cs="Arial"/>
                <w:sz w:val="24"/>
                <w:szCs w:val="24"/>
              </w:rPr>
              <w:t>ncargado de la Coordinación de Comunicación Social en funciones de Unidad de Acceso Responsable de la Información conforme a lo dispuesto en el Reglamento del Tribunal Electoral del Estado de Michoacán en Materia de Transparencia y Acceso a la Información Pública.</w:t>
            </w:r>
          </w:p>
        </w:tc>
      </w:tr>
    </w:tbl>
    <w:p w:rsidR="005F2972" w:rsidRDefault="005F2972" w:rsidP="005F2972"/>
    <w:sectPr w:rsidR="005F2972" w:rsidSect="0017576E">
      <w:headerReference w:type="default" r:id="rId6"/>
      <w:footerReference w:type="default" r:id="rId7"/>
      <w:headerReference w:type="first" r:id="rId8"/>
      <w:pgSz w:w="19442" w:h="12242" w:orient="landscape" w:code="295"/>
      <w:pgMar w:top="1760" w:right="731" w:bottom="851" w:left="1701" w:header="709" w:footer="146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E7" w:rsidRDefault="002936E7" w:rsidP="007F1D9A">
      <w:pPr>
        <w:spacing w:after="0" w:line="240" w:lineRule="auto"/>
      </w:pPr>
      <w:r>
        <w:separator/>
      </w:r>
    </w:p>
  </w:endnote>
  <w:endnote w:type="continuationSeparator" w:id="0">
    <w:p w:rsidR="002936E7" w:rsidRDefault="002936E7" w:rsidP="007F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91414"/>
      <w:docPartObj>
        <w:docPartGallery w:val="Page Numbers (Bottom of Page)"/>
        <w:docPartUnique/>
      </w:docPartObj>
    </w:sdtPr>
    <w:sdtEndPr/>
    <w:sdtContent>
      <w:p w:rsidR="00523987" w:rsidRDefault="006E37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FD4" w:rsidRPr="00C26FD4">
          <w:rPr>
            <w:noProof/>
            <w:lang w:val="es-ES"/>
          </w:rPr>
          <w:t>2</w:t>
        </w:r>
        <w:r>
          <w:fldChar w:fldCharType="end"/>
        </w:r>
      </w:p>
    </w:sdtContent>
  </w:sdt>
  <w:p w:rsidR="00523987" w:rsidRDefault="00293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E7" w:rsidRDefault="002936E7" w:rsidP="007F1D9A">
      <w:pPr>
        <w:spacing w:after="0" w:line="240" w:lineRule="auto"/>
      </w:pPr>
      <w:r>
        <w:separator/>
      </w:r>
    </w:p>
  </w:footnote>
  <w:footnote w:type="continuationSeparator" w:id="0">
    <w:p w:rsidR="002936E7" w:rsidRDefault="002936E7" w:rsidP="007F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decuadrcula4-nfasis6"/>
      <w:tblW w:w="17113" w:type="dxa"/>
      <w:tblLayout w:type="fixed"/>
      <w:tblLook w:val="04A0" w:firstRow="1" w:lastRow="0" w:firstColumn="1" w:lastColumn="0" w:noHBand="0" w:noVBand="1"/>
    </w:tblPr>
    <w:tblGrid>
      <w:gridCol w:w="4278"/>
      <w:gridCol w:w="4278"/>
      <w:gridCol w:w="4278"/>
      <w:gridCol w:w="4279"/>
    </w:tblGrid>
    <w:tr w:rsidR="00C26FD4" w:rsidRPr="00690B4D" w:rsidTr="005714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78" w:type="dxa"/>
          <w:noWrap/>
          <w:vAlign w:val="center"/>
          <w:hideMark/>
        </w:tcPr>
        <w:p w:rsidR="00C26FD4" w:rsidRPr="00C26FD4" w:rsidRDefault="00C26FD4" w:rsidP="00C26FD4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C26FD4">
            <w:rPr>
              <w:rFonts w:ascii="Arial" w:eastAsia="Times New Roman" w:hAnsi="Arial" w:cs="Arial"/>
              <w:sz w:val="24"/>
              <w:szCs w:val="24"/>
              <w:lang w:eastAsia="es-MX"/>
            </w:rPr>
            <w:t>Nombre completo del servidor público</w:t>
          </w:r>
        </w:p>
        <w:p w:rsidR="00C26FD4" w:rsidRPr="00C26FD4" w:rsidRDefault="00C26FD4" w:rsidP="00C26FD4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C26FD4">
            <w:rPr>
              <w:rFonts w:ascii="Arial" w:eastAsia="Times New Roman" w:hAnsi="Arial" w:cs="Arial"/>
              <w:sz w:val="24"/>
              <w:szCs w:val="24"/>
              <w:lang w:eastAsia="es-MX"/>
            </w:rPr>
            <w:t>responsable de la unidad de información</w:t>
          </w:r>
        </w:p>
        <w:p w:rsidR="00C26FD4" w:rsidRPr="00BB0382" w:rsidRDefault="00C26FD4" w:rsidP="00C26FD4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C26FD4">
            <w:rPr>
              <w:rFonts w:ascii="Arial" w:eastAsia="Times New Roman" w:hAnsi="Arial" w:cs="Arial"/>
              <w:sz w:val="24"/>
              <w:szCs w:val="24"/>
              <w:lang w:eastAsia="es-MX"/>
            </w:rPr>
            <w:t>del sujeto obligado</w:t>
          </w:r>
        </w:p>
      </w:tc>
      <w:tc>
        <w:tcPr>
          <w:tcW w:w="4278" w:type="dxa"/>
          <w:noWrap/>
          <w:vAlign w:val="center"/>
          <w:hideMark/>
        </w:tcPr>
        <w:p w:rsidR="00C26FD4" w:rsidRPr="00BB0382" w:rsidRDefault="00C26FD4" w:rsidP="00C26FD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C26FD4">
            <w:rPr>
              <w:rFonts w:ascii="Arial" w:eastAsia="Times New Roman" w:hAnsi="Arial" w:cs="Arial"/>
              <w:sz w:val="24"/>
              <w:szCs w:val="24"/>
              <w:lang w:eastAsia="es-MX"/>
            </w:rPr>
            <w:t>Domicilio legal</w:t>
          </w:r>
        </w:p>
      </w:tc>
      <w:tc>
        <w:tcPr>
          <w:tcW w:w="4278" w:type="dxa"/>
        </w:tcPr>
        <w:p w:rsidR="00C26FD4" w:rsidRPr="00690B4D" w:rsidRDefault="00C26FD4" w:rsidP="00C26FD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C26FD4">
            <w:rPr>
              <w:rFonts w:ascii="Arial" w:eastAsia="Times New Roman" w:hAnsi="Arial" w:cs="Arial"/>
              <w:sz w:val="24"/>
              <w:szCs w:val="24"/>
              <w:lang w:eastAsia="es-MX"/>
            </w:rPr>
            <w:t>Teléfono Oficial</w:t>
          </w:r>
        </w:p>
      </w:tc>
      <w:tc>
        <w:tcPr>
          <w:tcW w:w="4279" w:type="dxa"/>
        </w:tcPr>
        <w:p w:rsidR="00C26FD4" w:rsidRPr="00C26FD4" w:rsidRDefault="00C26FD4" w:rsidP="00C26FD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C26FD4">
            <w:rPr>
              <w:rFonts w:ascii="Arial" w:eastAsia="Times New Roman" w:hAnsi="Arial" w:cs="Arial"/>
              <w:sz w:val="24"/>
              <w:szCs w:val="24"/>
              <w:lang w:eastAsia="es-MX"/>
            </w:rPr>
            <w:t>Dirección</w:t>
          </w:r>
        </w:p>
        <w:p w:rsidR="00C26FD4" w:rsidRPr="00690B4D" w:rsidRDefault="00C26FD4" w:rsidP="00C26FD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C26FD4">
            <w:rPr>
              <w:rFonts w:ascii="Arial" w:eastAsia="Times New Roman" w:hAnsi="Arial" w:cs="Arial"/>
              <w:sz w:val="24"/>
              <w:szCs w:val="24"/>
              <w:lang w:eastAsia="es-MX"/>
            </w:rPr>
            <w:t>electrónica oficial</w:t>
          </w:r>
        </w:p>
      </w:tc>
    </w:tr>
  </w:tbl>
  <w:p w:rsidR="00C26FD4" w:rsidRDefault="00C26F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3F" w:rsidRDefault="006E37A2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073021" wp14:editId="14CE1684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72580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CAE" w:rsidRPr="001D1C54" w:rsidRDefault="006E37A2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Electoral del Estado de Michoacán</w:t>
                          </w:r>
                        </w:p>
                        <w:p w:rsidR="00DE6CAE" w:rsidRPr="001D1C54" w:rsidRDefault="006E37A2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Unidad de Acceso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730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0.3pt;margin-top:-4.7pt;width:571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" strokecolor="window">
              <v:textbox>
                <w:txbxContent>
                  <w:p w:rsidR="00DE6CAE" w:rsidRPr="001D1C54" w:rsidRDefault="006E37A2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Tribunal Electoral del Estado de Michoacán</w:t>
                    </w:r>
                  </w:p>
                  <w:p w:rsidR="00DE6CAE" w:rsidRPr="001D1C54" w:rsidRDefault="006E37A2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Unidad de Acceso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41428618" wp14:editId="301F0CC7">
          <wp:extent cx="1938655" cy="57912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72"/>
    <w:rsid w:val="00270AA8"/>
    <w:rsid w:val="002936E7"/>
    <w:rsid w:val="002A2BDF"/>
    <w:rsid w:val="003236C5"/>
    <w:rsid w:val="00414360"/>
    <w:rsid w:val="00496FD3"/>
    <w:rsid w:val="004C0166"/>
    <w:rsid w:val="00546A1F"/>
    <w:rsid w:val="005E7921"/>
    <w:rsid w:val="005F2972"/>
    <w:rsid w:val="00690B4D"/>
    <w:rsid w:val="006E37A2"/>
    <w:rsid w:val="00747F60"/>
    <w:rsid w:val="007D46DB"/>
    <w:rsid w:val="007F1D9A"/>
    <w:rsid w:val="008B7F16"/>
    <w:rsid w:val="009260CE"/>
    <w:rsid w:val="009B0BB3"/>
    <w:rsid w:val="00A65DE1"/>
    <w:rsid w:val="00AA1B59"/>
    <w:rsid w:val="00B85765"/>
    <w:rsid w:val="00C26FD4"/>
    <w:rsid w:val="00CA3E1C"/>
    <w:rsid w:val="00E209C7"/>
    <w:rsid w:val="00F83E16"/>
    <w:rsid w:val="00F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2E82A-F885-4515-934A-91A42972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6">
    <w:name w:val="Grid Table 4 Accent 6"/>
    <w:basedOn w:val="Tablanormal"/>
    <w:uiPriority w:val="49"/>
    <w:rsid w:val="005F2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F2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72"/>
  </w:style>
  <w:style w:type="paragraph" w:styleId="Piedepgina">
    <w:name w:val="footer"/>
    <w:basedOn w:val="Normal"/>
    <w:link w:val="PiedepginaCar"/>
    <w:uiPriority w:val="99"/>
    <w:unhideWhenUsed/>
    <w:rsid w:val="005F2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72"/>
  </w:style>
  <w:style w:type="table" w:customStyle="1" w:styleId="Tablaconcuadrcula1">
    <w:name w:val="Tabla con cuadrícula1"/>
    <w:basedOn w:val="Tablanormal"/>
    <w:next w:val="Tablaconcuadrcula"/>
    <w:uiPriority w:val="39"/>
    <w:rsid w:val="005F2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F2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</cp:lastModifiedBy>
  <cp:revision>4</cp:revision>
  <dcterms:created xsi:type="dcterms:W3CDTF">2016-05-10T18:02:00Z</dcterms:created>
  <dcterms:modified xsi:type="dcterms:W3CDTF">2016-05-10T18:38:00Z</dcterms:modified>
</cp:coreProperties>
</file>